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C5F5" w14:textId="77777777"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į </w:t>
      </w:r>
      <w:r w:rsidRPr="009073D3">
        <w:rPr>
          <w:rFonts w:ascii="Times New Roman" w:hAnsi="Times New Roman" w:cs="Times New Roman"/>
          <w:b/>
          <w:sz w:val="24"/>
          <w:szCs w:val="24"/>
        </w:rPr>
        <w:t xml:space="preserve">Kaišiadorių </w:t>
      </w:r>
      <w:r w:rsidR="00E64892">
        <w:rPr>
          <w:rFonts w:ascii="Times New Roman" w:hAnsi="Times New Roman" w:cs="Times New Roman"/>
          <w:b/>
          <w:sz w:val="24"/>
          <w:szCs w:val="24"/>
        </w:rPr>
        <w:t xml:space="preserve">lopšelio-darželio ,,Žvaigždutė“ </w:t>
      </w:r>
      <w:r w:rsidR="00CC55E1">
        <w:rPr>
          <w:rFonts w:ascii="Times New Roman" w:hAnsi="Times New Roman" w:cs="Times New Roman"/>
          <w:b/>
          <w:sz w:val="24"/>
          <w:szCs w:val="24"/>
        </w:rPr>
        <w:t>laisvas direktoriaus pareigas</w:t>
      </w:r>
      <w:r w:rsidR="006F31FD">
        <w:rPr>
          <w:rFonts w:ascii="Times New Roman" w:hAnsi="Times New Roman" w:cs="Times New Roman"/>
          <w:b/>
          <w:sz w:val="24"/>
          <w:szCs w:val="24"/>
        </w:rPr>
        <w:t>.</w:t>
      </w:r>
    </w:p>
    <w:p w14:paraId="60D43DB7" w14:textId="77777777"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Kaišiadorių lopšelio-darželio ,,Žvaigždutė“ direktorius</w:t>
      </w:r>
      <w:r w:rsidR="00E817D5">
        <w:rPr>
          <w:rFonts w:ascii="Times New Roman" w:hAnsi="Times New Roman" w:cs="Times New Roman"/>
          <w:sz w:val="24"/>
          <w:szCs w:val="24"/>
        </w:rPr>
        <w:t>.</w:t>
      </w:r>
    </w:p>
    <w:p w14:paraId="49507D1B" w14:textId="77777777"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861EF2">
        <w:rPr>
          <w:rFonts w:ascii="Times New Roman" w:hAnsi="Times New Roman" w:cs="Times New Roman"/>
          <w:sz w:val="24"/>
          <w:szCs w:val="24"/>
        </w:rPr>
        <w:t>7,6–</w:t>
      </w:r>
      <w:r>
        <w:rPr>
          <w:rFonts w:ascii="Times New Roman" w:hAnsi="Times New Roman" w:cs="Times New Roman"/>
          <w:sz w:val="24"/>
          <w:szCs w:val="24"/>
        </w:rPr>
        <w:t>9,69</w:t>
      </w:r>
      <w:r w:rsidR="00E817D5">
        <w:rPr>
          <w:rFonts w:ascii="Times New Roman" w:hAnsi="Times New Roman" w:cs="Times New Roman"/>
          <w:sz w:val="24"/>
          <w:szCs w:val="24"/>
        </w:rPr>
        <w:t>.</w:t>
      </w:r>
    </w:p>
    <w:p w14:paraId="2FDC56AB"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14:paraId="32F59A24" w14:textId="77777777"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14:paraId="13271D84"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14:paraId="5EA3FA89"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14:paraId="53CF52B4"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14:paraId="53A4A3AC" w14:textId="77777777"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14:paraId="6E27E6FB" w14:textId="77777777"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0" w:name="part_a2aa19e5e68b43f4b16834ae4dc9dc22"/>
      <w:bookmarkEnd w:id="0"/>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14:paraId="0BD521CC" w14:textId="77777777" w:rsidR="00DA4F6C" w:rsidRP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5 punkte nustatytas vadovavimo </w:t>
      </w:r>
      <w:r w:rsidR="00E64892">
        <w:rPr>
          <w:rFonts w:ascii="Times New Roman" w:eastAsia="Times New Roman" w:hAnsi="Times New Roman" w:cs="Times New Roman"/>
          <w:color w:val="000000"/>
          <w:sz w:val="24"/>
          <w:szCs w:val="20"/>
        </w:rPr>
        <w:t>švietimo įstaigai kompetencijas;</w:t>
      </w:r>
    </w:p>
    <w:p w14:paraId="0A7E5745" w14:textId="77777777" w:rsidR="00DA4F6C" w:rsidRPr="00DA4F6C"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14:paraId="2BE6A279"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14:paraId="49F3BC78" w14:textId="77777777"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14:paraId="2692307F"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14:paraId="515B3700" w14:textId="77777777"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14:paraId="3359E40D"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14:paraId="1A8E938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14:paraId="6ABE5C7C"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 w:name="part_d48e5dfd51984071b8472de6ca2a5c60"/>
      <w:bookmarkEnd w:id="1"/>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14:paraId="23EEF4F7"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2" w:name="part_8773a143392f4fa886f7c0801e8fc3c5"/>
      <w:bookmarkEnd w:id="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proofErr w:type="spellStart"/>
      <w:r w:rsidR="004363A3" w:rsidRPr="004363A3">
        <w:rPr>
          <w:rFonts w:ascii="Times New Roman" w:eastAsia="Times New Roman" w:hAnsi="Times New Roman" w:cs="Times New Roman"/>
          <w:i/>
          <w:iCs/>
          <w:color w:val="000000"/>
          <w:sz w:val="24"/>
          <w:szCs w:val="24"/>
          <w:lang w:eastAsia="lt-LT"/>
        </w:rPr>
        <w:t>Europass</w:t>
      </w:r>
      <w:proofErr w:type="spellEnd"/>
      <w:r w:rsidR="004363A3" w:rsidRPr="004363A3">
        <w:rPr>
          <w:rFonts w:ascii="Times New Roman" w:eastAsia="Times New Roman" w:hAnsi="Times New Roman" w:cs="Times New Roman"/>
          <w:i/>
          <w:iCs/>
          <w:color w:val="000000"/>
          <w:sz w:val="24"/>
          <w:szCs w:val="24"/>
          <w:lang w:eastAsia="lt-LT"/>
        </w:rPr>
        <w:t xml:space="preserve">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14:paraId="21385B22"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3" w:name="part_c8b736cd2c584cacaac9486288fc743e"/>
      <w:bookmarkEnd w:id="3"/>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0A0CF20F"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4" w:name="part_821ff88a768e4090ac89733988b19810"/>
      <w:bookmarkEnd w:id="4"/>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2DAEE099"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ab5a7dd185b04f18a6f99c1487fc3ca3"/>
      <w:bookmarkEnd w:id="5"/>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14:paraId="28EB1B6F"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6" w:name="part_8d9620b8003242abb2037bf7b7ca399f"/>
      <w:bookmarkEnd w:id="6"/>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4363A3" w:rsidRPr="004363A3">
        <w:rPr>
          <w:rFonts w:ascii="Times New Roman" w:eastAsia="Times New Roman" w:hAnsi="Times New Roman" w:cs="Times New Roman"/>
          <w:color w:val="000000"/>
          <w:sz w:val="24"/>
          <w:szCs w:val="24"/>
          <w:lang w:eastAsia="lt-LT"/>
        </w:rPr>
        <w:t>as</w:t>
      </w:r>
      <w:proofErr w:type="spellEnd"/>
      <w:r w:rsidR="004363A3" w:rsidRPr="004363A3">
        <w:rPr>
          <w:rFonts w:ascii="Times New Roman" w:eastAsia="Times New Roman" w:hAnsi="Times New Roman" w:cs="Times New Roman"/>
          <w:color w:val="000000"/>
          <w:sz w:val="24"/>
          <w:szCs w:val="24"/>
          <w:lang w:eastAsia="lt-LT"/>
        </w:rPr>
        <w:t>).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14:paraId="5E884099"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7" w:name="part_c260b7eb559441a5896f3b87c60da71c"/>
      <w:bookmarkEnd w:id="7"/>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14:paraId="2C230E2B"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48ba7d05db7e4cb297197fbb2e0f5637"/>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14:paraId="57E34044"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21</w:t>
      </w:r>
      <w:r w:rsidRPr="003A05DD">
        <w:rPr>
          <w:rFonts w:ascii="Times New Roman" w:hAnsi="Times New Roman" w:cs="Times New Roman"/>
          <w:b/>
          <w:sz w:val="24"/>
          <w:szCs w:val="24"/>
        </w:rPr>
        <w:t xml:space="preserve"> m. </w:t>
      </w:r>
      <w:r w:rsidR="004363A3">
        <w:rPr>
          <w:rFonts w:ascii="Times New Roman" w:hAnsi="Times New Roman" w:cs="Times New Roman"/>
          <w:b/>
          <w:sz w:val="24"/>
          <w:szCs w:val="24"/>
        </w:rPr>
        <w:t>vasario</w:t>
      </w:r>
      <w:r>
        <w:rPr>
          <w:rFonts w:ascii="Times New Roman" w:hAnsi="Times New Roman" w:cs="Times New Roman"/>
          <w:b/>
          <w:sz w:val="24"/>
          <w:szCs w:val="24"/>
        </w:rPr>
        <w:t xml:space="preserve"> </w:t>
      </w:r>
      <w:r w:rsidR="004363A3">
        <w:rPr>
          <w:rFonts w:ascii="Times New Roman" w:hAnsi="Times New Roman" w:cs="Times New Roman"/>
          <w:b/>
          <w:sz w:val="24"/>
          <w:szCs w:val="24"/>
        </w:rPr>
        <w:t>2</w:t>
      </w:r>
      <w:r>
        <w:rPr>
          <w:rFonts w:ascii="Times New Roman" w:hAnsi="Times New Roman" w:cs="Times New Roman"/>
          <w:b/>
          <w:sz w:val="24"/>
          <w:szCs w:val="24"/>
        </w:rPr>
        <w:t xml:space="preserve">2 </w:t>
      </w:r>
      <w:r w:rsidRPr="003A05DD">
        <w:rPr>
          <w:rFonts w:ascii="Times New Roman" w:hAnsi="Times New Roman" w:cs="Times New Roman"/>
          <w:b/>
          <w:sz w:val="24"/>
          <w:szCs w:val="24"/>
        </w:rPr>
        <w:t>d.</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p>
    <w:p w14:paraId="442556D5" w14:textId="77777777"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4363A3">
        <w:rPr>
          <w:rFonts w:ascii="Times New Roman" w:hAnsi="Times New Roman" w:cs="Times New Roman"/>
          <w:b/>
          <w:sz w:val="24"/>
          <w:szCs w:val="24"/>
        </w:rPr>
        <w:t>21 m. kovo 3</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14:paraId="6780F2F5"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14:paraId="58F58914" w14:textId="77777777"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4" w:history="1">
        <w:r w:rsidRPr="00A3164E">
          <w:rPr>
            <w:rStyle w:val="Hipersaitas"/>
            <w:rFonts w:ascii="Times New Roman" w:hAnsi="Times New Roman" w:cs="Times New Roman"/>
            <w:sz w:val="24"/>
            <w:szCs w:val="24"/>
          </w:rPr>
          <w:t>edita.navickiene@kaisiadorys.lt</w:t>
        </w:r>
      </w:hyperlink>
    </w:p>
    <w:p w14:paraId="5E98A991" w14:textId="77777777"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lastRenderedPageBreak/>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Pr="004654E1">
        <w:rPr>
          <w:rFonts w:ascii="Times New Roman" w:hAnsi="Times New Roman" w:cs="Times New Roman"/>
          <w:b/>
          <w:color w:val="000000" w:themeColor="text1"/>
          <w:sz w:val="24"/>
          <w:szCs w:val="24"/>
        </w:rPr>
        <w:t xml:space="preserve">iki 2020 m. </w:t>
      </w:r>
      <w:r w:rsidR="004363A3">
        <w:rPr>
          <w:rFonts w:ascii="Times New Roman" w:hAnsi="Times New Roman" w:cs="Times New Roman"/>
          <w:b/>
          <w:color w:val="000000" w:themeColor="text1"/>
          <w:sz w:val="24"/>
          <w:szCs w:val="24"/>
        </w:rPr>
        <w:t>lapkričio 16</w:t>
      </w:r>
      <w:r w:rsidRPr="004654E1">
        <w:rPr>
          <w:rFonts w:ascii="Times New Roman" w:hAnsi="Times New Roman" w:cs="Times New Roman"/>
          <w:b/>
          <w:color w:val="000000" w:themeColor="text1"/>
          <w:sz w:val="24"/>
          <w:szCs w:val="24"/>
        </w:rPr>
        <w:t xml:space="preserve"> d. </w:t>
      </w:r>
    </w:p>
    <w:p w14:paraId="21AE0FB2" w14:textId="77777777"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14:paraId="2D9CE859" w14:textId="77777777"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6C"/>
    <w:rsid w:val="00145F52"/>
    <w:rsid w:val="004363A3"/>
    <w:rsid w:val="004C1F7C"/>
    <w:rsid w:val="006F31FD"/>
    <w:rsid w:val="007014C7"/>
    <w:rsid w:val="00861EF2"/>
    <w:rsid w:val="008B1E2F"/>
    <w:rsid w:val="009F7E90"/>
    <w:rsid w:val="00C36286"/>
    <w:rsid w:val="00CC55E1"/>
    <w:rsid w:val="00DA4F6C"/>
    <w:rsid w:val="00DB7FAD"/>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8AF733"/>
  <w15:chartTrackingRefBased/>
  <w15:docId w15:val="{198BFBCE-3E2E-42E4-AC64-3BB070E4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a.navickiene@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Rimvydas Jankauskas</cp:lastModifiedBy>
  <cp:revision>2</cp:revision>
  <dcterms:created xsi:type="dcterms:W3CDTF">2020-11-24T13:36:00Z</dcterms:created>
  <dcterms:modified xsi:type="dcterms:W3CDTF">2020-11-24T13:36:00Z</dcterms:modified>
</cp:coreProperties>
</file>