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7C" w:rsidRDefault="009C4B5E" w:rsidP="0039617C">
      <w:pPr>
        <w:spacing w:after="0"/>
        <w:ind w:left="1296"/>
        <w:jc w:val="center"/>
        <w:rPr>
          <w:rFonts w:ascii="Times New Roman" w:hAnsi="Times New Roman" w:cs="Times New Roman"/>
          <w:b/>
          <w:sz w:val="28"/>
          <w:lang w:val="en-US"/>
        </w:rPr>
      </w:pPr>
      <w:bookmarkStart w:id="0" w:name="_GoBack"/>
      <w:r w:rsidRPr="009F5E18">
        <w:rPr>
          <w:rFonts w:ascii="Times New Roman" w:hAnsi="Times New Roman" w:cs="Times New Roman"/>
          <w:b/>
          <w:sz w:val="28"/>
          <w:lang w:val="en-US"/>
        </w:rPr>
        <w:t>PRIVALOMO IKIMOKYKLINIO UGDYMO</w:t>
      </w:r>
      <w:r w:rsidR="0039617C">
        <w:rPr>
          <w:rFonts w:ascii="Times New Roman" w:hAnsi="Times New Roman" w:cs="Times New Roman"/>
          <w:b/>
          <w:sz w:val="28"/>
          <w:lang w:val="en-US"/>
        </w:rPr>
        <w:t xml:space="preserve"> TEIKIMO </w:t>
      </w:r>
      <w:r w:rsidRPr="009F5E18">
        <w:rPr>
          <w:rFonts w:ascii="Times New Roman" w:hAnsi="Times New Roman" w:cs="Times New Roman"/>
          <w:b/>
          <w:sz w:val="28"/>
          <w:lang w:val="en-US"/>
        </w:rPr>
        <w:t>ALGORITMAS</w:t>
      </w:r>
    </w:p>
    <w:bookmarkEnd w:id="0"/>
    <w:p w:rsidR="00F94CCC" w:rsidRDefault="00F94CCC" w:rsidP="0039617C">
      <w:pPr>
        <w:spacing w:after="0"/>
        <w:ind w:left="1296"/>
        <w:jc w:val="center"/>
        <w:rPr>
          <w:rFonts w:ascii="Times New Roman" w:hAnsi="Times New Roman" w:cs="Times New Roman"/>
          <w:b/>
          <w:sz w:val="28"/>
          <w:lang w:val="en-US"/>
        </w:rPr>
      </w:pPr>
    </w:p>
    <w:p w:rsidR="009C4B5E" w:rsidRDefault="009F5E18" w:rsidP="0039617C">
      <w:pPr>
        <w:spacing w:after="0"/>
        <w:ind w:left="1296"/>
        <w:jc w:val="center"/>
        <w:rPr>
          <w:rFonts w:ascii="Times New Roman" w:hAnsi="Times New Roman" w:cs="Times New Roman"/>
          <w:bCs/>
          <w:sz w:val="20"/>
          <w:szCs w:val="20"/>
        </w:rPr>
      </w:pPr>
      <w:r w:rsidRPr="003F312D">
        <w:rPr>
          <w:rFonts w:ascii="Times New Roman" w:hAnsi="Times New Roman" w:cs="Times New Roman"/>
          <w:b/>
          <w:sz w:val="20"/>
          <w:szCs w:val="20"/>
          <w:lang w:val="en-US"/>
        </w:rPr>
        <w:t xml:space="preserve"> </w:t>
      </w:r>
      <w:r w:rsidR="00224E18" w:rsidRPr="003F312D">
        <w:rPr>
          <w:rFonts w:ascii="Times New Roman" w:hAnsi="Times New Roman" w:cs="Times New Roman"/>
          <w:sz w:val="20"/>
          <w:szCs w:val="20"/>
          <w:lang w:val="en-US"/>
        </w:rPr>
        <w:t xml:space="preserve">(sudarytas </w:t>
      </w:r>
      <w:r w:rsidR="00784C5A" w:rsidRPr="003F312D">
        <w:rPr>
          <w:rFonts w:ascii="Times New Roman" w:hAnsi="Times New Roman" w:cs="Times New Roman"/>
          <w:sz w:val="20"/>
          <w:szCs w:val="20"/>
          <w:lang w:val="en-US"/>
        </w:rPr>
        <w:t xml:space="preserve">vadovaujantis </w:t>
      </w:r>
      <w:r w:rsidR="00224E18" w:rsidRPr="003F312D">
        <w:rPr>
          <w:rFonts w:ascii="Times New Roman" w:hAnsi="Times New Roman" w:cs="Times New Roman"/>
          <w:sz w:val="20"/>
          <w:szCs w:val="20"/>
          <w:lang w:val="en-US"/>
        </w:rPr>
        <w:t xml:space="preserve"> P</w:t>
      </w:r>
      <w:r w:rsidRPr="003F312D">
        <w:rPr>
          <w:rFonts w:ascii="Times New Roman" w:hAnsi="Times New Roman" w:cs="Times New Roman"/>
          <w:sz w:val="20"/>
          <w:szCs w:val="20"/>
          <w:lang w:val="en-US"/>
        </w:rPr>
        <w:t xml:space="preserve">rivalomo </w:t>
      </w:r>
      <w:r w:rsidRPr="003F312D">
        <w:rPr>
          <w:rFonts w:ascii="Times New Roman" w:hAnsi="Times New Roman" w:cs="Times New Roman"/>
          <w:bCs/>
          <w:sz w:val="20"/>
          <w:szCs w:val="20"/>
        </w:rPr>
        <w:t>ikimokyklinio ugdymo nustat</w:t>
      </w:r>
      <w:r w:rsidR="00224E18" w:rsidRPr="003F312D">
        <w:rPr>
          <w:rFonts w:ascii="Times New Roman" w:hAnsi="Times New Roman" w:cs="Times New Roman"/>
          <w:bCs/>
          <w:sz w:val="20"/>
          <w:szCs w:val="20"/>
        </w:rPr>
        <w:t>ymo ir skyrimo tvarkos aprašu, V</w:t>
      </w:r>
      <w:r w:rsidRPr="003F312D">
        <w:rPr>
          <w:rFonts w:ascii="Times New Roman" w:hAnsi="Times New Roman" w:cs="Times New Roman"/>
          <w:bCs/>
          <w:sz w:val="20"/>
          <w:szCs w:val="20"/>
        </w:rPr>
        <w:t>aiko teisių apsaugos pagrindų įstatymu</w:t>
      </w:r>
      <w:r w:rsidR="00224E18" w:rsidRPr="003F312D">
        <w:rPr>
          <w:rFonts w:ascii="Times New Roman" w:hAnsi="Times New Roman" w:cs="Times New Roman"/>
          <w:bCs/>
          <w:sz w:val="20"/>
          <w:szCs w:val="20"/>
        </w:rPr>
        <w:t>, Š</w:t>
      </w:r>
      <w:r w:rsidR="00DE3F33" w:rsidRPr="003F312D">
        <w:rPr>
          <w:rFonts w:ascii="Times New Roman" w:hAnsi="Times New Roman" w:cs="Times New Roman"/>
          <w:bCs/>
          <w:sz w:val="20"/>
          <w:szCs w:val="20"/>
        </w:rPr>
        <w:t>vietimo įstatymu</w:t>
      </w:r>
      <w:r w:rsidR="00784C5A" w:rsidRPr="003F312D">
        <w:rPr>
          <w:rFonts w:ascii="Times New Roman" w:hAnsi="Times New Roman" w:cs="Times New Roman"/>
          <w:bCs/>
          <w:sz w:val="20"/>
          <w:szCs w:val="20"/>
        </w:rPr>
        <w:t xml:space="preserve"> ir kt. norminiais </w:t>
      </w:r>
      <w:r w:rsidR="003F312D">
        <w:rPr>
          <w:rFonts w:ascii="Times New Roman" w:hAnsi="Times New Roman" w:cs="Times New Roman"/>
          <w:bCs/>
          <w:sz w:val="20"/>
          <w:szCs w:val="20"/>
        </w:rPr>
        <w:t>teisės aktais</w:t>
      </w:r>
      <w:r w:rsidR="0039617C" w:rsidRPr="003F312D">
        <w:rPr>
          <w:rFonts w:ascii="Times New Roman" w:hAnsi="Times New Roman" w:cs="Times New Roman"/>
          <w:bCs/>
          <w:sz w:val="20"/>
          <w:szCs w:val="20"/>
        </w:rPr>
        <w:t>)</w:t>
      </w:r>
    </w:p>
    <w:p w:rsidR="00B14CCE" w:rsidRPr="003F312D" w:rsidRDefault="00B14CCE" w:rsidP="0039617C">
      <w:pPr>
        <w:spacing w:after="0"/>
        <w:ind w:left="1296"/>
        <w:jc w:val="center"/>
        <w:rPr>
          <w:rFonts w:ascii="Times New Roman" w:hAnsi="Times New Roman" w:cs="Times New Roman"/>
          <w:b/>
          <w:sz w:val="20"/>
          <w:szCs w:val="20"/>
          <w:lang w:val="en-US"/>
        </w:rPr>
      </w:pPr>
    </w:p>
    <w:p w:rsidR="00C44F95" w:rsidRDefault="00404F78" w:rsidP="00374100">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10160</wp:posOffset>
                </wp:positionV>
                <wp:extent cx="1566545" cy="1612265"/>
                <wp:effectExtent l="0" t="0" r="14605" b="26035"/>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1612265"/>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374100" w:rsidP="00374100">
                            <w:pPr>
                              <w:jc w:val="center"/>
                              <w:rPr>
                                <w:rFonts w:ascii="Times New Roman" w:hAnsi="Times New Roman" w:cs="Times New Roman"/>
                                <w:sz w:val="20"/>
                              </w:rPr>
                            </w:pPr>
                            <w:r w:rsidRPr="00374100">
                              <w:rPr>
                                <w:rFonts w:ascii="Times New Roman" w:hAnsi="Times New Roman" w:cs="Times New Roman"/>
                                <w:sz w:val="20"/>
                              </w:rPr>
                              <w:t xml:space="preserve">Savivaldybės administracija gauna prašymą dėl </w:t>
                            </w:r>
                            <w:r w:rsidR="009C4B5E">
                              <w:rPr>
                                <w:rFonts w:ascii="Times New Roman" w:hAnsi="Times New Roman" w:cs="Times New Roman"/>
                                <w:sz w:val="20"/>
                              </w:rPr>
                              <w:t>privalomo ikimokyklinio ugdymo (toliau - PIU) skyrimo vaikui</w:t>
                            </w:r>
                            <w:r w:rsidR="00E3579F">
                              <w:rPr>
                                <w:rFonts w:ascii="Times New Roman" w:hAnsi="Times New Roman" w:cs="Times New Roman"/>
                                <w:sz w:val="20"/>
                              </w:rPr>
                              <w:t xml:space="preserve"> (prašymą teikti gali šeima, specialistai dirbantys su šeima, </w:t>
                            </w:r>
                            <w:r w:rsidR="00E3579F" w:rsidRPr="00784C5A">
                              <w:rPr>
                                <w:rFonts w:ascii="Times New Roman" w:hAnsi="Times New Roman" w:cs="Times New Roman"/>
                                <w:sz w:val="20"/>
                              </w:rPr>
                              <w:t xml:space="preserve">ugdymo įstaiga </w:t>
                            </w:r>
                            <w:r w:rsidR="00E3579F">
                              <w:rPr>
                                <w:rFonts w:ascii="Times New Roman" w:hAnsi="Times New Roman" w:cs="Times New Roman"/>
                                <w:sz w:val="20"/>
                              </w:rPr>
                              <w:t>ir 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2" o:spid="_x0000_s1026" style="position:absolute;margin-left:39.25pt;margin-top:.8pt;width:123.3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QGegIAADsFAAAOAAAAZHJzL2Uyb0RvYy54bWysVEtu2zAQ3RfoHQjuG1mC7bZC5MBwkKKA&#10;kQR1iqxpiowJ81eStuTeobfqwTKkPk1Sr4puCA7nzZdv5vKqVRIdmfPC6ArnFxOMmKamFvqpwt8f&#10;bj58wsgHomsijWYVPjGPrxbv3102tmSF2RlZM4fAifZlYyu8C8GWWebpjiniL4xlGpTcOEUCiO4p&#10;qx1pwLuSWTGZzLPGuNo6Q5n38HrdKfEi+eec0XDHuWcByQpDbiGdLp3beGaLS1I+OWJ3gvZpkH/I&#10;QhGhIejo6poEgg5O/OVKCeqMNzxcUKMyw7mgLNUA1eSTN9VsdsSyVAs0x9uxTf7/uaW3x3uHRF3h&#10;AiNNFHzRJpDfvwTZE2WFR0VsUWN9CciNvXexSG/Xhu49KLJXmij4HtNypyIWSkRt6vdp7DdrA6Lw&#10;mM/m89l0hhEFXT7Pi2I+i+EyUg7m1vnwhRmF4qXCDj409Zkc1z500AHSZ9MlkFIJJ8liDlJ/YxyK&#10;hJBFsk70Yivp0JEAMQilTIchdEJHMy6kHA3zc4Yy5H2+PTaasUS70XByzvB1xNEiRTU6jMZKaOPO&#10;Oaj3Y+QOP1Tf1RzLD+227f9ua+oTfLMzHf+9pTcC+rkmPtwTB4SH0YAhDndwcGmaCpv+htHOuJ/n&#10;3iMeeAhajBoYoAr7HwfiGEbyqwaGfs6n0zhxSZjOPhYguJea7UuNPqiVga/IYV1Ymq4RH+Rw5c6o&#10;R5j1ZYwKKqIpxK4wDW4QVqEbbNgWlC2XCQZTZklY642l0XlscOTLQ/tInO1JFYCPt2YYNlK+4VaH&#10;jZbaLA/BcJGIF1vc9bVvPUxoom6/TeIKeCkn1J+dt3gGAAD//wMAUEsDBBQABgAIAAAAIQBm38ru&#10;3QAAAAgBAAAPAAAAZHJzL2Rvd25yZXYueG1sTI/NTsMwEITvSLyDtUjcqINL+hPiVAgpFzhRkODo&#10;xosTiNdR7Dbp27Oc4Dg7o5lvy93se3HCMXaBNNwuMhBITbAdOQ1vr/XNBkRMhqzpA6GGM0bYVZcX&#10;pSlsmOgFT/vkBJdQLIyGNqWhkDI2LXoTF2FAYu8zjN4klqOTdjQTl/teqixbSW864oXWDPjYYvO9&#10;P3oNy6e63m7VNK3fP77m5/Pg6M47ra+v5od7EAnn9BeGX3xGh4qZDuFINopew3qTc5LvKxBsL1Wu&#10;QBw0qDzPQVal/P9A9QMAAP//AwBQSwECLQAUAAYACAAAACEAtoM4kv4AAADhAQAAEwAAAAAAAAAA&#10;AAAAAAAAAAAAW0NvbnRlbnRfVHlwZXNdLnhtbFBLAQItABQABgAIAAAAIQA4/SH/1gAAAJQBAAAL&#10;AAAAAAAAAAAAAAAAAC8BAABfcmVscy8ucmVsc1BLAQItABQABgAIAAAAIQCOwwQGegIAADsFAAAO&#10;AAAAAAAAAAAAAAAAAC4CAABkcnMvZTJvRG9jLnhtbFBLAQItABQABgAIAAAAIQBm38ru3QAAAAgB&#10;AAAPAAAAAAAAAAAAAAAAANQEAABkcnMvZG93bnJldi54bWxQSwUGAAAAAAQABADzAAAA3gUAAAAA&#10;" fillcolor="white [3201]" strokecolor="#4472c4 [3208]" strokeweight="1pt">
                <v:path arrowok="t"/>
                <v:textbox>
                  <w:txbxContent>
                    <w:p w:rsidR="00374100" w:rsidRPr="00374100" w:rsidRDefault="00374100" w:rsidP="00374100">
                      <w:pPr>
                        <w:jc w:val="center"/>
                        <w:rPr>
                          <w:rFonts w:ascii="Times New Roman" w:hAnsi="Times New Roman" w:cs="Times New Roman"/>
                          <w:sz w:val="20"/>
                        </w:rPr>
                      </w:pPr>
                      <w:r w:rsidRPr="00374100">
                        <w:rPr>
                          <w:rFonts w:ascii="Times New Roman" w:hAnsi="Times New Roman" w:cs="Times New Roman"/>
                          <w:sz w:val="20"/>
                        </w:rPr>
                        <w:t xml:space="preserve">Savivaldybės administracija gauna prašymą dėl </w:t>
                      </w:r>
                      <w:r w:rsidR="009C4B5E">
                        <w:rPr>
                          <w:rFonts w:ascii="Times New Roman" w:hAnsi="Times New Roman" w:cs="Times New Roman"/>
                          <w:sz w:val="20"/>
                        </w:rPr>
                        <w:t>privalomo ikimokyklinio ugdymo (toliau - PIU) skyrimo vaikui</w:t>
                      </w:r>
                      <w:r w:rsidR="00E3579F">
                        <w:rPr>
                          <w:rFonts w:ascii="Times New Roman" w:hAnsi="Times New Roman" w:cs="Times New Roman"/>
                          <w:sz w:val="20"/>
                        </w:rPr>
                        <w:t xml:space="preserve"> (prašymą teikti gali šeima, specialistai dirbantys su šeima, </w:t>
                      </w:r>
                      <w:r w:rsidR="00E3579F" w:rsidRPr="00784C5A">
                        <w:rPr>
                          <w:rFonts w:ascii="Times New Roman" w:hAnsi="Times New Roman" w:cs="Times New Roman"/>
                          <w:sz w:val="20"/>
                        </w:rPr>
                        <w:t xml:space="preserve">ugdymo įstaiga </w:t>
                      </w:r>
                      <w:r w:rsidR="00E3579F">
                        <w:rPr>
                          <w:rFonts w:ascii="Times New Roman" w:hAnsi="Times New Roman" w:cs="Times New Roman"/>
                          <w:sz w:val="20"/>
                        </w:rPr>
                        <w:t>ir kt.)</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85888" behindDoc="0" locked="0" layoutInCell="1" allowOverlap="1" wp14:anchorId="3E79CAD1" wp14:editId="61667DBA">
                <wp:simplePos x="0" y="0"/>
                <wp:positionH relativeFrom="column">
                  <wp:posOffset>538480</wp:posOffset>
                </wp:positionH>
                <wp:positionV relativeFrom="paragraph">
                  <wp:posOffset>4056380</wp:posOffset>
                </wp:positionV>
                <wp:extent cx="2473960" cy="1704975"/>
                <wp:effectExtent l="0" t="0" r="21590" b="28575"/>
                <wp:wrapNone/>
                <wp:docPr id="29" name="Stačiakampi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3960" cy="1704975"/>
                        </a:xfrm>
                        <a:prstGeom prst="rect">
                          <a:avLst/>
                        </a:prstGeom>
                      </wps:spPr>
                      <wps:style>
                        <a:lnRef idx="2">
                          <a:schemeClr val="accent5"/>
                        </a:lnRef>
                        <a:fillRef idx="1">
                          <a:schemeClr val="lt1"/>
                        </a:fillRef>
                        <a:effectRef idx="0">
                          <a:schemeClr val="accent5"/>
                        </a:effectRef>
                        <a:fontRef idx="minor">
                          <a:schemeClr val="dk1"/>
                        </a:fontRef>
                      </wps:style>
                      <wps:txbx>
                        <w:txbxContent>
                          <w:p w:rsidR="00025114" w:rsidRPr="009C4B5E" w:rsidRDefault="009C4B5E" w:rsidP="00025114">
                            <w:pPr>
                              <w:jc w:val="center"/>
                              <w:rPr>
                                <w:rFonts w:ascii="Times New Roman" w:hAnsi="Times New Roman" w:cs="Times New Roman"/>
                                <w:sz w:val="20"/>
                                <w:szCs w:val="20"/>
                              </w:rPr>
                            </w:pPr>
                            <w:r w:rsidRPr="009C4B5E">
                              <w:rPr>
                                <w:rFonts w:ascii="Times New Roman" w:hAnsi="Times New Roman" w:cs="Times New Roman"/>
                                <w:sz w:val="20"/>
                                <w:szCs w:val="20"/>
                              </w:rPr>
                              <w:t xml:space="preserve">PIU pradedamas teikti per penkias darbo dienas nuo savivaldybės administracijos direktoriaus sprendimo priėmimo dienos. Jei dėl objektyvių priežasčių privalomo ikimokyklinio ugdymo per nurodytą terminą negalima suteikti, </w:t>
                            </w:r>
                            <w:r>
                              <w:rPr>
                                <w:rFonts w:ascii="Times New Roman" w:hAnsi="Times New Roman" w:cs="Times New Roman"/>
                                <w:sz w:val="20"/>
                                <w:szCs w:val="20"/>
                              </w:rPr>
                              <w:t>PIU</w:t>
                            </w:r>
                            <w:r w:rsidRPr="009C4B5E">
                              <w:rPr>
                                <w:rFonts w:ascii="Times New Roman" w:hAnsi="Times New Roman" w:cs="Times New Roman"/>
                                <w:sz w:val="20"/>
                                <w:szCs w:val="20"/>
                              </w:rPr>
                              <w:t xml:space="preserve"> pradedamas teikti ne vėliau kaip per 20 darbo dienų nuo savivaldybės administracijos direktoriaus sprendimo priėmimo dienos.</w:t>
                            </w:r>
                            <w:r>
                              <w:rPr>
                                <w:rFonts w:ascii="Times New Roman" w:hAnsi="Times New Roman" w:cs="Times New Roman"/>
                                <w:sz w:val="20"/>
                                <w:szCs w:val="20"/>
                              </w:rPr>
                              <w:t xml:space="preserve"> Karantino metu atsižvelgiama į vyriausybės nutarimus.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29" o:spid="_x0000_s1027" style="position:absolute;margin-left:42.4pt;margin-top:319.4pt;width:194.8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eJfAIAAEQFAAAOAAAAZHJzL2Uyb0RvYy54bWysVMlu2zAQvRfoPxC8N7JcJ66FyIGRIEUB&#10;IwnqFDnTFGkT5laStuT+Q/8qH9YhtWSpT0UvBIfzZn/Dy6tGSXRgzgujS5yfjTBimppK6E2Jfzze&#10;fvqCkQ9EV0QazUp8ZB5fzT9+uKxtwcZma2TFHAIn2he1LfE2BFtkmadbpog/M5ZpUHLjFAkguk1W&#10;OVKDdyWz8Wh0kdXGVdYZyryH15tWiefJP+eMhnvOPQtIlhhyC+l06VzHM5tfkmLjiN0K2qVB/iEL&#10;RYSGoIOrGxII2jvxlyslqDPe8HBGjcoM54KyVANUk4/eVbPaEstSLdAcb4c2+f/nlt4dHhwSVYnH&#10;M4w0UTCjVSDPvwXZEWWFR/AOTaqtLwC7sg8ulunt0tCdB0X2RhMF32Ea7lTEQpGoSR0/Dh1nTUAU&#10;HseT6efZBQyGgi6fjiaz6XkMl5GiN7fOh6/MKBQvJXYw0tRpclj60EJ7SJdNm0BKJRwlizlI/Z1x&#10;KDOGTNaJYOxaOnQgQA1CKdOhD53Q0YwLKQfD/JShDHmXb4eNZiwRbzAcnTJ8G3GwSFGNDoOxEtq4&#10;Uw6q3RC5xffVtzXH8kOzbtJsEzK+rE11hHk70y6Ct/RWQFuXxIcH4oD5MArY5nAPB5emLrHpbhht&#10;jft16j3igZCgxaiGTSqx/7knjmEkv2mg6iyfTOLqJWFyPh2D4F5r1q81eq+uDUwkh3/D0nSN+CD7&#10;K3dGPcHSL2JUUBFNIXaJaXC9cB3aDYdvg7LFIsFg3SwJS72yNDqPfY60eWyeiLMdtwLQ8s70W0eK&#10;dxRrsdFSm8U+GC4S/1762k0AVjUxuPtW4l/wWk6ol89v/gcAAP//AwBQSwMEFAAGAAgAAAAhABH0&#10;IjnfAAAACgEAAA8AAABkcnMvZG93bnJldi54bWxMj81OwzAQhO9IvIO1SNyoQ2M1P41TIaRc4ESL&#10;BEc3XpyUeB3FbpO+PeYEtx3taOabarfYgV1w8r0jCY+rBBhS63RPRsL7oXnIgfmgSKvBEUq4oodd&#10;fXtTqVK7md7wsg+GxRDypZLQhTCWnPu2Q6v8yo1I8fflJqtClJPhelJzDLcDXyfJhlvVU2zo1IjP&#10;Hbbf+7OVkL40TVGs5zn7+Dwtr9fRkLBGyvu75WkLLOAS/szwix/RoY5MR3cm7dkgIReRPEjYpHk8&#10;okFkQgA7SiiSLAVeV/z/hPoHAAD//wMAUEsBAi0AFAAGAAgAAAAhALaDOJL+AAAA4QEAABMAAAAA&#10;AAAAAAAAAAAAAAAAAFtDb250ZW50X1R5cGVzXS54bWxQSwECLQAUAAYACAAAACEAOP0h/9YAAACU&#10;AQAACwAAAAAAAAAAAAAAAAAvAQAAX3JlbHMvLnJlbHNQSwECLQAUAAYACAAAACEAOdrniXwCAABE&#10;BQAADgAAAAAAAAAAAAAAAAAuAgAAZHJzL2Uyb0RvYy54bWxQSwECLQAUAAYACAAAACEAEfQiOd8A&#10;AAAKAQAADwAAAAAAAAAAAAAAAADWBAAAZHJzL2Rvd25yZXYueG1sUEsFBgAAAAAEAAQA8wAAAOIF&#10;AAAAAA==&#10;" fillcolor="white [3201]" strokecolor="#4472c4 [3208]" strokeweight="1pt">
                <v:path arrowok="t"/>
                <v:textbox>
                  <w:txbxContent>
                    <w:p w:rsidR="00025114" w:rsidRPr="009C4B5E" w:rsidRDefault="009C4B5E" w:rsidP="00025114">
                      <w:pPr>
                        <w:jc w:val="center"/>
                        <w:rPr>
                          <w:rFonts w:ascii="Times New Roman" w:hAnsi="Times New Roman" w:cs="Times New Roman"/>
                          <w:sz w:val="20"/>
                          <w:szCs w:val="20"/>
                        </w:rPr>
                      </w:pPr>
                      <w:r w:rsidRPr="009C4B5E">
                        <w:rPr>
                          <w:rFonts w:ascii="Times New Roman" w:hAnsi="Times New Roman" w:cs="Times New Roman"/>
                          <w:sz w:val="20"/>
                          <w:szCs w:val="20"/>
                        </w:rPr>
                        <w:t xml:space="preserve">PIU pradedamas teikti per penkias darbo dienas nuo savivaldybės administracijos direktoriaus sprendimo priėmimo dienos. Jei dėl objektyvių priežasčių privalomo ikimokyklinio ugdymo per nurodytą terminą negalima suteikti, </w:t>
                      </w:r>
                      <w:r>
                        <w:rPr>
                          <w:rFonts w:ascii="Times New Roman" w:hAnsi="Times New Roman" w:cs="Times New Roman"/>
                          <w:sz w:val="20"/>
                          <w:szCs w:val="20"/>
                        </w:rPr>
                        <w:t>PIU</w:t>
                      </w:r>
                      <w:r w:rsidRPr="009C4B5E">
                        <w:rPr>
                          <w:rFonts w:ascii="Times New Roman" w:hAnsi="Times New Roman" w:cs="Times New Roman"/>
                          <w:sz w:val="20"/>
                          <w:szCs w:val="20"/>
                        </w:rPr>
                        <w:t xml:space="preserve"> pradedamas teikti ne vėliau kaip per 20 darbo dienų nuo savivaldybės administracijos direktoriaus sprendimo priėmimo dienos.</w:t>
                      </w:r>
                      <w:r>
                        <w:rPr>
                          <w:rFonts w:ascii="Times New Roman" w:hAnsi="Times New Roman" w:cs="Times New Roman"/>
                          <w:sz w:val="20"/>
                          <w:szCs w:val="20"/>
                        </w:rPr>
                        <w:t xml:space="preserve"> Karantino metu atsižvelgiama į vyriausybės nutarimus.</w:t>
                      </w:r>
                    </w:p>
                  </w:txbxContent>
                </v:textbox>
              </v:rect>
            </w:pict>
          </mc:Fallback>
        </mc:AlternateContent>
      </w:r>
      <w:r>
        <w:rPr>
          <w:rFonts w:ascii="Times New Roman" w:hAnsi="Times New Roman" w:cs="Times New Roman"/>
          <w:noProof/>
          <w:sz w:val="24"/>
          <w:lang w:val="en-US"/>
        </w:rPr>
        <mc:AlternateContent>
          <mc:Choice Requires="wps">
            <w:drawing>
              <wp:anchor distT="4294967295" distB="4294967295" distL="114300" distR="114300" simplePos="0" relativeHeight="251689984" behindDoc="0" locked="0" layoutInCell="1" allowOverlap="1" wp14:anchorId="1FA2C861" wp14:editId="42EDFAD1">
                <wp:simplePos x="0" y="0"/>
                <wp:positionH relativeFrom="column">
                  <wp:posOffset>1161415</wp:posOffset>
                </wp:positionH>
                <wp:positionV relativeFrom="paragraph">
                  <wp:posOffset>3688079</wp:posOffset>
                </wp:positionV>
                <wp:extent cx="4413250" cy="0"/>
                <wp:effectExtent l="0" t="0" r="25400" b="19050"/>
                <wp:wrapNone/>
                <wp:docPr id="31" name="Tiesioji jungti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Tiesioji jungtis 3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45pt,290.4pt" to="438.95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JxAEAAN8DAAAOAAAAZHJzL2Uyb0RvYy54bWysU8tu2zAQvBfoPxC815KctCgEyzkkaC9B&#10;azTpB2yopcWUL5CMJf99l7SlPoEgRS+EyJ3Z3Zldba4mo9kBQ1TOdrxZ1ZyhFa5Xdt/xr/cf3rzn&#10;LCawPWhnseNHjPxq+/rVZvQtrt3gdI+BURIb29F3fEjJt1UVxYAG4sp5tBSULhhIdA37qg8wUnaj&#10;q3Vdv6tGF3ofnMAY6fXmFOTbkl9KFOmzlBET0x2n3lI5Qzkf8lltN9DuA/hBiXMb8A9dGFCWii6p&#10;biABewrqj1RGieCik2klnKmclEpg0UBqmvo3NXcDeCxayJzoF5vi/0srPh12gam+4xcNZxYMzehe&#10;IY3zUbHHJ7tPKjIKkU+jjy3Br+0uZKVisnf+1olvkWLVL8F8if4Em2QwGU5S2VR8Py6+45SYoMfL&#10;y+Zi/ZbGI+ZYBe1M9CGmj+gMyx8d18pmS6CFw21MuTS0M+Tcx6l0aSIdNWawtl9Qkkwq1hR2WTC8&#10;1oEdgFYDhECbikzKV9CZJpXWC7F+nnjGZyqW5XsJeWGUys6mhWyUdeFv1dM0tyxP+NmBk+5swYPr&#10;j7swj4i2qDh23vi8pj/fC/3Hf7n9DgAA//8DAFBLAwQUAAYACAAAACEAeiFtKt8AAAALAQAADwAA&#10;AGRycy9kb3ducmV2LnhtbEyPUUvDQBCE3wX/w7GCb/ZiQBtjLqUUxFqQYi20j9fcmkRze+Hu2qT/&#10;3hUEfZzZj9mZYjbaTpzQh9aRgttJAgKpcqalWsH2/ekmAxGiJqM7R6jgjAFm5eVFoXPjBnrD0ybW&#10;gkMo5FpBE2OfSxmqBq0OE9cj8e3DeasjS19L4/XA4baTaZLcS6tb4g+N7nHRYPW1OVoFr365XMxX&#10;509a7+2wS1e79cv4rNT11Th/BBFxjH8w/NTn6lByp4M7kgmiY52lD4wquMsS3sBENp2yc/h1ZFnI&#10;/xvKbwAAAP//AwBQSwECLQAUAAYACAAAACEAtoM4kv4AAADhAQAAEwAAAAAAAAAAAAAAAAAAAAAA&#10;W0NvbnRlbnRfVHlwZXNdLnhtbFBLAQItABQABgAIAAAAIQA4/SH/1gAAAJQBAAALAAAAAAAAAAAA&#10;AAAAAC8BAABfcmVscy8ucmVsc1BLAQItABQABgAIAAAAIQB/Y49JxAEAAN8DAAAOAAAAAAAAAAAA&#10;AAAAAC4CAABkcnMvZTJvRG9jLnhtbFBLAQItABQABgAIAAAAIQB6IW0q3wAAAAsBAAAPAAAAAAAA&#10;AAAAAAAAAB4EAABkcnMvZG93bnJldi54bWxQSwUGAAAAAAQABADzAAAAKgUAAAAA&#10;" strokecolor="#5b9bd5 [3204]" strokeweight=".5pt">
                <v:stroke joinstyle="miter"/>
                <o:lock v:ext="edit" shapetype="f"/>
              </v:line>
            </w:pict>
          </mc:Fallback>
        </mc:AlternateContent>
      </w:r>
      <w:r>
        <w:rPr>
          <w:rFonts w:ascii="Times New Roman" w:hAnsi="Times New Roman" w:cs="Times New Roman"/>
          <w:noProof/>
          <w:sz w:val="24"/>
          <w:lang w:val="en-US"/>
        </w:rPr>
        <mc:AlternateContent>
          <mc:Choice Requires="wps">
            <w:drawing>
              <wp:anchor distT="0" distB="0" distL="114299" distR="114299" simplePos="0" relativeHeight="251687936" behindDoc="0" locked="0" layoutInCell="1" allowOverlap="1" wp14:anchorId="3EBC0C00" wp14:editId="4F25414D">
                <wp:simplePos x="0" y="0"/>
                <wp:positionH relativeFrom="column">
                  <wp:posOffset>5574029</wp:posOffset>
                </wp:positionH>
                <wp:positionV relativeFrom="paragraph">
                  <wp:posOffset>3434080</wp:posOffset>
                </wp:positionV>
                <wp:extent cx="0" cy="254635"/>
                <wp:effectExtent l="0" t="0" r="19050" b="12065"/>
                <wp:wrapNone/>
                <wp:docPr id="30" name="Tiesioji jungti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Tiesioji jungtis 30"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8.9pt,270.4pt" to="438.9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xNvzAEAAOgDAAAOAAAAZHJzL2Uyb0RvYy54bWysU01v2zAMvQ/YfxB0X+ykazEYcXposV2K&#10;LVi73VWZitXpC6IaO/9+lOx4nxiwYRfBEvnI9x7p7fVoDTtCRO1dy9ermjNw0nfaHVr+6eHtqzec&#10;YRKuE8Y7aPkJkF/vXr7YDqGBje+96SAyKuKwGULL+5RCU1Uoe7ACVz6Ao6Dy0YpE13iouigGqm5N&#10;tanrq2rwsQvRS0Ck19spyHelvlIg0welEBIzLSduqZyxnI/5rHZb0RyiCL2WMw3xDyys0I6aLqVu&#10;RRLsOepfSlkto0ev0kp6W3mltISigdSs65/U3PciQNFC5mBYbML/V1a+P+4j013LL8geJyzN6EED&#10;jfNJs6dnd0gaGYXIpyFgQ+k3bh+zUjm6+3Dn5RekWPVDMF8wTGmjipYpo8NnWo9iEYlmY5nAaZkA&#10;jInJ6VHS6+by9dXFZW5aiSZXyA1DxPQOvGX5o+VGu+yNaMTxDtOUek6ZCU0cCpt0MpCTjfsIivRS&#10;r4lN2TS4MZEdBe2IkBJcWs+tS3aGKW3MAqxL2z8C5/wMhbKFfwNeEKWzd2kBW+18/F33NJ4pqyn/&#10;7MCkO1vw6LvTPp5nRetUzJ1XP+/r9/cC//aD7r4CAAD//wMAUEsDBBQABgAIAAAAIQAwLYo43wAA&#10;AAsBAAAPAAAAZHJzL2Rvd25yZXYueG1sTI9BT8MwDIXvSPyHyEhcEEuZgJXSdEIIOIzTxibBzW1M&#10;W61xqibryr/HiAPc7Peenj/ny8l1aqQhtJ4NXM0SUMSVty3XBrZvz5cpqBCRLXaeycAXBVgWpyc5&#10;ZtYfeU3jJtZKSjhkaKCJsc+0DlVDDsPM98TiffrBYZR1qLUd8CjlrtPzJLnVDluWCw329NhQtd8c&#10;nIGP4MPTblWOL/v1asKL1zh/r6wx52fTwz2oSFP8C8MPvqBDIUylP7ANqjOQLhaCHg3cXCcySOJX&#10;KUVJkzvQRa7//1B8AwAA//8DAFBLAQItABQABgAIAAAAIQC2gziS/gAAAOEBAAATAAAAAAAAAAAA&#10;AAAAAAAAAABbQ29udGVudF9UeXBlc10ueG1sUEsBAi0AFAAGAAgAAAAhADj9If/WAAAAlAEAAAsA&#10;AAAAAAAAAAAAAAAALwEAAF9yZWxzLy5yZWxzUEsBAi0AFAAGAAgAAAAhANw3E2/MAQAA6AMAAA4A&#10;AAAAAAAAAAAAAAAALgIAAGRycy9lMm9Eb2MueG1sUEsBAi0AFAAGAAgAAAAhADAtijjfAAAACwEA&#10;AA8AAAAAAAAAAAAAAAAAJgQAAGRycy9kb3ducmV2LnhtbFBLBQYAAAAABAAEAPMAAAAyBQAAAAA=&#10;" strokecolor="#5b9bd5 [3204]" strokeweight=".5pt">
                <v:stroke joinstyle="miter"/>
                <o:lock v:ext="edit" shapetype="f"/>
              </v:line>
            </w:pict>
          </mc:Fallback>
        </mc:AlternateContent>
      </w:r>
      <w:r>
        <w:rPr>
          <w:rFonts w:ascii="Times New Roman" w:hAnsi="Times New Roman" w:cs="Times New Roman"/>
          <w:noProof/>
          <w:sz w:val="24"/>
          <w:lang w:val="en-US"/>
        </w:rPr>
        <mc:AlternateContent>
          <mc:Choice Requires="wps">
            <w:drawing>
              <wp:anchor distT="0" distB="0" distL="114299" distR="114299" simplePos="0" relativeHeight="251675648" behindDoc="0" locked="0" layoutInCell="1" allowOverlap="1" wp14:anchorId="579671DD" wp14:editId="419B141C">
                <wp:simplePos x="0" y="0"/>
                <wp:positionH relativeFrom="column">
                  <wp:posOffset>5610859</wp:posOffset>
                </wp:positionH>
                <wp:positionV relativeFrom="paragraph">
                  <wp:posOffset>1670050</wp:posOffset>
                </wp:positionV>
                <wp:extent cx="0" cy="254635"/>
                <wp:effectExtent l="0" t="0" r="19050" b="12065"/>
                <wp:wrapNone/>
                <wp:docPr id="24" name="Tiesioji jungti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Tiesioji jungtis 24"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8pt,131.5pt" to="441.8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BnzAEAAOgDAAAOAAAAZHJzL2Uyb0RvYy54bWysU01v2zAMvQ/YfxB0X+xkbTEYcXposV2K&#10;LVi73VWZitXpC6IaO/9+lOx4nxiwYRfBEt8jHx/p7fVoDTtCRO1dy9ermjNw0nfaHVr+6eHtqzec&#10;YRKuE8Y7aPkJkF/vXr7YDqGBje+96SAySuKwGULL+5RCU1Uoe7ACVz6Ao6Dy0YpE13iouigGym5N&#10;tanrq2rwsQvRS0Ck19spyHclv1Ig0welEBIzLSdtqZyxnI/5rHZb0RyiCL2WswzxDyqs0I6KLqlu&#10;RRLsOepfUlkto0ev0kp6W3mltITSA3Wzrn/q5r4XAUovZA6GxSb8f2nl++M+Mt21fHPBmROWZvSg&#10;gcb5pNnTszskjYxC5NMQsCH4jdvH3Kkc3X248/ILUqz6IZgvGCbYqKJlyujwmdajWERNs7FM4LRM&#10;AMbE5PQo6XVzeXH1+jIXrUSTM+SCIWJ6B96y/NFyo132RjTieIdpgp4hs6BJQ1GTTgYy2LiPoKhf&#10;qjWpKZsGNyayo6AdEVKCS+u5dEFnmtLGLMS6lP0jccZnKpQt/BvywiiVvUsL2Wrn4++qp/EsWU34&#10;swNT39mCR9+d9vE8K1qnYu68+nlfv78X+rcfdPcVAAD//wMAUEsDBBQABgAIAAAAIQCKFt2G3wAA&#10;AAsBAAAPAAAAZHJzL2Rvd25yZXYueG1sTI/BSsNAEIbvQt9hmYIXsZsmEELMpEipHuqprYLeJtkx&#10;Cc3uhuw2jW/vigc9zszHP99fbGbdi4lH11mDsF5FINjUVnWmQXg9Pd1nIJwno6i3hhG+2MGmXNwU&#10;lCt7NQeejr4RIcS4nBBa74dcSle3rMmt7MAm3D7tqMmHcWykGukawnUv4yhKpabOhA8tDbxtuT4f&#10;Lxrhw1m3e9tX0/P5sJ/p7sXH77VCvF3Ojw8gPM/+D4Yf/aAOZXCq7MUoJ3qELEvSgCLEaRJKBeJ3&#10;UyEkUbIGWRbyf4fyGwAA//8DAFBLAQItABQABgAIAAAAIQC2gziS/gAAAOEBAAATAAAAAAAAAAAA&#10;AAAAAAAAAABbQ29udGVudF9UeXBlc10ueG1sUEsBAi0AFAAGAAgAAAAhADj9If/WAAAAlAEAAAsA&#10;AAAAAAAAAAAAAAAALwEAAF9yZWxzLy5yZWxzUEsBAi0AFAAGAAgAAAAhAD32MGfMAQAA6AMAAA4A&#10;AAAAAAAAAAAAAAAALgIAAGRycy9lMm9Eb2MueG1sUEsBAi0AFAAGAAgAAAAhAIoW3YbfAAAACwEA&#10;AA8AAAAAAAAAAAAAAAAAJgQAAGRycy9kb3ducmV2LnhtbFBLBQYAAAAABAAEAPMAAAAyBQAAAAA=&#10;" strokecolor="#5b9bd5 [3204]" strokeweight=".5pt">
                <v:stroke joinstyle="miter"/>
                <o:lock v:ext="edit" shapetype="f"/>
              </v:line>
            </w:pict>
          </mc:Fallback>
        </mc:AlternateContent>
      </w:r>
      <w:r>
        <w:rPr>
          <w:rFonts w:ascii="Times New Roman" w:hAnsi="Times New Roman" w:cs="Times New Roman"/>
          <w:noProof/>
          <w:sz w:val="24"/>
          <w:lang w:val="en-US"/>
        </w:rPr>
        <mc:AlternateContent>
          <mc:Choice Requires="wps">
            <w:drawing>
              <wp:anchor distT="4294967295" distB="4294967295" distL="114300" distR="114300" simplePos="0" relativeHeight="251674624" behindDoc="0" locked="0" layoutInCell="1" allowOverlap="1" wp14:anchorId="755F546E" wp14:editId="6536ED21">
                <wp:simplePos x="0" y="0"/>
                <wp:positionH relativeFrom="column">
                  <wp:posOffset>1198245</wp:posOffset>
                </wp:positionH>
                <wp:positionV relativeFrom="paragraph">
                  <wp:posOffset>1924684</wp:posOffset>
                </wp:positionV>
                <wp:extent cx="4413250" cy="0"/>
                <wp:effectExtent l="0" t="0" r="25400" b="19050"/>
                <wp:wrapNone/>
                <wp:docPr id="23" name="Tiesioji jungti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Tiesioji jungtis 2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35pt,151.55pt" to="441.8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KnxQEAAN8DAAAOAAAAZHJzL2Uyb0RvYy54bWysU8tu2zAQvBfoPxC815KctCgEyzkkaC9B&#10;azTpB2yopcWUL5CMJf99l7SlPoEgRS+EyJ3Z3Zldba4mo9kBQ1TOdrxZ1ZyhFa5Xdt/xr/cf3rzn&#10;LCawPWhnseNHjPxq+/rVZvQtrt3gdI+BURIb29F3fEjJt1UVxYAG4sp5tBSULhhIdA37qg8wUnaj&#10;q3Vdv6tGF3ofnMAY6fXmFOTbkl9KFOmzlBET0x2n3lI5Qzkf8lltN9DuA/hBiXMb8A9dGFCWii6p&#10;biABewrqj1RGieCik2klnKmclEpg0UBqmvo3NXcDeCxayJzoF5vi/0srPh12gam+4+sLziwYmtG9&#10;Qhrno2KPT3afVGQUIp9GH1uCX9tdyErFZO/8rRPfIsWqX4L5Ev0JNslgMpyksqn4flx8xykxQY+X&#10;l83F+i2NR8yxCtqZ6ENMH9EZlj86rpXNlkALh9uYcmloZ8i5j1Pp0kQ6asxgbb+gJJlUrCnssmB4&#10;rQM7AK0GCIE2NVkm5SvoTJNK64VYP0884zMVy/K9hLwwSmVn00I2yrrwt+ppmluWJ/zswEl3tuDB&#10;9cddmEdEW1QUnjc+r+nP90L/8V9uvwMAAP//AwBQSwMEFAAGAAgAAAAhABnTAz/fAAAACwEAAA8A&#10;AABkcnMvZG93bnJldi54bWxMj1FLw0AQhN8F/8Oxgm/20gbsEXMppSDWghSrUB+vuTWJ5vZC7tqk&#10;/74rCPo4sx+zM/lidK04YR8aTxqmkwQEUultQ5WG97fHOwUiREPWtJ5QwxkDLIrrq9xk1g/0iqdd&#10;rASHUMiMhjrGLpMylDU6Eya+Q+Lbp++diSz7StreDBzuWjlLknvpTEP8oTYdrmosv3dHp+GlX69X&#10;y835i7YfbtjPNvvt8/ik9e3NuHwAEXGMfzD81OfqUHCngz+SDaJlrdScUQ1pkk5BMKFUys7h15FF&#10;Lv9vKC4AAAD//wMAUEsBAi0AFAAGAAgAAAAhALaDOJL+AAAA4QEAABMAAAAAAAAAAAAAAAAAAAAA&#10;AFtDb250ZW50X1R5cGVzXS54bWxQSwECLQAUAAYACAAAACEAOP0h/9YAAACUAQAACwAAAAAAAAAA&#10;AAAAAAAvAQAAX3JlbHMvLnJlbHNQSwECLQAUAAYACAAAACEAIcPCp8UBAADfAwAADgAAAAAAAAAA&#10;AAAAAAAuAgAAZHJzL2Uyb0RvYy54bWxQSwECLQAUAAYACAAAACEAGdMDP98AAAALAQAADwAAAAAA&#10;AAAAAAAAAAAfBAAAZHJzL2Rvd25yZXYueG1sUEsFBgAAAAAEAAQA8wAAACsFAAAAAA==&#10;" strokecolor="#5b9bd5 [3204]" strokeweight=".5pt">
                <v:stroke joinstyle="miter"/>
                <o:lock v:ext="edit" shapetype="f"/>
              </v:lin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3600" behindDoc="0" locked="0" layoutInCell="1" allowOverlap="1" wp14:anchorId="0733FDDB" wp14:editId="709E7F7D">
                <wp:simplePos x="0" y="0"/>
                <wp:positionH relativeFrom="column">
                  <wp:posOffset>1198245</wp:posOffset>
                </wp:positionH>
                <wp:positionV relativeFrom="paragraph">
                  <wp:posOffset>1924685</wp:posOffset>
                </wp:positionV>
                <wp:extent cx="8255" cy="238760"/>
                <wp:effectExtent l="38100" t="0" r="67945" b="46990"/>
                <wp:wrapNone/>
                <wp:docPr id="22" name="Tiesioji rodyklės jungti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38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Tiesioji rodyklės jungtis 22" o:spid="_x0000_s1026" type="#_x0000_t32" style="position:absolute;margin-left:94.35pt;margin-top:151.55pt;width:.65pt;height:1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fW9QEAACIEAAAOAAAAZHJzL2Uyb0RvYy54bWysU0tu2zAQ3RfoHQjua9kqkhqC5Syctpug&#10;NZrkAAw1lJhQJEFObPkkvVAP1iFlqV8UaNENIXLem3lvZrS5GnrDDhCidrbmq8WSM7DSNdq2Nb+/&#10;e/dqzVlEYRthnIWanyDyq+3LF5ujr6B0nTMNBEZJbKyOvuYdoq+KIsoOehEXzoOloHKhF0jX0BZN&#10;EEfK3puiXC4vi6MLjQ9OQoz0ej0G+TbnVwokflQqAjJTc9KG+Qz5fEhnsd2Iqg3Cd1qeZYh/UNEL&#10;banonOpaoGDPQf+SqtcyuOgULqTrC6eUlpA9kJvV8ic3t53wkL1Qc6Kf2xT/X1r54bAPTDc1L0vO&#10;rOhpRncaaJyPmgXXnJ7Ml8+RPT7bFnVkBKKOHX2siLiz+5A8y8He+hsnnyLFih+C6RL9CBtU6BOc&#10;TLMhT+A0TwAGZJIe1+XFBWeSAuXr9ZvLPJ9CVBPVh4jvwfUsfdQ8YhC67XDnrKVJu7DKMxCHm4hJ&#10;iqgmQqprbDpRaPPWNgxPnqxi0MK2BpIrgidINjBqzurxZGCkfwJFnSKVY5m8o7AzgR0EbZeQEiyu&#10;5kyETjSljZmJy6zvj8QzPlEh7+/fkGdGruwszuReWxd+Vx2HSbIa8VMHRt+pBQ+0BvswzZYWMffq&#10;/NOkTf/+nunffu3tVwAAAP//AwBQSwMEFAAGAAgAAAAhAFn5GBzeAAAACwEAAA8AAABkcnMvZG93&#10;bnJldi54bWxMj8FOwzAQRO9I/IO1SNyo3RbRNMSpEBI9gigc4ObGWydqvI5iNwl8PdsTPc7s0+xM&#10;sZl8KwbsYxNIw3ymQCBVwTbkNHx+vNxlIGIyZE0bCDX8YIRNeX1VmNyGkd5x2CUnOIRibjTUKXW5&#10;lLGq0Zs4Cx0S3w6h9yax7J20vRk53LdyodSD9KYh/lCbDp9rrI67k9fw5r4Gv6BtIw/r79+te7XH&#10;ekxa395MT48gEk7pH4Zzfa4OJXfahxPZKFrWWbZiVMNSLecgzsRa8bo9O/dqBbIs5OWG8g8AAP//&#10;AwBQSwECLQAUAAYACAAAACEAtoM4kv4AAADhAQAAEwAAAAAAAAAAAAAAAAAAAAAAW0NvbnRlbnRf&#10;VHlwZXNdLnhtbFBLAQItABQABgAIAAAAIQA4/SH/1gAAAJQBAAALAAAAAAAAAAAAAAAAAC8BAABf&#10;cmVscy8ucmVsc1BLAQItABQABgAIAAAAIQAvfGfW9QEAACIEAAAOAAAAAAAAAAAAAAAAAC4CAABk&#10;cnMvZTJvRG9jLnhtbFBLAQItABQABgAIAAAAIQBZ+Rgc3gAAAAsBAAAPAAAAAAAAAAAAAAAAAE8E&#10;AABkcnMvZG93bnJldi54bWxQSwUGAAAAAAQABADzAAAAWgUAAAAA&#10;" strokecolor="#5b9bd5 [3204]" strokeweight=".5pt">
                <v:stroke endarrow="block" joinstyle="miter"/>
                <o:lock v:ext="edit" shapetype="f"/>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72576" behindDoc="0" locked="0" layoutInCell="1" allowOverlap="1" wp14:anchorId="0B8DE2D0" wp14:editId="5D42F78A">
                <wp:simplePos x="0" y="0"/>
                <wp:positionH relativeFrom="column">
                  <wp:posOffset>492125</wp:posOffset>
                </wp:positionH>
                <wp:positionV relativeFrom="paragraph">
                  <wp:posOffset>2188210</wp:posOffset>
                </wp:positionV>
                <wp:extent cx="1550035" cy="1200150"/>
                <wp:effectExtent l="0" t="0" r="12065" b="19050"/>
                <wp:wrapNone/>
                <wp:docPr id="21" name="Stačiakampi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1200150"/>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374100" w:rsidP="00374100">
                            <w:pPr>
                              <w:jc w:val="center"/>
                              <w:rPr>
                                <w:rFonts w:ascii="Times New Roman" w:hAnsi="Times New Roman" w:cs="Times New Roman"/>
                                <w:sz w:val="20"/>
                              </w:rPr>
                            </w:pPr>
                            <w:r w:rsidRPr="00374100">
                              <w:rPr>
                                <w:rFonts w:ascii="Times New Roman" w:hAnsi="Times New Roman" w:cs="Times New Roman"/>
                                <w:sz w:val="20"/>
                              </w:rPr>
                              <w:t xml:space="preserve">Savivaldybės </w:t>
                            </w:r>
                            <w:r>
                              <w:rPr>
                                <w:rFonts w:ascii="Times New Roman" w:hAnsi="Times New Roman" w:cs="Times New Roman"/>
                                <w:sz w:val="20"/>
                              </w:rPr>
                              <w:t xml:space="preserve">administracijos direktorius priima sprendimą dėl </w:t>
                            </w:r>
                            <w:r w:rsidR="009C4B5E">
                              <w:rPr>
                                <w:rFonts w:ascii="Times New Roman" w:hAnsi="Times New Roman" w:cs="Times New Roman"/>
                                <w:sz w:val="20"/>
                              </w:rPr>
                              <w:t>PIU</w:t>
                            </w:r>
                            <w:r>
                              <w:rPr>
                                <w:rFonts w:ascii="Times New Roman" w:hAnsi="Times New Roman" w:cs="Times New Roman"/>
                                <w:sz w:val="20"/>
                              </w:rPr>
                              <w:t xml:space="preserve"> skyrimo </w:t>
                            </w:r>
                            <w:r w:rsidR="009C4B5E">
                              <w:rPr>
                                <w:rFonts w:ascii="Times New Roman" w:hAnsi="Times New Roman" w:cs="Times New Roman"/>
                                <w:sz w:val="20"/>
                              </w:rPr>
                              <w:t>vaikui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21" o:spid="_x0000_s1028" style="position:absolute;margin-left:38.75pt;margin-top:172.3pt;width:122.05pt;height: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YpgQIAAEQFAAAOAAAAZHJzL2Uyb0RvYy54bWysVEtu2zAQ3RfoHQjuG0lu3I8QOTASpChg&#10;JEGdIusxRcZEKJIlaUvuHXqrHKxD6tMk9arohuBw5s33Dc/Ou0aRPXdeGl3R4iSnhGtmaqkfKvr9&#10;7urdJ0p8AF2DMppX9MA9PV+8fXPW2pLPzNaomjuCTrQvW1vRbQi2zDLPtrwBf2Is16gUxjUQUHQP&#10;We2gRe+NymZ5/iFrjautM4x7j6+XvZIukn8hOAs3QngeiKoo5hbS6dK5iWe2OIPywYHdSjakAf+Q&#10;RQNSY9DJ1SUEIDsn/3LVSOaMNyKcMNNkRgjJeKoBqynyV9Wst2B5qgWb4+3UJv//3LLr/a0jsq7o&#10;rKBEQ4MzWgd4+iXhERorPcF3bFJrfYm2a3vrYpnergx79KjIXmii4AebTrgm2mKRpEsdP0wd510g&#10;DB+L+TzP388pYagrcKDFPM0kg3KEW+fDF24aEi8VdTjS1GnYr3yICUA5mgzZ9AmkVMJB8ZiD0t+4&#10;wDIx5CyhE8H4hXJkD0gNYIzrMI+Vor9kHWFCKjUBi2NAFVJ7EDTYRhhPxJuA+THgy4gTIkU1Okzg&#10;RmrjjjmoH6fIvf1YfV9zLD90m66f7TjCjakPOG9n+kXwll1JbOsKfLgFh8zHHcFtDjd4CGXaiprh&#10;RsnWuJ/H3qM9EhK1lLS4SRX1P3bgOCXqq0aqfi5OT+PqJeF0/nGGgnuu2TzX6F1zYXAiyEbMLl2j&#10;fVDjVTjT3OPSL2NUVIFmGLuiLLhRuAj9huO3wfhymcxw3SyElV5bFp3HPkfa3HX34OzArYC0vDbj&#10;1kH5imK9bURqs9wFI2TiX+x039dhAriqiUbDtxL/gudysvrz+S1+AwAA//8DAFBLAwQUAAYACAAA&#10;ACEAuvgB4t8AAAAKAQAADwAAAGRycy9kb3ducmV2LnhtbEyPwU6DQBCG7ya+w2ZMvNmlQMEiS2NM&#10;uOjJaqLHLTsCys4Sdlvo2zue7G0m8+eb7y93ix3ECSffO1KwXkUgkBpnemoVvL/Vd/cgfNBk9OAI&#10;FZzRw666vip1YdxMr3jah1YwhHyhFXQhjIWUvunQar9yIxLfvtxkdeB1aqWZ9MxwO8g4ijJpdU/8&#10;odMjPnXY/OyPVkHyXNfbbTzP+cfn9/JyHltKbavU7c3y+AAi4BL+w/Cnz+pQsdPBHcl4MSjI8w0n&#10;mZWmGQgOJPGah4OCTZJkIKtSXlaofgEAAP//AwBQSwECLQAUAAYACAAAACEAtoM4kv4AAADhAQAA&#10;EwAAAAAAAAAAAAAAAAAAAAAAW0NvbnRlbnRfVHlwZXNdLnhtbFBLAQItABQABgAIAAAAIQA4/SH/&#10;1gAAAJQBAAALAAAAAAAAAAAAAAAAAC8BAABfcmVscy8ucmVsc1BLAQItABQABgAIAAAAIQDUV0Yp&#10;gQIAAEQFAAAOAAAAAAAAAAAAAAAAAC4CAABkcnMvZTJvRG9jLnhtbFBLAQItABQABgAIAAAAIQC6&#10;+AHi3wAAAAoBAAAPAAAAAAAAAAAAAAAAANsEAABkcnMvZG93bnJldi54bWxQSwUGAAAAAAQABADz&#10;AAAA5wUAAAAA&#10;" fillcolor="white [3201]" strokecolor="#4472c4 [3208]" strokeweight="1pt">
                <v:path arrowok="t"/>
                <v:textbox>
                  <w:txbxContent>
                    <w:p w:rsidR="00374100" w:rsidRPr="00374100" w:rsidRDefault="00374100" w:rsidP="00374100">
                      <w:pPr>
                        <w:jc w:val="center"/>
                        <w:rPr>
                          <w:rFonts w:ascii="Times New Roman" w:hAnsi="Times New Roman" w:cs="Times New Roman"/>
                          <w:sz w:val="20"/>
                        </w:rPr>
                      </w:pPr>
                      <w:r w:rsidRPr="00374100">
                        <w:rPr>
                          <w:rFonts w:ascii="Times New Roman" w:hAnsi="Times New Roman" w:cs="Times New Roman"/>
                          <w:sz w:val="20"/>
                        </w:rPr>
                        <w:t xml:space="preserve">Savivaldybės </w:t>
                      </w:r>
                      <w:r>
                        <w:rPr>
                          <w:rFonts w:ascii="Times New Roman" w:hAnsi="Times New Roman" w:cs="Times New Roman"/>
                          <w:sz w:val="20"/>
                        </w:rPr>
                        <w:t xml:space="preserve">administracijos direktorius priima sprendimą dėl </w:t>
                      </w:r>
                      <w:r w:rsidR="009C4B5E">
                        <w:rPr>
                          <w:rFonts w:ascii="Times New Roman" w:hAnsi="Times New Roman" w:cs="Times New Roman"/>
                          <w:sz w:val="20"/>
                        </w:rPr>
                        <w:t>PIU</w:t>
                      </w:r>
                      <w:r>
                        <w:rPr>
                          <w:rFonts w:ascii="Times New Roman" w:hAnsi="Times New Roman" w:cs="Times New Roman"/>
                          <w:sz w:val="20"/>
                        </w:rPr>
                        <w:t xml:space="preserve"> skyrimo </w:t>
                      </w:r>
                      <w:r w:rsidR="009C4B5E">
                        <w:rPr>
                          <w:rFonts w:ascii="Times New Roman" w:hAnsi="Times New Roman" w:cs="Times New Roman"/>
                          <w:sz w:val="20"/>
                        </w:rPr>
                        <w:t>vaikui</w:t>
                      </w:r>
                    </w:p>
                  </w:txbxContent>
                </v:textbox>
              </v:rect>
            </w:pict>
          </mc:Fallback>
        </mc:AlternateContent>
      </w:r>
    </w:p>
    <w:p w:rsidR="00C44F95" w:rsidRPr="00C44F95" w:rsidRDefault="00404F78"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3360" behindDoc="0" locked="0" layoutInCell="1" allowOverlap="1" wp14:anchorId="6D1F48E4" wp14:editId="643C31E9">
                <wp:simplePos x="0" y="0"/>
                <wp:positionH relativeFrom="column">
                  <wp:posOffset>4867910</wp:posOffset>
                </wp:positionH>
                <wp:positionV relativeFrom="paragraph">
                  <wp:posOffset>131445</wp:posOffset>
                </wp:positionV>
                <wp:extent cx="1550035" cy="1200150"/>
                <wp:effectExtent l="0" t="0" r="12065" b="19050"/>
                <wp:wrapNone/>
                <wp:docPr id="16" name="Stačiakamp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1200150"/>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374100" w:rsidP="00374100">
                            <w:pPr>
                              <w:jc w:val="center"/>
                              <w:rPr>
                                <w:rFonts w:ascii="Times New Roman" w:hAnsi="Times New Roman" w:cs="Times New Roman"/>
                                <w:sz w:val="20"/>
                              </w:rPr>
                            </w:pPr>
                            <w:r>
                              <w:rPr>
                                <w:rFonts w:ascii="Times New Roman" w:hAnsi="Times New Roman" w:cs="Times New Roman"/>
                                <w:sz w:val="20"/>
                              </w:rPr>
                              <w:t xml:space="preserve">VGK teikia </w:t>
                            </w:r>
                            <w:r w:rsidRPr="00374100">
                              <w:rPr>
                                <w:rFonts w:ascii="Times New Roman" w:hAnsi="Times New Roman" w:cs="Times New Roman"/>
                                <w:sz w:val="20"/>
                              </w:rPr>
                              <w:t xml:space="preserve">Savivaldybės </w:t>
                            </w:r>
                            <w:r>
                              <w:rPr>
                                <w:rFonts w:ascii="Times New Roman" w:hAnsi="Times New Roman" w:cs="Times New Roman"/>
                                <w:sz w:val="20"/>
                              </w:rPr>
                              <w:t>administracijo</w:t>
                            </w:r>
                            <w:r w:rsidR="009C4B5E">
                              <w:rPr>
                                <w:rFonts w:ascii="Times New Roman" w:hAnsi="Times New Roman" w:cs="Times New Roman"/>
                                <w:sz w:val="20"/>
                              </w:rPr>
                              <w:t>s direktoriui siūlymą dėl PIU skyrimo vaikui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16" o:spid="_x0000_s1029" style="position:absolute;margin-left:383.3pt;margin-top:10.35pt;width:122.0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mLggIAAEQFAAAOAAAAZHJzL2Uyb0RvYy54bWysVM1uEzEQviPxDpbvdHfTpsCqmypqVYQU&#10;lYoU9Tzx2o1Vr21sJ7vhHXgrHoyx94e25IS4WB7PfPP7jS8uu0aRPXdeGl3R4iSnhGtmaqkfK/rt&#10;/ubdB0p8AF2DMppX9MA9vVy8fXPR2pLPzNaomjuCTrQvW1vRbQi2zDLPtrwBf2Is16gUxjUQUHSP&#10;We2gRe+NymZ5fp61xtXWGca9x9frXkkXyb8QnIUvQngeiKoo5hbS6dK5iWe2uIDy0YHdSjakAf+Q&#10;RQNSY9DJ1TUEIDsn/3LVSOaMNyKcMNNkRgjJeKoBqynyV9Wst2B5qgWb4+3UJv//3LLb/Z0jssbZ&#10;nVOiocEZrQP8+inhCRorPcF3bFJrfYm2a3vnYpnergx78qjIXmii4AebTrgm2mKRpEsdP0wd510g&#10;DB+L+TzPT+eUMNQVONBinmaSQTnCrfPhEzcNiZeKOhxp6jTsVz7EBKAcTYZs+gRSKuGgeMxB6a9c&#10;YJkYcpbQiWD8SjmyB6QGMMZ1mMdK0V+yjjAhlZqAxTGgCsUAGmwjjCfiTcD8GPBlxAmRohodJnAj&#10;tXHHHNRPU+Tefqy+rzmWH7pNl2Z7Oo5wY+oDztuZfhG8ZTcS27oCH+7AIfNxR3Cbwxc8hDJtRc1w&#10;o2Rr3I9j79EeCYlaSlrcpIr67ztwnBL1WSNVPxZnZ3H1knA2fz9DwT3XbJ5r9K65MjiRAv8Ny9I1&#10;2gc1XoUzzQMu/TJGRRVohrEryoIbhavQbzh+G4wvl8kM181CWOm1ZdF57HOkzX33AM4O3ApIy1sz&#10;bh2UryjW20akNstdMEIm/sVO930dJoCrmmg0fCvxL3guJ6s/n9/iNwAAAP//AwBQSwMEFAAGAAgA&#10;AAAhABSEofLdAAAACwEAAA8AAABkcnMvZG93bnJldi54bWxMjz1PwzAQhnek/gfrkLpRuwElJMSp&#10;KqQsZaIgwejGhxOIz1HsNum/x5lgu49H7z1X7mbbswuOvnMkYbsRwJAapzsyEt7f6rtHYD4o0qp3&#10;hBKu6GFXrW5KVWg30StejsGwGEK+UBLaEIaCc9+0aJXfuAEp7r7caFWI7Wi4HtUUw23PEyFSblVH&#10;8UKrBnxusfk5nq2E+0Nd53kyTdnH5/f8ch0MPVgj5fp23j8BCziHPxgW/agOVXQ6uTNpz3oJWZqm&#10;EZWQiAzYAojtUp2WSZ4Br0r+/4fqFwAA//8DAFBLAQItABQABgAIAAAAIQC2gziS/gAAAOEBAAAT&#10;AAAAAAAAAAAAAAAAAAAAAABbQ29udGVudF9UeXBlc10ueG1sUEsBAi0AFAAGAAgAAAAhADj9If/W&#10;AAAAlAEAAAsAAAAAAAAAAAAAAAAALwEAAF9yZWxzLy5yZWxzUEsBAi0AFAAGAAgAAAAhAOUK2YuC&#10;AgAARAUAAA4AAAAAAAAAAAAAAAAALgIAAGRycy9lMm9Eb2MueG1sUEsBAi0AFAAGAAgAAAAhABSE&#10;ofLdAAAACwEAAA8AAAAAAAAAAAAAAAAA3AQAAGRycy9kb3ducmV2LnhtbFBLBQYAAAAABAAEAPMA&#10;AADmBQAAAAA=&#10;" fillcolor="white [3201]" strokecolor="#4472c4 [3208]" strokeweight="1pt">
                <v:path arrowok="t"/>
                <v:textbox>
                  <w:txbxContent>
                    <w:p w:rsidR="00374100" w:rsidRPr="00374100" w:rsidRDefault="00374100" w:rsidP="00374100">
                      <w:pPr>
                        <w:jc w:val="center"/>
                        <w:rPr>
                          <w:rFonts w:ascii="Times New Roman" w:hAnsi="Times New Roman" w:cs="Times New Roman"/>
                          <w:sz w:val="20"/>
                        </w:rPr>
                      </w:pPr>
                      <w:r>
                        <w:rPr>
                          <w:rFonts w:ascii="Times New Roman" w:hAnsi="Times New Roman" w:cs="Times New Roman"/>
                          <w:sz w:val="20"/>
                        </w:rPr>
                        <w:t xml:space="preserve">VGK teikia </w:t>
                      </w:r>
                      <w:r w:rsidRPr="00374100">
                        <w:rPr>
                          <w:rFonts w:ascii="Times New Roman" w:hAnsi="Times New Roman" w:cs="Times New Roman"/>
                          <w:sz w:val="20"/>
                        </w:rPr>
                        <w:t xml:space="preserve">Savivaldybės </w:t>
                      </w:r>
                      <w:r>
                        <w:rPr>
                          <w:rFonts w:ascii="Times New Roman" w:hAnsi="Times New Roman" w:cs="Times New Roman"/>
                          <w:sz w:val="20"/>
                        </w:rPr>
                        <w:t>administracijo</w:t>
                      </w:r>
                      <w:r w:rsidR="009C4B5E">
                        <w:rPr>
                          <w:rFonts w:ascii="Times New Roman" w:hAnsi="Times New Roman" w:cs="Times New Roman"/>
                          <w:sz w:val="20"/>
                        </w:rPr>
                        <w:t>s direktoriui siūlymą dėl PIU skyrimo vaikui</w:t>
                      </w:r>
                    </w:p>
                  </w:txbxContent>
                </v:textbox>
              </v:rect>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1312" behindDoc="0" locked="0" layoutInCell="1" allowOverlap="1" wp14:anchorId="7453A4D0" wp14:editId="47E6B25A">
                <wp:simplePos x="0" y="0"/>
                <wp:positionH relativeFrom="page">
                  <wp:posOffset>3364865</wp:posOffset>
                </wp:positionH>
                <wp:positionV relativeFrom="paragraph">
                  <wp:posOffset>123190</wp:posOffset>
                </wp:positionV>
                <wp:extent cx="1526540" cy="1184910"/>
                <wp:effectExtent l="0" t="0" r="16510" b="15240"/>
                <wp:wrapNone/>
                <wp:docPr id="15" name="Stačiakamp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184910"/>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374100" w:rsidP="00374100">
                            <w:pPr>
                              <w:jc w:val="center"/>
                              <w:rPr>
                                <w:rFonts w:ascii="Times New Roman" w:hAnsi="Times New Roman" w:cs="Times New Roman"/>
                                <w:sz w:val="20"/>
                              </w:rPr>
                            </w:pPr>
                            <w:r>
                              <w:rPr>
                                <w:rFonts w:ascii="Times New Roman" w:hAnsi="Times New Roman" w:cs="Times New Roman"/>
                                <w:sz w:val="20"/>
                              </w:rPr>
                              <w:t>Organizuojamas Savivaldybės administracijos vaiko gerovės komisijos (toliau – VGK) posėdis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tačiakampis 15" o:spid="_x0000_s1030" style="position:absolute;margin-left:264.95pt;margin-top:9.7pt;width:120.2pt;height:9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xgQIAAEQFAAAOAAAAZHJzL2Uyb0RvYy54bWysVNtOGzEQfa/Uf7D8XjYbJRRWbFAEoqoU&#10;AWqoeJ54bbLCt9pOdtN/6F/1wxh7LwWap6ovlsdz5n7GF5etkmTPna+NLml+MqGEa2aqWj+V9PvD&#10;zaczSnwAXYE0mpf0wD29XHz8cNHYgk/N1siKO4JOtC8aW9JtCLbIMs+2XIE/MZZrVArjFAQU3VNW&#10;OWjQu5LZdDI5zRrjKusM497j63WnpIvkXwjOwp0QngciS4q5hXS6dG7imS0uoHhyYLc169OAf8hC&#10;Qa0x6OjqGgKQnav/cqVq5ow3IpwwozIjRM14qgGrySfvqllvwfJUCzbH27FN/v+5Zbf7e0fqCmc3&#10;p0SDwhmtA/z+VcMzKFt7gu/YpMb6ArFre+9imd6uDHv2qMjeaKLge0wrnIpYLJK0qeOHseO8DYTh&#10;Yz6fns5nOBiGujw/m53naSYZFIO5dT584UaReCmpw5GmTsN+5UNMAIoB0mfTJZBSCQfJYw5Sf+MC&#10;y8SQ02SdCMavpCN7QGoAY1yHVCn6S+hoJmopR8P8mKEMeWwPGvXYaMYT8UbDyTHDtxFHixTV6DAa&#10;q1obd8xB9TxG7vBD9V3NsfzQbto029kwwo2pDjhvZ7pF8Jbd1NjWFfhwDw6Zj6PAbQ53eAhpmpKa&#10;/kbJ1rifx94jHgmJWkoa3KSS+h87cJwS+VUjVc/zWZxwSMJs/nmKgnut2bzW6J26MjiRHP8Ny9I1&#10;4oMcrsIZ9YhLv4xRUQWaYeySsuAG4Sp0G47fBuPLZYLhulkIK722LDqPfY60eWgfwdmeWwFpeWuG&#10;rYPiHcU6bLTUZrkLRtSJf7HTXV/7CeCqJkb030r8C17LCfXn81u8AAAA//8DAFBLAwQUAAYACAAA&#10;ACEA91MvF98AAAAKAQAADwAAAGRycy9kb3ducmV2LnhtbEyPwU7DMBBE70j8g7VI3KhNWpo6xKkQ&#10;Ui5woiDB0Y1dJxCvo9ht0r9nOdHjap5m3pbb2ffsZMfYBVRwvxDALDbBdOgUfLzXdxtgMWk0ug9o&#10;FZxthG11fVXqwoQJ3+xplxyjEoyFVtCmNBScx6a1XsdFGCxSdgij14nO0XEz6onKfc8zIdbc6w5p&#10;odWDfW5t87M7egXLl7qWMpum/PPre349Dw5X3il1ezM/PQJLdk7/MPzpkzpU5LQPRzSR9QoeMikJ&#10;pUCugBGQ52IJbK8gE2sBvCr55QvVLwAAAP//AwBQSwECLQAUAAYACAAAACEAtoM4kv4AAADhAQAA&#10;EwAAAAAAAAAAAAAAAAAAAAAAW0NvbnRlbnRfVHlwZXNdLnhtbFBLAQItABQABgAIAAAAIQA4/SH/&#10;1gAAAJQBAAALAAAAAAAAAAAAAAAAAC8BAABfcmVscy8ucmVsc1BLAQItABQABgAIAAAAIQCjL/ax&#10;gQIAAEQFAAAOAAAAAAAAAAAAAAAAAC4CAABkcnMvZTJvRG9jLnhtbFBLAQItABQABgAIAAAAIQD3&#10;Uy8X3wAAAAoBAAAPAAAAAAAAAAAAAAAAANsEAABkcnMvZG93bnJldi54bWxQSwUGAAAAAAQABADz&#10;AAAA5wUAAAAA&#10;" fillcolor="white [3201]" strokecolor="#4472c4 [3208]" strokeweight="1pt">
                <v:path arrowok="t"/>
                <v:textbox>
                  <w:txbxContent>
                    <w:p w:rsidR="00374100" w:rsidRPr="00374100" w:rsidRDefault="00374100" w:rsidP="00374100">
                      <w:pPr>
                        <w:jc w:val="center"/>
                        <w:rPr>
                          <w:rFonts w:ascii="Times New Roman" w:hAnsi="Times New Roman" w:cs="Times New Roman"/>
                          <w:sz w:val="20"/>
                        </w:rPr>
                      </w:pPr>
                      <w:r>
                        <w:rPr>
                          <w:rFonts w:ascii="Times New Roman" w:hAnsi="Times New Roman" w:cs="Times New Roman"/>
                          <w:sz w:val="20"/>
                        </w:rPr>
                        <w:t>Organizuojamas Savivaldybės administracijos vaiko gerovės komisijos (toliau – VGK) posėdis</w:t>
                      </w:r>
                    </w:p>
                  </w:txbxContent>
                </v:textbox>
                <w10:wrap anchorx="page"/>
              </v:rect>
            </w:pict>
          </mc:Fallback>
        </mc:AlternateContent>
      </w:r>
    </w:p>
    <w:p w:rsidR="00C44F95" w:rsidRPr="00C44F95" w:rsidRDefault="00C44F95" w:rsidP="00C44F95">
      <w:pPr>
        <w:rPr>
          <w:rFonts w:ascii="Times New Roman" w:hAnsi="Times New Roman" w:cs="Times New Roman"/>
          <w:sz w:val="24"/>
        </w:rPr>
      </w:pPr>
    </w:p>
    <w:p w:rsidR="00C44F95" w:rsidRPr="00C44F95" w:rsidRDefault="00784C5A"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4384" behindDoc="0" locked="0" layoutInCell="1" allowOverlap="1" wp14:anchorId="2F6C8D33" wp14:editId="7271A66F">
                <wp:simplePos x="0" y="0"/>
                <wp:positionH relativeFrom="column">
                  <wp:posOffset>2065158</wp:posOffset>
                </wp:positionH>
                <wp:positionV relativeFrom="paragraph">
                  <wp:posOffset>139009</wp:posOffset>
                </wp:positionV>
                <wp:extent cx="612251" cy="1"/>
                <wp:effectExtent l="0" t="76200" r="16510" b="95250"/>
                <wp:wrapNone/>
                <wp:docPr id="17" name="Tiesioji rodyklės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251" cy="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Tiesioji rodyklės jungtis 17" o:spid="_x0000_s1026" type="#_x0000_t32" style="position:absolute;margin-left:162.6pt;margin-top:10.95pt;width:48.2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7p9QEAACkEAAAOAAAAZHJzL2Uyb0RvYy54bWysU8tu2zAQvBfoPxC817INNC0Eyzk4bS9B&#10;azRJ7wy1lJjwBXJjyV/SH+qHdUnZ6hMFWvRCiNydmZ3d1eZytIYdICbtXcNXiyVn4KRvtesafnf7&#10;9sVrzhIK1wrjHTT8CIlfbp8/2wyhhrXvvWkhMiJxqR5Cw3vEUFdVkj1YkRY+gKOg8tEKpGvsqjaK&#10;gditqdbL5UU1+NiG6CWkRK9XU5BvC79SIPGDUgmQmYZTbVjOWM77fFbbjai7KEKv5akM8Q9VWKEd&#10;ic5UVwIFe4r6FyqrZfTJK1xIbyuvlJZQPJCb1fInNze9CFC8UHNSmNuU/h+tfH/YR6Zbmt0rzpyw&#10;NKNbDTTOB82ib4+P5svnxB6eXIc6MUqijg0h1QTcuX3MnuXobsK1l4+JYtUPwXxJYUobVbRMGR0+&#10;kVhpFtlnY5nFcZ4FjMgkPV6s1uuXK84khVZZtBJ1ZsiCISZ8B96y/NHwhFHorsedd44G7uPELg7X&#10;CSfgGZDBxuUThTZvXMvwGMgxRi1cZ+Ckk1OKj6n0YgKPBib4R1DUMCpxkimrCjsT2UHQkgkpweG5&#10;YuMoO8OUNmYGLov7PwJP+RkKZY3/BjwjirJ3OIOtdj7+Th3Hc8lqyj93YPKdW3BP27CP5xHTPpaZ&#10;nP6dvPDf3wv82x++/QoAAP//AwBQSwMEFAAGAAgAAAAhAIofetPgAAAACQEAAA8AAABkcnMvZG93&#10;bnJldi54bWxMj01PwzAMhu9I/IfISNxY2gLTWppOfKwHdkDahhDHtDFtoXGqJtvKv58RBzjafvX4&#10;efPlZHtxwNF3jhTEswgEUu1MR42C1115tQDhgyaje0eo4Bs9LIvzs1xnxh1pg4dtaARDyGdaQRvC&#10;kEnp6xat9jM3IPHtw41WBx7HRppRHxlue5lE0Vxa3RF/aPWAjy3WX9u9Zcpz+ZCuPl/eF+untX2r&#10;StusUqvU5cV0fwci4BT+wvCjz+pQsFPl9mS86BVcJ7cJRxUkcQqCAzdJPAdR/S5kkcv/DYoTAAAA&#10;//8DAFBLAQItABQABgAIAAAAIQC2gziS/gAAAOEBAAATAAAAAAAAAAAAAAAAAAAAAABbQ29udGVu&#10;dF9UeXBlc10ueG1sUEsBAi0AFAAGAAgAAAAhADj9If/WAAAAlAEAAAsAAAAAAAAAAAAAAAAALwEA&#10;AF9yZWxzLy5yZWxzUEsBAi0AFAAGAAgAAAAhAAUrDun1AQAAKQQAAA4AAAAAAAAAAAAAAAAALgIA&#10;AGRycy9lMm9Eb2MueG1sUEsBAi0AFAAGAAgAAAAhAIofetPgAAAACQEAAA8AAAAAAAAAAAAAAAAA&#10;TwQAAGRycy9kb3ducmV2LnhtbFBLBQYAAAAABAAEAPMAAABcBQAAAAA=&#10;" strokecolor="#5b9bd5 [3204]" strokeweight=".5pt">
                <v:stroke endarrow="block" joinstyle="miter"/>
                <o:lock v:ext="edit" shapetype="f"/>
              </v:shape>
            </w:pict>
          </mc:Fallback>
        </mc:AlternateContent>
      </w:r>
      <w:r>
        <w:rPr>
          <w:rFonts w:ascii="Times New Roman" w:hAnsi="Times New Roman" w:cs="Times New Roman"/>
          <w:noProof/>
          <w:sz w:val="24"/>
          <w:lang w:val="en-US"/>
        </w:rPr>
        <mc:AlternateContent>
          <mc:Choice Requires="wps">
            <w:drawing>
              <wp:anchor distT="0" distB="0" distL="114300" distR="114300" simplePos="0" relativeHeight="251666432" behindDoc="0" locked="0" layoutInCell="1" allowOverlap="1" wp14:anchorId="42F66F70" wp14:editId="031DF5D5">
                <wp:simplePos x="0" y="0"/>
                <wp:positionH relativeFrom="column">
                  <wp:posOffset>4203700</wp:posOffset>
                </wp:positionH>
                <wp:positionV relativeFrom="paragraph">
                  <wp:posOffset>138430</wp:posOffset>
                </wp:positionV>
                <wp:extent cx="659765" cy="0"/>
                <wp:effectExtent l="0" t="76200" r="26035" b="95250"/>
                <wp:wrapNone/>
                <wp:docPr id="18" name="Tiesioji rodyklės jungti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iesioji rodyklės jungtis 18" o:spid="_x0000_s1026" type="#_x0000_t32" style="position:absolute;margin-left:331pt;margin-top:10.9pt;width:51.9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gD9QEAACkEAAAOAAAAZHJzL2Uyb0RvYy54bWysU01vEzEQvSPxHyzfySaVGmCVTQ8pcKkg&#10;ooW76x3vuvWXxm6y+SX8IX4YY2+yBVohgbhYa8+8N/PezK4uBmvYDjBq7xq+mM05Ayd9q13X8C83&#10;71+94Swm4VphvIOGHyDyi/XLF6t9qOHM9960gIxIXKz3oeF9SqGuqih7sCLOfABHQeXRikRX7KoW&#10;xZ7YranO5vNltffYBvQSYqTXyzHI14VfKZDpk1IREjMNp95SObGct/ms1itRdyhCr+WxDfEPXVih&#10;HRWdqC5FEuwB9RMqqyX66FWaSW8rr5SWUDSQmsX8NzXXvQhQtJA5MUw2xf9HKz/utsh0S7OjSTlh&#10;aUY3Gmicd5qhbw/35vu3yO4eXJd0ZJREju1DrAm4cVvMmuXgrsOVl/eRYtUvwXyJYUwbFFqmjA5f&#10;qVgxi+SzocziMM0ChsQkPS7P375ennMmT6FK1JkhFwwY0wfwluWPhseEQnd92njnaOAeR3axu4op&#10;d/QIyGDj8pmENu9cy9IhkOKEWrjOQBZH6Tml6BhbLyLSwcAI/wyKDKMWxzJlVWFjkO0ELZmQElxa&#10;TEyUnWFKGzMB50X9H4HH/AyFssZ/A54QpbJ3aQJb7Tw+Vz0Np5bVmH9yYNSdLbilbdjiacS0j8Wr&#10;47+TF/7ne4E//uHrHwAAAP//AwBQSwMEFAAGAAgAAAAhAOmFTC/fAAAACQEAAA8AAABkcnMvZG93&#10;bnJldi54bWxMj01PwzAMhu+T+A+Rkbht6SpR1q7pxMd6YAckBkIc08ZrC41TNdlW/j1GHOBo+9Xj&#10;5803k+3FCUffOVKwXEQgkGpnOmoUvL6U8xUIHzQZ3TtCBV/oYVNczHKdGXemZzztQyMYQj7TCtoQ&#10;hkxKX7dotV+4AYlvBzdaHXgcG2lGfWa47WUcRYm0uiP+0OoB71usP/dHy5TH8i7dfjy9r3YPO/tW&#10;lbbZplapq8vpdg0i4BT+wvCjz+pQsFPljmS86BUkScxdgoJ4yRU4cJNcpyCq34Uscvm/QfENAAD/&#10;/wMAUEsBAi0AFAAGAAgAAAAhALaDOJL+AAAA4QEAABMAAAAAAAAAAAAAAAAAAAAAAFtDb250ZW50&#10;X1R5cGVzXS54bWxQSwECLQAUAAYACAAAACEAOP0h/9YAAACUAQAACwAAAAAAAAAAAAAAAAAvAQAA&#10;X3JlbHMvLnJlbHNQSwECLQAUAAYACAAAACEA837IA/UBAAApBAAADgAAAAAAAAAAAAAAAAAuAgAA&#10;ZHJzL2Uyb0RvYy54bWxQSwECLQAUAAYACAAAACEA6YVML98AAAAJAQAADwAAAAAAAAAAAAAAAABP&#10;BAAAZHJzL2Rvd25yZXYueG1sUEsFBgAAAAAEAAQA8wAAAFsFAAAAAA==&#10;" strokecolor="#5b9bd5 [3204]" strokeweight=".5pt">
                <v:stroke endarrow="block" joinstyle="miter"/>
                <o:lock v:ext="edit" shapetype="f"/>
              </v:shape>
            </w:pict>
          </mc:Fallback>
        </mc:AlternateContent>
      </w:r>
    </w:p>
    <w:p w:rsidR="00C44F95" w:rsidRPr="00C44F95" w:rsidRDefault="00C44F95" w:rsidP="00C44F95">
      <w:pPr>
        <w:rPr>
          <w:rFonts w:ascii="Times New Roman" w:hAnsi="Times New Roman" w:cs="Times New Roman"/>
          <w:sz w:val="24"/>
        </w:rPr>
      </w:pPr>
    </w:p>
    <w:p w:rsidR="00C44F95" w:rsidRPr="00C44F95" w:rsidRDefault="00C44F95" w:rsidP="00C44F95">
      <w:pPr>
        <w:rPr>
          <w:rFonts w:ascii="Times New Roman" w:hAnsi="Times New Roman" w:cs="Times New Roman"/>
          <w:sz w:val="24"/>
        </w:rPr>
      </w:pPr>
    </w:p>
    <w:p w:rsidR="00C44F95" w:rsidRPr="00C44F95" w:rsidRDefault="00C44F95" w:rsidP="00C44F95">
      <w:pPr>
        <w:rPr>
          <w:rFonts w:ascii="Times New Roman" w:hAnsi="Times New Roman" w:cs="Times New Roman"/>
          <w:sz w:val="24"/>
        </w:rPr>
      </w:pPr>
    </w:p>
    <w:p w:rsidR="00C44F95" w:rsidRPr="00C44F95" w:rsidRDefault="00533F7A"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68480" behindDoc="0" locked="0" layoutInCell="1" allowOverlap="1" wp14:anchorId="3B1658EF" wp14:editId="635E90E7">
                <wp:simplePos x="0" y="0"/>
                <wp:positionH relativeFrom="column">
                  <wp:posOffset>4736465</wp:posOffset>
                </wp:positionH>
                <wp:positionV relativeFrom="paragraph">
                  <wp:posOffset>127000</wp:posOffset>
                </wp:positionV>
                <wp:extent cx="1621155" cy="1200150"/>
                <wp:effectExtent l="0" t="0" r="17145" b="19050"/>
                <wp:wrapNone/>
                <wp:docPr id="19" name="Stačiakampi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1200150"/>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2B51A9" w:rsidP="00374100">
                            <w:pPr>
                              <w:jc w:val="center"/>
                              <w:rPr>
                                <w:rFonts w:ascii="Times New Roman" w:hAnsi="Times New Roman" w:cs="Times New Roman"/>
                                <w:sz w:val="20"/>
                              </w:rPr>
                            </w:pPr>
                            <w:r>
                              <w:rPr>
                                <w:rFonts w:ascii="Times New Roman" w:hAnsi="Times New Roman" w:cs="Times New Roman"/>
                                <w:sz w:val="20"/>
                              </w:rPr>
                              <w:t xml:space="preserve">Sprendimas ir kiti dokumentai išsiunčiami </w:t>
                            </w:r>
                            <w:r w:rsidR="009C4B5E">
                              <w:rPr>
                                <w:rFonts w:ascii="Times New Roman" w:hAnsi="Times New Roman" w:cs="Times New Roman"/>
                                <w:sz w:val="20"/>
                              </w:rPr>
                              <w:t>ugdymo įstaigai</w:t>
                            </w:r>
                            <w:r w:rsidR="00533F7A">
                              <w:rPr>
                                <w:rFonts w:ascii="Times New Roman" w:hAnsi="Times New Roman" w:cs="Times New Roman"/>
                                <w:sz w:val="20"/>
                              </w:rPr>
                              <w:t xml:space="preserve"> per 3 </w:t>
                            </w:r>
                            <w:proofErr w:type="spellStart"/>
                            <w:r w:rsidR="00533F7A">
                              <w:rPr>
                                <w:rFonts w:ascii="Times New Roman" w:hAnsi="Times New Roman" w:cs="Times New Roman"/>
                                <w:sz w:val="20"/>
                              </w:rPr>
                              <w:t>d.</w:t>
                            </w:r>
                            <w:r>
                              <w:rPr>
                                <w:rFonts w:ascii="Times New Roman" w:hAnsi="Times New Roman" w:cs="Times New Roman"/>
                                <w:sz w:val="20"/>
                              </w:rPr>
                              <w:t>d</w:t>
                            </w:r>
                            <w:proofErr w:type="spellEnd"/>
                            <w:r>
                              <w:rPr>
                                <w:rFonts w:ascii="Times New Roman" w:hAnsi="Times New Roman" w:cs="Times New Roman"/>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19" o:spid="_x0000_s1031" style="position:absolute;margin-left:372.95pt;margin-top:10pt;width:127.6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2ZfwIAAEQFAAAOAAAAZHJzL2Uyb0RvYy54bWysVEtu2zAQ3RfoHQjuG1lGnDZC5MBIkKKA&#10;kQZ1iqzHFBkT4a8kbcm9Q2/Vg3VIycqnXhXdEBzO98284cVlpxXZcR+kNTUtTyaUcMNsI81jTb/f&#10;33z4REmIYBpQ1vCa7nmgl/P37y5aV/Gp3VjVcE8wiAlV62q6idFVRRHYhmsIJ9Zxg0phvYaIon8s&#10;Gg8tRteqmE4mZ0VrfeO8ZTwEfL3ulXSe4wvBWfwqROCRqJpibTGfPp/rdBbzC6gePbiNZEMZ8A9V&#10;aJAGk46hriEC2Xr5VygtmbfBinjCrC6sEJLxjAHRlJM3aFYbcDxjweYEN7Yp/L+w7HZ354lscHbn&#10;lBjQOKNVhN+/JDyBdjIQfMcmtS5UaLtydz7BDG5p2VNARfFKk4Qw2HTC62SLIEmXO74fO867SBg+&#10;lmfTspzNKGGoK3Gg5SzPpIDq4O58iJ+51SRdaupxpLnTsFuGmAqA6mAyVNMXkEuJe8VTDcp84wJh&#10;Yspp9s4E41fKkx0gNYAxbuIsIcV42Tq5CanU6Fgec1SxHJwG2+TGM/FGx8kxx9cZR4+c1Zo4Omtp&#10;rD8WoHkaM/f2B/Q95gQ/dusuzzYDSy9r2+xx3t72ixAcu5HY1iWEeAcemY87gtscv+IhlG1raocb&#10;JRvrfx57T/ZISNRS0uIm1TT82ILnlKgvBql6Xp6eptXLwuns4xQF/1KzfqkxW31lcSIl/huO5Wuy&#10;j+pwFd7qB1z6RcqKKjAMc9eURX8QrmK/4fhtML5YZDNcNwdxaVaOpeCpz4k2990DeDdwKyItb+1h&#10;66B6Q7HeNnkau9hGK2Tm33NfhwngqmYaDd9K+gteytnq+fOb/wEAAP//AwBQSwMEFAAGAAgAAAAh&#10;AIMRidreAAAACwEAAA8AAABkcnMvZG93bnJldi54bWxMj8FOwzAMhu9IvENkJG4sWRnbWppOCKkX&#10;OLEhsWPWmLRb41RNtnZvT3piR9uf/v9zvhltyy7Y+8aRhPlMAEOqnG7ISPjelU9rYD4o0qp1hBKu&#10;6GFT3N/lKtNuoC+8bINhMYR8piTUIXQZ576q0So/cx1SvP263qoQx95w3ashhtuWJ0IsuVUNxYZa&#10;dfheY3Xanq2E54+yTNNkGFY/++P4ee0MLayR8vFhfHsFFnAM/zBM+lEdiuh0cGfSnrUSVouXNKIS&#10;Yg2wCRBingA7TJtUAC9yfvtD8QcAAP//AwBQSwECLQAUAAYACAAAACEAtoM4kv4AAADhAQAAEwAA&#10;AAAAAAAAAAAAAAAAAAAAW0NvbnRlbnRfVHlwZXNdLnhtbFBLAQItABQABgAIAAAAIQA4/SH/1gAA&#10;AJQBAAALAAAAAAAAAAAAAAAAAC8BAABfcmVscy8ucmVsc1BLAQItABQABgAIAAAAIQDAnK2ZfwIA&#10;AEQFAAAOAAAAAAAAAAAAAAAAAC4CAABkcnMvZTJvRG9jLnhtbFBLAQItABQABgAIAAAAIQCDEYna&#10;3gAAAAsBAAAPAAAAAAAAAAAAAAAAANkEAABkcnMvZG93bnJldi54bWxQSwUGAAAAAAQABADzAAAA&#10;5AUAAAAA&#10;" fillcolor="white [3201]" strokecolor="#4472c4 [3208]" strokeweight="1pt">
                <v:path arrowok="t"/>
                <v:textbox>
                  <w:txbxContent>
                    <w:p w:rsidR="00374100" w:rsidRPr="00374100" w:rsidRDefault="002B51A9" w:rsidP="00374100">
                      <w:pPr>
                        <w:jc w:val="center"/>
                        <w:rPr>
                          <w:rFonts w:ascii="Times New Roman" w:hAnsi="Times New Roman" w:cs="Times New Roman"/>
                          <w:sz w:val="20"/>
                        </w:rPr>
                      </w:pPr>
                      <w:r>
                        <w:rPr>
                          <w:rFonts w:ascii="Times New Roman" w:hAnsi="Times New Roman" w:cs="Times New Roman"/>
                          <w:sz w:val="20"/>
                        </w:rPr>
                        <w:t xml:space="preserve">Sprendimas ir kiti dokumentai išsiunčiami </w:t>
                      </w:r>
                      <w:r w:rsidR="009C4B5E">
                        <w:rPr>
                          <w:rFonts w:ascii="Times New Roman" w:hAnsi="Times New Roman" w:cs="Times New Roman"/>
                          <w:sz w:val="20"/>
                        </w:rPr>
                        <w:t>ugdymo įstaigai</w:t>
                      </w:r>
                      <w:r w:rsidR="00533F7A">
                        <w:rPr>
                          <w:rFonts w:ascii="Times New Roman" w:hAnsi="Times New Roman" w:cs="Times New Roman"/>
                          <w:sz w:val="20"/>
                        </w:rPr>
                        <w:t xml:space="preserve"> per 3 </w:t>
                      </w:r>
                      <w:proofErr w:type="spellStart"/>
                      <w:r w:rsidR="00533F7A">
                        <w:rPr>
                          <w:rFonts w:ascii="Times New Roman" w:hAnsi="Times New Roman" w:cs="Times New Roman"/>
                          <w:sz w:val="20"/>
                        </w:rPr>
                        <w:t>d.</w:t>
                      </w:r>
                      <w:r>
                        <w:rPr>
                          <w:rFonts w:ascii="Times New Roman" w:hAnsi="Times New Roman" w:cs="Times New Roman"/>
                          <w:sz w:val="20"/>
                        </w:rPr>
                        <w:t>d</w:t>
                      </w:r>
                      <w:proofErr w:type="spellEnd"/>
                      <w:r>
                        <w:rPr>
                          <w:rFonts w:ascii="Times New Roman" w:hAnsi="Times New Roman" w:cs="Times New Roman"/>
                          <w:sz w:val="20"/>
                        </w:rPr>
                        <w:t xml:space="preserve">. </w:t>
                      </w:r>
                    </w:p>
                  </w:txbxContent>
                </v:textbox>
              </v:rect>
            </w:pict>
          </mc:Fallback>
        </mc:AlternateContent>
      </w:r>
      <w:r w:rsidR="00404F78">
        <w:rPr>
          <w:rFonts w:ascii="Times New Roman" w:hAnsi="Times New Roman" w:cs="Times New Roman"/>
          <w:noProof/>
          <w:sz w:val="24"/>
          <w:lang w:val="en-US"/>
        </w:rPr>
        <mc:AlternateContent>
          <mc:Choice Requires="wps">
            <w:drawing>
              <wp:anchor distT="0" distB="0" distL="114300" distR="114300" simplePos="0" relativeHeight="251670528" behindDoc="0" locked="0" layoutInCell="1" allowOverlap="1" wp14:anchorId="3DE9E415" wp14:editId="50DFBE43">
                <wp:simplePos x="0" y="0"/>
                <wp:positionH relativeFrom="page">
                  <wp:posOffset>3291205</wp:posOffset>
                </wp:positionH>
                <wp:positionV relativeFrom="paragraph">
                  <wp:posOffset>153670</wp:posOffset>
                </wp:positionV>
                <wp:extent cx="1550035" cy="1200150"/>
                <wp:effectExtent l="0" t="0" r="12065" b="19050"/>
                <wp:wrapNone/>
                <wp:docPr id="20" name="Stačiakampi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1200150"/>
                        </a:xfrm>
                        <a:prstGeom prst="rect">
                          <a:avLst/>
                        </a:prstGeom>
                      </wps:spPr>
                      <wps:style>
                        <a:lnRef idx="2">
                          <a:schemeClr val="accent5"/>
                        </a:lnRef>
                        <a:fillRef idx="1">
                          <a:schemeClr val="lt1"/>
                        </a:fillRef>
                        <a:effectRef idx="0">
                          <a:schemeClr val="accent5"/>
                        </a:effectRef>
                        <a:fontRef idx="minor">
                          <a:schemeClr val="dk1"/>
                        </a:fontRef>
                      </wps:style>
                      <wps:txbx>
                        <w:txbxContent>
                          <w:p w:rsidR="00374100" w:rsidRPr="00374100" w:rsidRDefault="009C4B5E" w:rsidP="00374100">
                            <w:pPr>
                              <w:jc w:val="center"/>
                              <w:rPr>
                                <w:rFonts w:ascii="Times New Roman" w:hAnsi="Times New Roman" w:cs="Times New Roman"/>
                                <w:sz w:val="20"/>
                              </w:rPr>
                            </w:pPr>
                            <w:r>
                              <w:rPr>
                                <w:rFonts w:ascii="Times New Roman" w:hAnsi="Times New Roman" w:cs="Times New Roman"/>
                                <w:sz w:val="20"/>
                              </w:rPr>
                              <w:t>Sprendime nurodoma: vaikas, jo atstovai pagal įstatymą, ugdymo įstaiga, lankymo laikotarpis (valandos per dieną ( gali būti - dienos per savaitę); bendra trukmė)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20" o:spid="_x0000_s1032" style="position:absolute;margin-left:259.15pt;margin-top:12.1pt;width:122.05pt;height:9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JBgAIAAEQFAAAOAAAAZHJzL2Uyb0RvYy54bWysVM1uEzEQviPxDpbvdHdDU2DVTRW1KkKK&#10;2ooU9Tzx2o1Vr21sJ7vhHXgrHoyx94e25IS4WLbnm/9v5vyiaxTZc+el0RUtTnJKuGamlvqxot/u&#10;r999pMQH0DUoo3lFD9zTi8XbN+etLfnMbI2quSNoRPuytRXdhmDLLPNsyxvwJ8ZyjUJhXAMBn+4x&#10;qx20aL1R2SzPz7LWuNo6w7j3+HvVC+ki2ReCs3ArhOeBqIpibCGdLp2beGaLcygfHditZEMY8A9R&#10;NCA1Op1MXUEAsnPyL1ONZM54I8IJM01mhJCMpxwwmyJ/lc16C5anXLA43k5l8v/PLLvZ3zki64rO&#10;sDwaGuzROsCvnxKeoLHSE/zHIrXWl4hd2zsX0/R2ZdiTR0H2QhIffsB0wjURi0mSLlX8MFWcd4Ew&#10;/Czm8zx/P6eEoazAhhbz5C6DclS3zofP3DQkXirqsKWp0rBf+RADgHKEDNH0AaRQwkHxGIPSX7nA&#10;NNHlLGkngvFL5cgekBrAGNdhHjNFewkd1YRUalIsjimqUAxKAzaq8US8STE/pvjS46SRvBodJuVG&#10;auOOGaifJs89fsy+zzmmH7pNl3p7NrZwY+oD9tuZfhC8ZdcSy7oCH+7AIfORBDjN4RYPoUxbUTPc&#10;KNka9+PYf8QjIVFKSYuTVFH/fQeOU6K+aKTqp+L0NI5eepzOP0SiueeSzXOJ3jWXBjtS4N6wLF0j&#10;PqjxKpxpHnDol9ErikAz9F1RFtz4uAz9hOPaYHy5TDAcNwthpdeWReOxzpE2990DODtwKyAtb8w4&#10;dVC+oliPjZraLHfBCJn4Fyvd13XoAI5qotGwVuIueP5OqD/Lb/EbAAD//wMAUEsDBBQABgAIAAAA&#10;IQDSvVRr4AAAAAoBAAAPAAAAZHJzL2Rvd25yZXYueG1sTI/LTsMwEEX3SPyDNUjsqBMn9JHGqRBS&#10;NrCiIMHSjadOIB5Hsdukf49Z0eXMHN05t9zNtmdnHH3nSEK6SIAhNU53ZCR8vNcPa2A+KNKqd4QS&#10;LuhhV93elKrQbqI3PO+DYTGEfKEktCEMBee+adEqv3ADUrwd3WhViONouB7VFMNtz0WSLLlVHcUP&#10;rRrwucXmZ3+yErKXut5sxDStPr++59fLYCi3Rsr7u/lpCyzgHP5h+NOP6lBFp4M7kfasl/CYrrOI&#10;ShC5ABaB1VLkwA5xkWYCeFXy6wrVLwAAAP//AwBQSwECLQAUAAYACAAAACEAtoM4kv4AAADhAQAA&#10;EwAAAAAAAAAAAAAAAAAAAAAAW0NvbnRlbnRfVHlwZXNdLnhtbFBLAQItABQABgAIAAAAIQA4/SH/&#10;1gAAAJQBAAALAAAAAAAAAAAAAAAAAC8BAABfcmVscy8ucmVsc1BLAQItABQABgAIAAAAIQCZdLJB&#10;gAIAAEQFAAAOAAAAAAAAAAAAAAAAAC4CAABkcnMvZTJvRG9jLnhtbFBLAQItABQABgAIAAAAIQDS&#10;vVRr4AAAAAoBAAAPAAAAAAAAAAAAAAAAANoEAABkcnMvZG93bnJldi54bWxQSwUGAAAAAAQABADz&#10;AAAA5wUAAAAA&#10;" fillcolor="white [3201]" strokecolor="#4472c4 [3208]" strokeweight="1pt">
                <v:path arrowok="t"/>
                <v:textbox>
                  <w:txbxContent>
                    <w:p w:rsidR="00374100" w:rsidRPr="00374100" w:rsidRDefault="009C4B5E" w:rsidP="00374100">
                      <w:pPr>
                        <w:jc w:val="center"/>
                        <w:rPr>
                          <w:rFonts w:ascii="Times New Roman" w:hAnsi="Times New Roman" w:cs="Times New Roman"/>
                          <w:sz w:val="20"/>
                        </w:rPr>
                      </w:pPr>
                      <w:r>
                        <w:rPr>
                          <w:rFonts w:ascii="Times New Roman" w:hAnsi="Times New Roman" w:cs="Times New Roman"/>
                          <w:sz w:val="20"/>
                        </w:rPr>
                        <w:t>Sprendime nurodoma: vaikas, jo atstovai pagal įstatymą, ugdymo įstaiga, lankymo laikotarpis (valandos per dieną ( gali būti - dienos per savaitę); bendra trukmė)</w:t>
                      </w:r>
                    </w:p>
                  </w:txbxContent>
                </v:textbox>
                <w10:wrap anchorx="page"/>
              </v:rect>
            </w:pict>
          </mc:Fallback>
        </mc:AlternateContent>
      </w:r>
    </w:p>
    <w:p w:rsidR="00C44F95" w:rsidRPr="00C44F95" w:rsidRDefault="00C44F95" w:rsidP="00C44F95">
      <w:pPr>
        <w:rPr>
          <w:rFonts w:ascii="Times New Roman" w:hAnsi="Times New Roman" w:cs="Times New Roman"/>
          <w:sz w:val="24"/>
        </w:rPr>
      </w:pPr>
    </w:p>
    <w:p w:rsidR="00C44F95" w:rsidRPr="00C44F95" w:rsidRDefault="00784C5A"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79744" behindDoc="0" locked="0" layoutInCell="1" allowOverlap="1" wp14:anchorId="6B60775E" wp14:editId="6ED049B5">
                <wp:simplePos x="0" y="0"/>
                <wp:positionH relativeFrom="column">
                  <wp:posOffset>2049145</wp:posOffset>
                </wp:positionH>
                <wp:positionV relativeFrom="paragraph">
                  <wp:posOffset>183515</wp:posOffset>
                </wp:positionV>
                <wp:extent cx="556260" cy="0"/>
                <wp:effectExtent l="0" t="76200" r="15240" b="95250"/>
                <wp:wrapNone/>
                <wp:docPr id="26" name="Tiesioji rodyklės jungti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6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iesioji rodyklės jungtis 26" o:spid="_x0000_s1026" type="#_x0000_t32" style="position:absolute;margin-left:161.35pt;margin-top:14.45pt;width:43.8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V9QEAACkEAAAOAAAAZHJzL2Uyb0RvYy54bWysU8tu2zAQvBfoPxC817INxCgEyzk4bS9B&#10;azRp7wy1lJjwBXJjy1/SH+qHdUnZSl8IkKIXQuTuzO7MrtaXgzVsDzFp7xq+mM05Ayd9q13X8C+3&#10;79+85SyhcK0w3kHDj5D45eb1q/Uh1LD0vTctREYkLtWH0PAeMdRVlWQPVqSZD+AoqHy0Aukau6qN&#10;4kDs1lTL+XxVHXxsQ/QSUqLXqzHIN4VfKZD4SakEyEzDqTcsZyznXT6rzVrUXRSh1/LUhviHLqzQ&#10;jopOVFcCBXuM+g8qq2X0ySucSW8rr5SWUDSQmsX8NzU3vQhQtJA5KUw2pf9HKz/ud5HptuHLFWdO&#10;WJrRrQYa571m0bfHB/P9W2L3j65DnRglkWOHkGoCbt0uZs1ycDfh2suHRLHql2C+pDCmDSpapowO&#10;X2lRilkknw1lFsdpFjAgk/R4cbFarmhi8hyqRJ0ZcsEQE34Ab1n+aHjCKHTX49Y7RwP3cWQX++uE&#10;uaMnQAYbl08U2rxzLcNjIMUYtXCdgSyO0nNK0TG2XkTg0cAI/wyKDKMWxzJlVWFrItsLWjIhJThc&#10;TEyUnWFKGzMB50X9s8BTfoZCWeOXgCdEqewdTmCrnY9/q47DuWU15p8dGHVnC+5oG3bxPGLax+LV&#10;6d/JC//zvcCf/vDNDwAAAP//AwBQSwMEFAAGAAgAAAAhAOaiaILgAAAACQEAAA8AAABkcnMvZG93&#10;bnJldi54bWxMj01PwzAMhu9I/IfISNxYug5BW5pOfKwHdkDahhDHtDFtoXGqJtvKv58RBzjafvX4&#10;efPlZHtxwNF3jhTMZxEIpNqZjhoFr7vyKgHhgyaje0eo4Bs9LIvzs1xnxh1pg4dtaARDyGdaQRvC&#10;kEnp6xat9jM3IPHtw41WBx7HRppRHxluexlH0Y20uiP+0OoBH1usv7Z7y5Tn8iFdfb68J+untX2r&#10;StusUqvU5cV0fwci4BT+wvCjz+pQsFPl9mS86BUs4viWowriJAXBget5tABR/S5kkcv/DYoTAAAA&#10;//8DAFBLAQItABQABgAIAAAAIQC2gziS/gAAAOEBAAATAAAAAAAAAAAAAAAAAAAAAABbQ29udGVu&#10;dF9UeXBlc10ueG1sUEsBAi0AFAAGAAgAAAAhADj9If/WAAAAlAEAAAsAAAAAAAAAAAAAAAAALwEA&#10;AF9yZWxzLy5yZWxzUEsBAi0AFAAGAAgAAAAhAP9QjZX1AQAAKQQAAA4AAAAAAAAAAAAAAAAALgIA&#10;AGRycy9lMm9Eb2MueG1sUEsBAi0AFAAGAAgAAAAhAOaiaILgAAAACQEAAA8AAAAAAAAAAAAAAAAA&#10;TwQAAGRycy9kb3ducmV2LnhtbFBLBQYAAAAABAAEAPMAAABcBQAAAAA=&#10;" strokecolor="#5b9bd5 [3204]" strokeweight=".5pt">
                <v:stroke endarrow="block" joinstyle="miter"/>
                <o:lock v:ext="edit" shapetype="f"/>
              </v:shape>
            </w:pict>
          </mc:Fallback>
        </mc:AlternateContent>
      </w:r>
      <w:r w:rsidR="00404F78">
        <w:rPr>
          <w:rFonts w:ascii="Times New Roman" w:hAnsi="Times New Roman" w:cs="Times New Roman"/>
          <w:noProof/>
          <w:sz w:val="24"/>
          <w:lang w:val="en-US"/>
        </w:rPr>
        <mc:AlternateContent>
          <mc:Choice Requires="wps">
            <w:drawing>
              <wp:anchor distT="0" distB="0" distL="114300" distR="114300" simplePos="0" relativeHeight="251677696" behindDoc="0" locked="0" layoutInCell="1" allowOverlap="1" wp14:anchorId="617613BE" wp14:editId="09E03E96">
                <wp:simplePos x="0" y="0"/>
                <wp:positionH relativeFrom="column">
                  <wp:posOffset>4156544</wp:posOffset>
                </wp:positionH>
                <wp:positionV relativeFrom="paragraph">
                  <wp:posOffset>175508</wp:posOffset>
                </wp:positionV>
                <wp:extent cx="580446" cy="305"/>
                <wp:effectExtent l="0" t="76200" r="29210" b="95250"/>
                <wp:wrapNone/>
                <wp:docPr id="25" name="Tiesioji rodyklės jungti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446" cy="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iesioji rodyklės jungtis 25" o:spid="_x0000_s1026" type="#_x0000_t32" style="position:absolute;margin-left:327.3pt;margin-top:13.8pt;width:45.7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69+gEAACsEAAAOAAAAZHJzL2Uyb0RvYy54bWysU8tu2zAQvBfoPxC815LdJAgEyzk4bS9B&#10;azRp7wxFSkwoklhuLPlL+kP9sC4pW+kLBVr0Qojcndmd2dX6auwt2yuIxruaLxclZ8pJ3xjX1vzT&#10;3dtXl5xFFK4R1jtV84OK/Grz8sV6CJVa+c7bRgEjEherIdS8QwxVUUTZqV7EhQ/KUVB76AXSFdqi&#10;ATEQe2+LVVleFIOHJoCXKkZ6vZ6CfJP5tVYSP2gdFTJbc+oN8wn5vE9nsVmLqgUROiOPbYh/6KIX&#10;xlHRmepaoGBPYH6h6o0EH73GhfR94bU2UmUNpGZZ/qTmthNBZS1kTgyzTfH/0cr3+x0w09R8dc6Z&#10;Ez3N6M4oGueDYeCbw6P9+iWyhyfXoomMksixIcSKgFu3g6RZju423Hj5GClW/BBMlximtFFDz7Q1&#10;4TMtSjaL5LMxz+Iwz0KNyCQ9nl+WZ2cXnEkKvS5z2UJUiSOVDBDxnfI9Sx81jwjCtB1uvXM0cg8T&#10;v9jfREw9PQMS2Lp0ojD2jWsYHgJpRjDCtVYleZSeUrKSqfksAw9WTfCPSpNl1ORUJi+r2lpge0Fr&#10;JqRUDpczE2UnmDbWzsAy6/8j8JifoCov8t+AZ0Su7B3O4N44D7+rjuOpZT3lnxyYdCcL7mkfdnAa&#10;Mm1k9ur496SV//6e4c//+OYbAAAA//8DAFBLAwQUAAYACAAAACEAz45TWeAAAAAJAQAADwAAAGRy&#10;cy9kb3ducmV2LnhtbEyPT0/CQBDF7yZ8h82YeJOtBAvUbol/6EEOJAIxHrfdsS12Z5vuAvXbO8YD&#10;niYz7+XN76XLwbbihL1vHCm4G0cgkEpnGqoU7Hf57RyED5qMbh2hgm/0sMxGV6lOjDvTG562oRIc&#10;Qj7RCuoQukRKX9ZotR+7Dom1T9dbHXjtK2l6feZw28pJFMXS6ob4Q607fK6x/NoeLae85k+L1WHz&#10;MV+/rO17kdtqtbBK3VwPjw8gAg7hYoZffEaHjJkKdyTjRasgvp/GbFUwmfFkw2wac7ni7yCzVP5v&#10;kP0AAAD//wMAUEsBAi0AFAAGAAgAAAAhALaDOJL+AAAA4QEAABMAAAAAAAAAAAAAAAAAAAAAAFtD&#10;b250ZW50X1R5cGVzXS54bWxQSwECLQAUAAYACAAAACEAOP0h/9YAAACUAQAACwAAAAAAAAAAAAAA&#10;AAAvAQAAX3JlbHMvLnJlbHNQSwECLQAUAAYACAAAACEAscHuvfoBAAArBAAADgAAAAAAAAAAAAAA&#10;AAAuAgAAZHJzL2Uyb0RvYy54bWxQSwECLQAUAAYACAAAACEAz45TWeAAAAAJAQAADwAAAAAAAAAA&#10;AAAAAABUBAAAZHJzL2Rvd25yZXYueG1sUEsFBgAAAAAEAAQA8wAAAGEFAAAAAA==&#10;" strokecolor="#5b9bd5 [3204]" strokeweight=".5pt">
                <v:stroke endarrow="block" joinstyle="miter"/>
                <o:lock v:ext="edit" shapetype="f"/>
              </v:shape>
            </w:pict>
          </mc:Fallback>
        </mc:AlternateContent>
      </w:r>
    </w:p>
    <w:p w:rsidR="00C44F95" w:rsidRPr="00C44F95" w:rsidRDefault="00C44F95" w:rsidP="00C44F95">
      <w:pPr>
        <w:rPr>
          <w:rFonts w:ascii="Times New Roman" w:hAnsi="Times New Roman" w:cs="Times New Roman"/>
          <w:sz w:val="24"/>
        </w:rPr>
      </w:pPr>
    </w:p>
    <w:p w:rsidR="00C44F95" w:rsidRPr="00C44F95" w:rsidRDefault="00C44F95" w:rsidP="00C44F95">
      <w:pPr>
        <w:rPr>
          <w:rFonts w:ascii="Times New Roman" w:hAnsi="Times New Roman" w:cs="Times New Roman"/>
          <w:sz w:val="24"/>
        </w:rPr>
      </w:pPr>
    </w:p>
    <w:p w:rsidR="00C44F95" w:rsidRPr="00C44F95" w:rsidRDefault="00784C5A"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92032" behindDoc="0" locked="0" layoutInCell="1" allowOverlap="1" wp14:anchorId="5E714598" wp14:editId="3A87C17E">
                <wp:simplePos x="0" y="0"/>
                <wp:positionH relativeFrom="column">
                  <wp:posOffset>1158875</wp:posOffset>
                </wp:positionH>
                <wp:positionV relativeFrom="paragraph">
                  <wp:posOffset>201930</wp:posOffset>
                </wp:positionV>
                <wp:extent cx="0" cy="365760"/>
                <wp:effectExtent l="76200" t="0" r="76200" b="53340"/>
                <wp:wrapNone/>
                <wp:docPr id="32" name="Tiesioji rodyklės jungtis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Tiesioji rodyklės jungtis 32" o:spid="_x0000_s1026" type="#_x0000_t32" style="position:absolute;margin-left:91.25pt;margin-top:15.9pt;width:0;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Es8AEAAB8EAAAOAAAAZHJzL2Uyb0RvYy54bWysU0tu2zAQ3RfoHQjua9kO6haC5Syctpug&#10;NZr0AAw1lJjwhyFjyyfphXqwDilb/QUBWnQzEMn3Zt6bGa0vB2vYHjBq7xq+mM05Ayd9q13X8C+3&#10;71+95Swm4VphvIOGHyHyy83LF+tDqGHpe29aQEZJXKwPoeF9SqGuqih7sCLOfABHj8qjFYmO2FUt&#10;igNlt6Zazuer6uCxDeglxEi3V+Mj35T8SoFMn5SKkJhpOGlLJWKJdzlWm7WoOxSh1/IkQ/yDCiu0&#10;o6JTqiuRBHtE/UcqqyX66FWaSW8rr5SWUDyQm8X8Nzc3vQhQvFBzYpjaFP9fWvlxv0Om24ZfLDlz&#10;wtKMbjXQOO81Q98eH8y3r5HdP7ou6cgIRB07hFgTcet2mD3Lwd2Eay8fIr1VvzzmQwwjbFBoM5xM&#10;s6FM4DhNAIbE5Hgp6fZi9frNqgynEvWZFzCmD+Atyx8NjwmF7vq09c7RmD0uygDE/jqmrEPUZ0Iu&#10;alyOSWjzzrUsHQP5TKiF6wxkSwTPkKJ+FFykp6OBkf4ZFLWJJI5lyoLC1iDbC1otISW4tJgyETrT&#10;lDZmIs6LvmeJJ3ymQlnevyFPjFLZuzSRrXYen6qehrNkNeLPHRh95xbc0Q7s8DxY2sLSq9Mfk9f8&#10;53Oh//ivN98BAAD//wMAUEsDBBQABgAIAAAAIQBMDsoo3AAAAAkBAAAPAAAAZHJzL2Rvd25yZXYu&#10;eG1sTI/NTsMwEITvSLyDtUjcqNPwozTEqRASPYIoHODmxls7aryOYjcJPD1bLnCc2U+zM9V69p0Y&#10;cYhtIAXLRQYCqQmmJavg/e3pqgARkyaju0Co4AsjrOvzs0qXJkz0iuM2WcEhFEutwKXUl1LGxqHX&#10;cRF6JL7tw+B1YjlYaQY9cbjvZJ5ld9LrlviD0z0+OmwO26NX8GI/Rp/TppX71ef3xj6bg5uSUpcX&#10;88M9iIRz+oPhVJ+rQ82dduFIJoqOdZHfMqrgeskTTsCvsVNQrG5A1pX8v6D+AQAA//8DAFBLAQIt&#10;ABQABgAIAAAAIQC2gziS/gAAAOEBAAATAAAAAAAAAAAAAAAAAAAAAABbQ29udGVudF9UeXBlc10u&#10;eG1sUEsBAi0AFAAGAAgAAAAhADj9If/WAAAAlAEAAAsAAAAAAAAAAAAAAAAALwEAAF9yZWxzLy5y&#10;ZWxzUEsBAi0AFAAGAAgAAAAhAGTbUSzwAQAAHwQAAA4AAAAAAAAAAAAAAAAALgIAAGRycy9lMm9E&#10;b2MueG1sUEsBAi0AFAAGAAgAAAAhAEwOyijcAAAACQEAAA8AAAAAAAAAAAAAAAAASgQAAGRycy9k&#10;b3ducmV2LnhtbFBLBQYAAAAABAAEAPMAAABTBQAAAAA=&#10;" strokecolor="#5b9bd5 [3204]" strokeweight=".5pt">
                <v:stroke endarrow="block" joinstyle="miter"/>
                <o:lock v:ext="edit" shapetype="f"/>
              </v:shape>
            </w:pict>
          </mc:Fallback>
        </mc:AlternateContent>
      </w:r>
    </w:p>
    <w:p w:rsidR="00C44F95" w:rsidRPr="00C44F95" w:rsidRDefault="00404F78"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83840" behindDoc="0" locked="0" layoutInCell="1" allowOverlap="1" wp14:anchorId="0F9EBF57" wp14:editId="581F14D7">
                <wp:simplePos x="0" y="0"/>
                <wp:positionH relativeFrom="page">
                  <wp:posOffset>4181475</wp:posOffset>
                </wp:positionH>
                <wp:positionV relativeFrom="paragraph">
                  <wp:posOffset>276860</wp:posOffset>
                </wp:positionV>
                <wp:extent cx="2648585" cy="1705610"/>
                <wp:effectExtent l="0" t="0" r="18415" b="27940"/>
                <wp:wrapNone/>
                <wp:docPr id="28" name="Stačiakampi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8585" cy="1705610"/>
                        </a:xfrm>
                        <a:prstGeom prst="rect">
                          <a:avLst/>
                        </a:prstGeom>
                      </wps:spPr>
                      <wps:style>
                        <a:lnRef idx="2">
                          <a:schemeClr val="accent5"/>
                        </a:lnRef>
                        <a:fillRef idx="1">
                          <a:schemeClr val="lt1"/>
                        </a:fillRef>
                        <a:effectRef idx="0">
                          <a:schemeClr val="accent5"/>
                        </a:effectRef>
                        <a:fontRef idx="minor">
                          <a:schemeClr val="dk1"/>
                        </a:fontRef>
                      </wps:style>
                      <wps:txbx>
                        <w:txbxContent>
                          <w:p w:rsidR="00025114" w:rsidRPr="009C4B5E" w:rsidRDefault="009C4B5E" w:rsidP="00A42895">
                            <w:pPr>
                              <w:jc w:val="center"/>
                              <w:rPr>
                                <w:rFonts w:ascii="Times New Roman" w:hAnsi="Times New Roman" w:cs="Times New Roman"/>
                                <w:sz w:val="20"/>
                                <w:szCs w:val="20"/>
                              </w:rPr>
                            </w:pPr>
                            <w:r w:rsidRPr="009C4B5E">
                              <w:rPr>
                                <w:rFonts w:ascii="Times New Roman" w:hAnsi="Times New Roman" w:cs="Times New Roman"/>
                                <w:sz w:val="20"/>
                                <w:szCs w:val="20"/>
                              </w:rPr>
                              <w:t xml:space="preserve">Įstaigos Vaiko gerovės komisija visą ugdymo laikotarpį vykdo vaiko, kuriam yra paskirtas </w:t>
                            </w:r>
                            <w:r w:rsidR="00A42895">
                              <w:rPr>
                                <w:rFonts w:ascii="Times New Roman" w:hAnsi="Times New Roman" w:cs="Times New Roman"/>
                                <w:sz w:val="20"/>
                                <w:szCs w:val="20"/>
                              </w:rPr>
                              <w:t>PIU</w:t>
                            </w:r>
                            <w:r w:rsidRPr="009C4B5E">
                              <w:rPr>
                                <w:rFonts w:ascii="Times New Roman" w:hAnsi="Times New Roman" w:cs="Times New Roman"/>
                                <w:sz w:val="20"/>
                                <w:szCs w:val="20"/>
                              </w:rPr>
                              <w:t>, ugdymo stebėseną ir apibendrintą informaciją teikia savivaldybės administracijos Komisijai, kuri analizuoja gautą informaciją ir teikia siūlymus savivaldybės administracijos direktoriui dėl privalomo iki</w:t>
                            </w:r>
                            <w:r w:rsidR="00A42895">
                              <w:rPr>
                                <w:rFonts w:ascii="Times New Roman" w:hAnsi="Times New Roman" w:cs="Times New Roman"/>
                                <w:sz w:val="20"/>
                                <w:szCs w:val="20"/>
                              </w:rPr>
                              <w:t>mokyklinio ugdymo vykdymo eigos (tęsti/nutraukti paslaugą).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Stačiakampis 28" o:spid="_x0000_s1033" style="position:absolute;margin-left:329.25pt;margin-top:21.8pt;width:208.55pt;height:134.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B7gQIAAEQFAAAOAAAAZHJzL2Uyb0RvYy54bWysVNtOGzEQfa/Uf7D8XjYbJUBXbFAEoqoU&#10;AWqoeJ54bbLCt9pOdtN/6F/1wxh7LwWap6ovlsdzztzHF5etkmTPna+NLml+MqGEa2aqWj+V9PvD&#10;zadzSnwAXYE0mpf0wD29XHz8cNHYgk/N1siKO4JGtC8aW9JtCLbIMs+2XIE/MZZrVArjFAQU3VNW&#10;OWjQupLZdDI5zRrjKusM497j63WnpItkXwjOwp0QngciS4qxhXS6dG7imS0uoHhyYLc168OAf4hC&#10;Qa3R6WjqGgKQnav/MqVq5ow3IpwwozIjRM14ygGzySfvsllvwfKUCxbH27FM/v+ZZbf7e0fqqqRT&#10;7JQGhT1aB/j9q4ZnULb2BN+xSI31BWLX9t7FNL1dGfbsUZG90UTB95hWOBWxmCRpU8UPY8V5GwjD&#10;x+np7Hx+PqeEoS4/m8xP89STDIqBbp0PX7hRJF5K6rClqdKwX/kQA4BigPTRdAGkUMJB8hiD1N+4&#10;wDSjy8ROA8avpCN7wNEAxrgO85gp2kvoSBO1lCMxP0aUIe9JPTbSeBq8kTg5RnzrcWQkr0aHkaxq&#10;bdwxA9Xz6LnDD9l3Ocf0Q7tpU2/PhhZuTHXAfjvTLYK37KbGsq7Ah3twOPm4I7jN4Q4PIU1TUtPf&#10;KNka9/PYe8TjQKKWkgY3qaT+xw4cp0R+1Tiqn/PZLK5eEmbzsykK7rVm81qjd+rKYEdy/DcsS9eI&#10;D3K4CmfUIy79MnpFFWiGvkvKghuEq9BtOH4bjC+XCYbrZiGs9NqyaDzWOY7NQ/sIzvazFXAsb82w&#10;dVC8G7EOG5naLHfBiDrNX6x0V9e+A7iqaYz6byX+Ba/lhPrz+S1eAAAA//8DAFBLAwQUAAYACAAA&#10;ACEALiXC2eAAAAALAQAADwAAAGRycy9kb3ducmV2LnhtbEyPwU7DMAyG70i8Q2Qkbixdt3Zb13RC&#10;SL3AiYEEx6zx2kLjVE22dm+Pd2I3W/71+fvz3WQ7ccbBt44UzGcRCKTKmZZqBZ8f5dMahA+ajO4c&#10;oYILetgV93e5zowb6R3P+1ALhpDPtIImhD6T0lcNWu1nrkfi29ENVgdeh1qaQY8Mt52MoyiVVrfE&#10;Hxrd40uD1e/+ZBUsXstys4nHcfX1/TO9XfqalrZW6vFhet6CCDiF/zBc9VkdCnY6uBMZLzoFabJO&#10;OKpguUhBXAPRKuHpwPh5HIMscnnbofgDAAD//wMAUEsBAi0AFAAGAAgAAAAhALaDOJL+AAAA4QEA&#10;ABMAAAAAAAAAAAAAAAAAAAAAAFtDb250ZW50X1R5cGVzXS54bWxQSwECLQAUAAYACAAAACEAOP0h&#10;/9YAAACUAQAACwAAAAAAAAAAAAAAAAAvAQAAX3JlbHMvLnJlbHNQSwECLQAUAAYACAAAACEA4zYw&#10;e4ECAABEBQAADgAAAAAAAAAAAAAAAAAuAgAAZHJzL2Uyb0RvYy54bWxQSwECLQAUAAYACAAAACEA&#10;LiXC2eAAAAALAQAADwAAAAAAAAAAAAAAAADbBAAAZHJzL2Rvd25yZXYueG1sUEsFBgAAAAAEAAQA&#10;8wAAAOgFAAAAAA==&#10;" fillcolor="white [3201]" strokecolor="#4472c4 [3208]" strokeweight="1pt">
                <v:path arrowok="t"/>
                <v:textbox>
                  <w:txbxContent>
                    <w:p w:rsidR="00025114" w:rsidRPr="009C4B5E" w:rsidRDefault="009C4B5E" w:rsidP="00A42895">
                      <w:pPr>
                        <w:jc w:val="center"/>
                        <w:rPr>
                          <w:rFonts w:ascii="Times New Roman" w:hAnsi="Times New Roman" w:cs="Times New Roman"/>
                          <w:sz w:val="20"/>
                          <w:szCs w:val="20"/>
                        </w:rPr>
                      </w:pPr>
                      <w:r w:rsidRPr="009C4B5E">
                        <w:rPr>
                          <w:rFonts w:ascii="Times New Roman" w:hAnsi="Times New Roman" w:cs="Times New Roman"/>
                          <w:sz w:val="20"/>
                          <w:szCs w:val="20"/>
                        </w:rPr>
                        <w:t xml:space="preserve">Įstaigos Vaiko gerovės komisija visą ugdymo laikotarpį vykdo vaiko, kuriam yra paskirtas </w:t>
                      </w:r>
                      <w:r w:rsidR="00A42895">
                        <w:rPr>
                          <w:rFonts w:ascii="Times New Roman" w:hAnsi="Times New Roman" w:cs="Times New Roman"/>
                          <w:sz w:val="20"/>
                          <w:szCs w:val="20"/>
                        </w:rPr>
                        <w:t>PIU</w:t>
                      </w:r>
                      <w:r w:rsidRPr="009C4B5E">
                        <w:rPr>
                          <w:rFonts w:ascii="Times New Roman" w:hAnsi="Times New Roman" w:cs="Times New Roman"/>
                          <w:sz w:val="20"/>
                          <w:szCs w:val="20"/>
                        </w:rPr>
                        <w:t>, ugdymo stebėseną ir apibendrintą informaciją teikia savivaldybės administracijos Komisijai, kuri analizuoja gautą informaciją ir teikia siūlymus savivaldybės administracijos direktoriui dėl privalomo iki</w:t>
                      </w:r>
                      <w:r w:rsidR="00A42895">
                        <w:rPr>
                          <w:rFonts w:ascii="Times New Roman" w:hAnsi="Times New Roman" w:cs="Times New Roman"/>
                          <w:sz w:val="20"/>
                          <w:szCs w:val="20"/>
                        </w:rPr>
                        <w:t>mokyklinio ugdymo vykdymo eigos (tęsti/nutraukti paslaugą).</w:t>
                      </w:r>
                    </w:p>
                  </w:txbxContent>
                </v:textbox>
                <w10:wrap anchorx="page"/>
              </v:rect>
            </w:pict>
          </mc:Fallback>
        </mc:AlternateContent>
      </w:r>
    </w:p>
    <w:p w:rsidR="00C44F95" w:rsidRPr="00C44F95" w:rsidRDefault="00C44F95" w:rsidP="00C44F95">
      <w:pPr>
        <w:rPr>
          <w:rFonts w:ascii="Times New Roman" w:hAnsi="Times New Roman" w:cs="Times New Roman"/>
          <w:sz w:val="24"/>
        </w:rPr>
      </w:pPr>
    </w:p>
    <w:p w:rsidR="00C44F95" w:rsidRPr="00C44F95" w:rsidRDefault="00C44F95" w:rsidP="00C44F95">
      <w:pPr>
        <w:rPr>
          <w:rFonts w:ascii="Times New Roman" w:hAnsi="Times New Roman" w:cs="Times New Roman"/>
          <w:sz w:val="24"/>
        </w:rPr>
      </w:pPr>
    </w:p>
    <w:p w:rsidR="00C44F95" w:rsidRPr="00C44F95" w:rsidRDefault="00784C5A" w:rsidP="00C44F95">
      <w:pPr>
        <w:rPr>
          <w:rFonts w:ascii="Times New Roman" w:hAnsi="Times New Roman" w:cs="Times New Roman"/>
          <w:sz w:val="24"/>
        </w:rPr>
      </w:pPr>
      <w:r>
        <w:rPr>
          <w:rFonts w:ascii="Times New Roman" w:hAnsi="Times New Roman" w:cs="Times New Roman"/>
          <w:noProof/>
          <w:sz w:val="24"/>
          <w:lang w:val="en-US"/>
        </w:rPr>
        <mc:AlternateContent>
          <mc:Choice Requires="wps">
            <w:drawing>
              <wp:anchor distT="0" distB="0" distL="114300" distR="114300" simplePos="0" relativeHeight="251696128" behindDoc="0" locked="0" layoutInCell="1" allowOverlap="1" wp14:anchorId="48092BAA" wp14:editId="22DCEEC7">
                <wp:simplePos x="0" y="0"/>
                <wp:positionH relativeFrom="column">
                  <wp:posOffset>3011170</wp:posOffset>
                </wp:positionH>
                <wp:positionV relativeFrom="paragraph">
                  <wp:posOffset>160020</wp:posOffset>
                </wp:positionV>
                <wp:extent cx="484505" cy="0"/>
                <wp:effectExtent l="0" t="76200" r="29845" b="95250"/>
                <wp:wrapNone/>
                <wp:docPr id="34" name="Tiesioji rodyklės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45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Tiesioji rodyklės jungtis 34" o:spid="_x0000_s1026" type="#_x0000_t32" style="position:absolute;margin-left:237.1pt;margin-top:12.6pt;width:38.15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Q49gEAACkEAAAOAAAAZHJzL2Uyb0RvYy54bWysU8tu2zAQvBfoPxC815JTpwgEyzk4bS9B&#10;azRJ7wy1lJhQJLFkLPlL+kP9sC4pW+kLBVr0Qojcndmd2dX6cuwN2wMG7WzNl4uSM7DSNdq2Nb+7&#10;fffqgrMQhW2EcRZqfoDALzcvX6wHX8GZ65xpABmR2FANvuZdjL4qiiA76EVYOA+WgsphLyJdsS0a&#10;FAOx96Y4K8s3xeCw8egkhECvV1OQbzK/UiDjR6UCRGZqTr3FfGI+79NZbNaialH4TstjG+IfuuiF&#10;tlR0proSUbAn1L9Q9VqiC07FhXR94ZTSErIGUrMsf1Jz0wkPWQuZE/xsU/h/tPLDfodMNzV/veLM&#10;ip5mdKuBxvmgGbrm8Gi+fgns4cm2UQdGSeTY4ENFwK3dYdIsR3vjr518DBQrfgimS/BT2qiwZ8po&#10;/5kWJZtF8tmYZ3GYZwFjZJIeVxer8/KcM3kKFaJKDKmgxxDfg+tZ+qh5iCh028Wts5YG7nBiF/vr&#10;EFNHz4AENjadUWjz1jYsHjwpjqiFbQ0kcZSeUrKOqfUsIh4MTPBPoMgwanEqk1cVtgbZXtCSCSnB&#10;xuXMRNkJprQxM7DM6v8IPOYnKOQ1/hvwjMiVnY0zuNfW4e+qx/HUspryTw5MupMF97QNOzyNmPYx&#10;e3X8d9LCf3/P8Oc/fPMNAAD//wMAUEsDBBQABgAIAAAAIQBTJEIM4AAAAAkBAAAPAAAAZHJzL2Rv&#10;d25yZXYueG1sTI9NT8MwDIbvSPyHyEjcWLpqha1rOvGxHtgBiYHQjmnjtYXGqZpsK/9+RhzgZNl+&#10;9PpxthptJ444+NaRgukkAoFUOdNSreD9rbiZg/BBk9GdI1TwjR5W+eVFplPjTvSKx22oBYeQT7WC&#10;JoQ+ldJXDVrtJ65H4t3eDVYHbodamkGfONx2Mo6iW2l1S3yh0T0+Nlh9bQ+WU56Lh8X682U33zxt&#10;7EdZ2Hq9sEpdX433SxABx/AHw48+q0POTqU7kPGiUzC7m8WMKogTrgwkSZSAKH8HMs/k/w/yMwAA&#10;AP//AwBQSwECLQAUAAYACAAAACEAtoM4kv4AAADhAQAAEwAAAAAAAAAAAAAAAAAAAAAAW0NvbnRl&#10;bnRfVHlwZXNdLnhtbFBLAQItABQABgAIAAAAIQA4/SH/1gAAAJQBAAALAAAAAAAAAAAAAAAAAC8B&#10;AABfcmVscy8ucmVsc1BLAQItABQABgAIAAAAIQDjiOQ49gEAACkEAAAOAAAAAAAAAAAAAAAAAC4C&#10;AABkcnMvZTJvRG9jLnhtbFBLAQItABQABgAIAAAAIQBTJEIM4AAAAAkBAAAPAAAAAAAAAAAAAAAA&#10;AFAEAABkcnMvZG93bnJldi54bWxQSwUGAAAAAAQABADzAAAAXQUAAAAA&#10;" strokecolor="#5b9bd5 [3204]" strokeweight=".5pt">
                <v:stroke endarrow="block" joinstyle="miter"/>
                <o:lock v:ext="edit" shapetype="f"/>
              </v:shape>
            </w:pict>
          </mc:Fallback>
        </mc:AlternateContent>
      </w:r>
    </w:p>
    <w:p w:rsidR="00C44F95" w:rsidRPr="00C44F95" w:rsidRDefault="00C44F95" w:rsidP="00C44F95">
      <w:pPr>
        <w:rPr>
          <w:rFonts w:ascii="Times New Roman" w:hAnsi="Times New Roman" w:cs="Times New Roman"/>
          <w:sz w:val="24"/>
        </w:rPr>
      </w:pPr>
    </w:p>
    <w:p w:rsidR="00C44F95" w:rsidRPr="00C44F95" w:rsidRDefault="00C44F95" w:rsidP="00C44F95">
      <w:pPr>
        <w:rPr>
          <w:rFonts w:ascii="Times New Roman" w:hAnsi="Times New Roman" w:cs="Times New Roman"/>
          <w:sz w:val="24"/>
        </w:rPr>
      </w:pPr>
    </w:p>
    <w:p w:rsidR="00C44F95" w:rsidRDefault="00C44F95" w:rsidP="00C44F95">
      <w:pPr>
        <w:rPr>
          <w:rFonts w:ascii="Times New Roman" w:hAnsi="Times New Roman" w:cs="Times New Roman"/>
          <w:sz w:val="24"/>
        </w:rPr>
      </w:pPr>
    </w:p>
    <w:p w:rsidR="00C44F95" w:rsidRDefault="00C44F95" w:rsidP="005A7D58">
      <w:pPr>
        <w:jc w:val="right"/>
        <w:rPr>
          <w:rFonts w:ascii="Times New Roman" w:hAnsi="Times New Roman" w:cs="Times New Roman"/>
          <w:sz w:val="24"/>
        </w:rPr>
      </w:pPr>
    </w:p>
    <w:p w:rsidR="00533F7A" w:rsidRPr="00B14CCE" w:rsidRDefault="00E646B4" w:rsidP="00B14CCE">
      <w:pPr>
        <w:pStyle w:val="Sraopastraipa"/>
        <w:tabs>
          <w:tab w:val="left" w:pos="990"/>
        </w:tabs>
        <w:spacing w:after="0" w:line="240" w:lineRule="auto"/>
        <w:ind w:left="0" w:firstLine="720"/>
        <w:jc w:val="both"/>
        <w:rPr>
          <w:rFonts w:ascii="Times New Roman" w:hAnsi="Times New Roman" w:cs="Times New Roman"/>
          <w:u w:val="single"/>
        </w:rPr>
      </w:pPr>
      <w:r w:rsidRPr="00B14CCE">
        <w:rPr>
          <w:rFonts w:ascii="Times New Roman" w:hAnsi="Times New Roman" w:cs="Times New Roman"/>
        </w:rPr>
        <w:t xml:space="preserve">Kiti </w:t>
      </w:r>
      <w:r w:rsidR="00DE3F33" w:rsidRPr="00B14CCE">
        <w:rPr>
          <w:rFonts w:ascii="Times New Roman" w:hAnsi="Times New Roman" w:cs="Times New Roman"/>
        </w:rPr>
        <w:t>faktai (atostogos, pavėžėjimas</w:t>
      </w:r>
      <w:r w:rsidRPr="00B14CCE">
        <w:rPr>
          <w:rFonts w:ascii="Times New Roman" w:hAnsi="Times New Roman" w:cs="Times New Roman"/>
        </w:rPr>
        <w:t xml:space="preserve"> ir kt.</w:t>
      </w:r>
      <w:r w:rsidR="00533F7A" w:rsidRPr="00B14CCE">
        <w:rPr>
          <w:rFonts w:ascii="Times New Roman" w:hAnsi="Times New Roman" w:cs="Times New Roman"/>
        </w:rPr>
        <w:t>)</w:t>
      </w:r>
      <w:r w:rsidR="00EB59C4" w:rsidRPr="00B14CCE">
        <w:rPr>
          <w:rFonts w:ascii="Times New Roman" w:hAnsi="Times New Roman" w:cs="Times New Roman"/>
        </w:rPr>
        <w:t xml:space="preserve">: </w:t>
      </w:r>
    </w:p>
    <w:p w:rsidR="00E646B4" w:rsidRPr="00B14CCE" w:rsidRDefault="000548C9" w:rsidP="00B14CCE">
      <w:pPr>
        <w:pStyle w:val="Sraopastraipa"/>
        <w:numPr>
          <w:ilvl w:val="0"/>
          <w:numId w:val="1"/>
        </w:numPr>
        <w:tabs>
          <w:tab w:val="left" w:pos="990"/>
        </w:tabs>
        <w:spacing w:after="0" w:line="240" w:lineRule="auto"/>
        <w:ind w:left="0" w:firstLine="720"/>
        <w:jc w:val="both"/>
        <w:rPr>
          <w:rFonts w:ascii="Times New Roman" w:hAnsi="Times New Roman" w:cs="Times New Roman"/>
          <w:u w:val="single"/>
        </w:rPr>
      </w:pPr>
      <w:hyperlink r:id="rId6" w:history="1">
        <w:r w:rsidR="00EB59C4" w:rsidRPr="00B14CCE">
          <w:rPr>
            <w:rStyle w:val="Hipersaitas"/>
            <w:rFonts w:ascii="Times New Roman" w:hAnsi="Times New Roman" w:cs="Times New Roman"/>
          </w:rPr>
          <w:t>https://www.smm.lt/web/lt/smm-svietimas/svietimo-sistema-ikimokyklinis-ugdymas/vaiku-priemimas</w:t>
        </w:r>
      </w:hyperlink>
      <w:r w:rsidR="00EB59C4" w:rsidRPr="00B14CCE">
        <w:rPr>
          <w:rFonts w:ascii="Times New Roman" w:hAnsi="Times New Roman" w:cs="Times New Roman"/>
        </w:rPr>
        <w:t xml:space="preserve"> </w:t>
      </w:r>
      <w:r w:rsidR="00E646B4" w:rsidRPr="00B14CCE">
        <w:rPr>
          <w:rFonts w:ascii="Times New Roman" w:hAnsi="Times New Roman" w:cs="Times New Roman"/>
        </w:rPr>
        <w:t>) nurodomi sutartyje su ugdymo įstaiga</w:t>
      </w:r>
      <w:r w:rsidR="00DE3F33" w:rsidRPr="00B14CCE">
        <w:rPr>
          <w:rFonts w:ascii="Times New Roman" w:hAnsi="Times New Roman" w:cs="Times New Roman"/>
        </w:rPr>
        <w:t xml:space="preserve"> (Švietimo įstatymo </w:t>
      </w:r>
      <w:r w:rsidR="00DE3F33" w:rsidRPr="00B14CCE">
        <w:rPr>
          <w:rFonts w:ascii="Times New Roman" w:hAnsi="Times New Roman" w:cs="Times New Roman"/>
          <w:bCs/>
        </w:rPr>
        <w:t>45 straipsnis „Mokinio ir švietimo teikėjo susitarimai</w:t>
      </w:r>
      <w:r w:rsidR="00DE3F33" w:rsidRPr="00B14CCE">
        <w:rPr>
          <w:rFonts w:ascii="Times New Roman" w:hAnsi="Times New Roman" w:cs="Times New Roman"/>
        </w:rPr>
        <w:t>“).</w:t>
      </w:r>
      <w:r w:rsidR="00E646B4" w:rsidRPr="00B14CCE">
        <w:rPr>
          <w:rFonts w:ascii="Times New Roman" w:hAnsi="Times New Roman" w:cs="Times New Roman"/>
        </w:rPr>
        <w:t xml:space="preserve"> </w:t>
      </w:r>
      <w:r w:rsidR="002C4DA9" w:rsidRPr="00B14CCE">
        <w:rPr>
          <w:rFonts w:ascii="Times New Roman" w:hAnsi="Times New Roman" w:cs="Times New Roman"/>
          <w:b/>
        </w:rPr>
        <w:t>Lietuvos Respublikos teisės aktuose nėra įtvirtintas draudimas vaikams atostogauti.</w:t>
      </w:r>
      <w:r w:rsidR="002C4DA9" w:rsidRPr="00B14CCE">
        <w:rPr>
          <w:rFonts w:ascii="Times New Roman" w:hAnsi="Times New Roman" w:cs="Times New Roman"/>
        </w:rPr>
        <w:t xml:space="preserve"> </w:t>
      </w:r>
      <w:r w:rsidR="00DE3F33" w:rsidRPr="00B14CCE">
        <w:rPr>
          <w:rFonts w:ascii="Times New Roman" w:hAnsi="Times New Roman" w:cs="Times New Roman"/>
          <w:bCs/>
          <w:shd w:val="clear" w:color="auto" w:fill="FFFFFF"/>
        </w:rPr>
        <w:t>Lietuvos Respublikos vaiko teisių apsaugos pagrindų įstatymo 18 straipsnyje</w:t>
      </w:r>
      <w:r w:rsidR="002C4DA9" w:rsidRPr="00B14CCE">
        <w:rPr>
          <w:rFonts w:ascii="Times New Roman" w:hAnsi="Times New Roman" w:cs="Times New Roman"/>
          <w:bCs/>
          <w:shd w:val="clear" w:color="auto" w:fill="FFFFFF"/>
        </w:rPr>
        <w:t xml:space="preserve"> </w:t>
      </w:r>
      <w:r w:rsidR="00DE3F33" w:rsidRPr="00B14CCE">
        <w:rPr>
          <w:rFonts w:ascii="Times New Roman" w:hAnsi="Times New Roman" w:cs="Times New Roman"/>
          <w:bCs/>
          <w:shd w:val="clear" w:color="auto" w:fill="FFFFFF"/>
        </w:rPr>
        <w:t xml:space="preserve">yra numatyta </w:t>
      </w:r>
      <w:r w:rsidR="00DE3F33" w:rsidRPr="00B14CCE">
        <w:rPr>
          <w:rFonts w:ascii="Times New Roman" w:hAnsi="Times New Roman" w:cs="Times New Roman"/>
          <w:b/>
          <w:bCs/>
        </w:rPr>
        <w:t>Vaiko teisė į saviraiškos laisvę, poilsį ir laisvalaikį.</w:t>
      </w:r>
      <w:r w:rsidR="00EE7B85" w:rsidRPr="00B14CCE">
        <w:rPr>
          <w:rFonts w:ascii="Times New Roman" w:hAnsi="Times New Roman" w:cs="Times New Roman"/>
          <w:b/>
          <w:bCs/>
          <w:u w:val="single"/>
        </w:rPr>
        <w:t xml:space="preserve"> </w:t>
      </w:r>
      <w:r w:rsidR="002C4DA9" w:rsidRPr="00B14CCE">
        <w:rPr>
          <w:rFonts w:ascii="Times New Roman" w:hAnsi="Times New Roman" w:cs="Times New Roman"/>
          <w:b/>
          <w:bCs/>
          <w:u w:val="single"/>
        </w:rPr>
        <w:t>V</w:t>
      </w:r>
      <w:r w:rsidR="00DE3F33" w:rsidRPr="00B14CCE">
        <w:rPr>
          <w:rFonts w:ascii="Times New Roman" w:hAnsi="Times New Roman" w:cs="Times New Roman"/>
          <w:b/>
          <w:bCs/>
          <w:u w:val="single"/>
        </w:rPr>
        <w:t>aikas turi teisę atostogauti, net jeigu jam paskirtas privalomas ikimokyklinis ugdymas.</w:t>
      </w:r>
    </w:p>
    <w:p w:rsidR="00533F7A" w:rsidRPr="00B14CCE" w:rsidRDefault="00533F7A" w:rsidP="00B14CCE">
      <w:pPr>
        <w:pStyle w:val="Sraopastraipa"/>
        <w:numPr>
          <w:ilvl w:val="0"/>
          <w:numId w:val="1"/>
        </w:numPr>
        <w:tabs>
          <w:tab w:val="left" w:pos="990"/>
        </w:tabs>
        <w:spacing w:after="0" w:line="240" w:lineRule="auto"/>
        <w:ind w:left="0" w:firstLine="720"/>
        <w:jc w:val="both"/>
        <w:rPr>
          <w:rFonts w:ascii="Times New Roman" w:hAnsi="Times New Roman" w:cs="Times New Roman"/>
        </w:rPr>
      </w:pPr>
      <w:r w:rsidRPr="00B14CCE">
        <w:rPr>
          <w:rFonts w:ascii="Times New Roman" w:hAnsi="Times New Roman" w:cs="Times New Roman"/>
          <w:b/>
          <w:u w:val="single"/>
        </w:rPr>
        <w:t>Mokinių vežimo mokykliniu autobusu tvarkos aprašas (2016 m. birželio 30 d. ŠMM įsakymas Nr. V-620) 12 p.</w:t>
      </w:r>
      <w:r w:rsidRPr="00B14CCE">
        <w:rPr>
          <w:rFonts w:ascii="Times New Roman" w:hAnsi="Times New Roman" w:cs="Times New Roman"/>
        </w:rPr>
        <w:t xml:space="preserve"> Sustojimo vietos nustatomos, maršrutai, tvarkaraščiai ir vežamų mokinių sąrašai </w:t>
      </w:r>
      <w:r w:rsidRPr="00B14CCE">
        <w:rPr>
          <w:rFonts w:ascii="Times New Roman" w:hAnsi="Times New Roman" w:cs="Times New Roman"/>
        </w:rPr>
        <w:lastRenderedPageBreak/>
        <w:t>sudaromi ir jei prireikia, koreguojami, įvertinus mokinių važiavimo poreikius. Užtikrinama, kad į pavežamų mokinių sąrašus būtų įtraukiami mokiniai, besimokantys pagal priešmokyklinio ir bendrojo ugdymo programas, kurie gyvena kaimuose ir miesteliuose toliau kaip 3 kilometrai nuo mokyklos. Į mokykliniu autobusu vežamų mokinių sąrašą gali būti įrašyti mokiniai, kuriems ugdymasis pagal ikimokyklinio ugdymo programą švietimo ir mokslo ministro ir socialinės apsaugos ir darbo ministro nustatyta tvarka ir atvejais yra privalomas, ir mokiniai, gyvenantys kaimuose ir miesteliuose arčiau kaip 3 kilometrai nuo mokyklos (atsižvelgiant į atstumą), jeigu autobuse yra laisvų sėdimų vietų.</w:t>
      </w:r>
    </w:p>
    <w:p w:rsidR="00080C61" w:rsidRPr="00B14CCE" w:rsidRDefault="00E646B4" w:rsidP="00B14CCE">
      <w:pPr>
        <w:pStyle w:val="Sraopastraipa"/>
        <w:numPr>
          <w:ilvl w:val="0"/>
          <w:numId w:val="1"/>
        </w:numPr>
        <w:tabs>
          <w:tab w:val="left" w:pos="990"/>
        </w:tabs>
        <w:spacing w:after="0" w:line="240" w:lineRule="auto"/>
        <w:ind w:left="0" w:firstLine="720"/>
        <w:jc w:val="both"/>
        <w:rPr>
          <w:rFonts w:ascii="Times New Roman" w:hAnsi="Times New Roman" w:cs="Times New Roman"/>
        </w:rPr>
      </w:pPr>
      <w:r w:rsidRPr="00B14CCE">
        <w:rPr>
          <w:rFonts w:ascii="Times New Roman" w:hAnsi="Times New Roman" w:cs="Times New Roman"/>
          <w:b/>
          <w:u w:val="single"/>
        </w:rPr>
        <w:t>Vaiko tėvai (globėjai) privalo užtikrinti vaiko punktualų, reguliarų įstaigos lankymą</w:t>
      </w:r>
      <w:r w:rsidRPr="00B14CCE">
        <w:rPr>
          <w:rFonts w:ascii="Times New Roman" w:hAnsi="Times New Roman" w:cs="Times New Roman"/>
        </w:rPr>
        <w:t xml:space="preserve"> (jei vaikas negali atvykti į įstaigą, nedelsiant turi informuoti įstaigą) ir kitų mokymo sutartyje nurodytų pareigų vykdymą.</w:t>
      </w:r>
      <w:r w:rsidR="00080C61" w:rsidRPr="00B14CCE">
        <w:rPr>
          <w:rFonts w:ascii="Times New Roman" w:hAnsi="Times New Roman" w:cs="Times New Roman"/>
        </w:rPr>
        <w:t xml:space="preserve"> </w:t>
      </w:r>
      <w:r w:rsidR="00A04736" w:rsidRPr="00B14CCE">
        <w:rPr>
          <w:rFonts w:ascii="Times New Roman" w:hAnsi="Times New Roman" w:cs="Times New Roman"/>
        </w:rPr>
        <w:t xml:space="preserve">Tėvų (globėjų, rūpintojų) su vaiko ugdymu susijusios pareigos yra numatytos LR Švietimo įstatymo 47 straipsnio 2 dalyje ir privalomo ikimokyklinio </w:t>
      </w:r>
      <w:r w:rsidR="00A04736" w:rsidRPr="00B14CCE">
        <w:rPr>
          <w:rFonts w:ascii="Times New Roman" w:hAnsi="Times New Roman" w:cs="Times New Roman"/>
          <w:bCs/>
        </w:rPr>
        <w:t>ugdymo nustatymo ir skyrimo tvarkos aprašo</w:t>
      </w:r>
      <w:r w:rsidR="00030CDE" w:rsidRPr="00B14CCE">
        <w:rPr>
          <w:rFonts w:ascii="Times New Roman" w:hAnsi="Times New Roman" w:cs="Times New Roman"/>
          <w:bCs/>
        </w:rPr>
        <w:t xml:space="preserve"> </w:t>
      </w:r>
      <w:r w:rsidR="00A04736" w:rsidRPr="00B14CCE">
        <w:rPr>
          <w:rFonts w:ascii="Times New Roman" w:hAnsi="Times New Roman" w:cs="Times New Roman"/>
          <w:bCs/>
        </w:rPr>
        <w:t>13 punkte.</w:t>
      </w:r>
      <w:r w:rsidR="00A04736" w:rsidRPr="00B14CCE">
        <w:rPr>
          <w:rFonts w:ascii="Times New Roman" w:hAnsi="Times New Roman" w:cs="Times New Roman"/>
        </w:rPr>
        <w:t xml:space="preserve"> </w:t>
      </w:r>
      <w:r w:rsidR="00080C61" w:rsidRPr="00B14CCE">
        <w:rPr>
          <w:rFonts w:ascii="Times New Roman" w:hAnsi="Times New Roman" w:cs="Times New Roman"/>
          <w:b/>
        </w:rPr>
        <w:t>Jeigu vaikas, kuriam paskirtas privalomas ikimokykl</w:t>
      </w:r>
      <w:r w:rsidR="00533F7A" w:rsidRPr="00B14CCE">
        <w:rPr>
          <w:rFonts w:ascii="Times New Roman" w:hAnsi="Times New Roman" w:cs="Times New Roman"/>
          <w:b/>
        </w:rPr>
        <w:t>in</w:t>
      </w:r>
      <w:r w:rsidR="00080C61" w:rsidRPr="00B14CCE">
        <w:rPr>
          <w:rFonts w:ascii="Times New Roman" w:hAnsi="Times New Roman" w:cs="Times New Roman"/>
          <w:b/>
        </w:rPr>
        <w:t>is ugdymas nelanko ugdymo įstaigos ir apie tai nepraneša</w:t>
      </w:r>
      <w:r w:rsidR="009F62C0" w:rsidRPr="00B14CCE">
        <w:rPr>
          <w:rFonts w:ascii="Times New Roman" w:hAnsi="Times New Roman" w:cs="Times New Roman"/>
          <w:b/>
        </w:rPr>
        <w:t xml:space="preserve">, </w:t>
      </w:r>
      <w:r w:rsidR="008154BB" w:rsidRPr="00B14CCE">
        <w:rPr>
          <w:rFonts w:ascii="Times New Roman" w:hAnsi="Times New Roman" w:cs="Times New Roman"/>
          <w:b/>
        </w:rPr>
        <w:t>ignoruoja</w:t>
      </w:r>
      <w:r w:rsidR="00E14882" w:rsidRPr="00B14CCE">
        <w:rPr>
          <w:rFonts w:ascii="Times New Roman" w:hAnsi="Times New Roman" w:cs="Times New Roman"/>
          <w:b/>
        </w:rPr>
        <w:t xml:space="preserve"> administraciją</w:t>
      </w:r>
      <w:r w:rsidR="00080C61" w:rsidRPr="00B14CCE">
        <w:rPr>
          <w:rFonts w:ascii="Times New Roman" w:hAnsi="Times New Roman" w:cs="Times New Roman"/>
          <w:b/>
        </w:rPr>
        <w:t>:</w:t>
      </w:r>
    </w:p>
    <w:p w:rsidR="00E83006" w:rsidRPr="00B14CCE" w:rsidRDefault="00080C61" w:rsidP="00B14CCE">
      <w:pPr>
        <w:pStyle w:val="Sraopastraipa"/>
        <w:numPr>
          <w:ilvl w:val="0"/>
          <w:numId w:val="2"/>
        </w:numPr>
        <w:tabs>
          <w:tab w:val="left" w:pos="990"/>
          <w:tab w:val="left" w:pos="1080"/>
        </w:tabs>
        <w:spacing w:after="0" w:line="240" w:lineRule="auto"/>
        <w:ind w:left="0" w:firstLine="720"/>
        <w:jc w:val="both"/>
        <w:rPr>
          <w:rFonts w:ascii="Times New Roman" w:hAnsi="Times New Roman" w:cs="Times New Roman"/>
        </w:rPr>
      </w:pPr>
      <w:r w:rsidRPr="00B14CCE">
        <w:rPr>
          <w:rFonts w:ascii="Times New Roman" w:hAnsi="Times New Roman" w:cs="Times New Roman"/>
        </w:rPr>
        <w:t xml:space="preserve">Ugdymo įstaigos administracija informuoja </w:t>
      </w:r>
      <w:proofErr w:type="spellStart"/>
      <w:r w:rsidRPr="00B14CCE">
        <w:rPr>
          <w:rFonts w:ascii="Times New Roman" w:hAnsi="Times New Roman" w:cs="Times New Roman"/>
        </w:rPr>
        <w:t>tarpinstitucinio</w:t>
      </w:r>
      <w:proofErr w:type="spellEnd"/>
      <w:r w:rsidRPr="00B14CCE">
        <w:rPr>
          <w:rFonts w:ascii="Times New Roman" w:hAnsi="Times New Roman" w:cs="Times New Roman"/>
        </w:rPr>
        <w:t xml:space="preserve"> bendradarbiavimo koordinatorių ir specialistus, dirbančius su šeima (atvejo vadybininką ir socialinį darbuotoją). Aiškinamasi situacija, ieškoma pagalb</w:t>
      </w:r>
      <w:r w:rsidR="00533F7A" w:rsidRPr="00B14CCE">
        <w:rPr>
          <w:rFonts w:ascii="Times New Roman" w:hAnsi="Times New Roman" w:cs="Times New Roman"/>
        </w:rPr>
        <w:t>os</w:t>
      </w:r>
      <w:r w:rsidRPr="00B14CCE">
        <w:rPr>
          <w:rFonts w:ascii="Times New Roman" w:hAnsi="Times New Roman" w:cs="Times New Roman"/>
        </w:rPr>
        <w:t xml:space="preserve"> šeimai.</w:t>
      </w:r>
    </w:p>
    <w:p w:rsidR="00533F7A" w:rsidRPr="00B14CCE" w:rsidRDefault="00224E18" w:rsidP="00B14CCE">
      <w:pPr>
        <w:pStyle w:val="Sraopastraipa"/>
        <w:numPr>
          <w:ilvl w:val="0"/>
          <w:numId w:val="2"/>
        </w:numPr>
        <w:tabs>
          <w:tab w:val="left" w:pos="990"/>
          <w:tab w:val="left" w:pos="1080"/>
        </w:tabs>
        <w:spacing w:after="0" w:line="240" w:lineRule="auto"/>
        <w:ind w:left="0" w:firstLine="720"/>
        <w:jc w:val="both"/>
        <w:rPr>
          <w:rFonts w:ascii="Times New Roman" w:hAnsi="Times New Roman" w:cs="Times New Roman"/>
        </w:rPr>
      </w:pPr>
      <w:r w:rsidRPr="00B14CCE">
        <w:rPr>
          <w:rFonts w:ascii="Times New Roman" w:hAnsi="Times New Roman" w:cs="Times New Roman"/>
        </w:rPr>
        <w:t xml:space="preserve">Tėvai, įgyvendindami vaiko teisę į mokslą (ugdymą), turi laikytis nustatytų pareigų bei užtikrinti, jog nebūtų sudarytos sąlygos vaiko teisės į mokslą pažeidimui. Tėvams, nesilaikantiems nustatytų pareigų užtikrinti tinkamo vaiko teisės į mokslą įgyvendinimo ir (ar) kitaip pažeidžiantiems vaiko teises, gali būti taikoma teisės aktuose nustatyta atsakomybė. </w:t>
      </w:r>
      <w:r w:rsidR="00080C61" w:rsidRPr="00B14CCE">
        <w:rPr>
          <w:rFonts w:ascii="Times New Roman" w:hAnsi="Times New Roman" w:cs="Times New Roman"/>
        </w:rPr>
        <w:t xml:space="preserve">Jeigu šeima nebendradarbiauja, piktybiškai ignoruoja administraciją ir specialistus, dirbančius su šeima – informuojamas Vaiko teisių apsaugos skyrius </w:t>
      </w:r>
      <w:r w:rsidR="00533F7A" w:rsidRPr="00B14CCE">
        <w:rPr>
          <w:rFonts w:ascii="Times New Roman" w:hAnsi="Times New Roman" w:cs="Times New Roman"/>
        </w:rPr>
        <w:t xml:space="preserve">Kaišiadorių </w:t>
      </w:r>
      <w:r w:rsidR="00080C61" w:rsidRPr="00B14CCE">
        <w:rPr>
          <w:rFonts w:ascii="Times New Roman" w:hAnsi="Times New Roman" w:cs="Times New Roman"/>
        </w:rPr>
        <w:t>rajone dėl adm</w:t>
      </w:r>
      <w:r w:rsidR="00DA3F2F" w:rsidRPr="00B14CCE">
        <w:rPr>
          <w:rFonts w:ascii="Times New Roman" w:hAnsi="Times New Roman" w:cs="Times New Roman"/>
        </w:rPr>
        <w:t>inistracinio poveikio priemonės.</w:t>
      </w:r>
    </w:p>
    <w:p w:rsidR="00735E10" w:rsidRPr="00B14CCE" w:rsidRDefault="00735E10" w:rsidP="00B14CCE">
      <w:pPr>
        <w:pStyle w:val="Sraopastraipa"/>
        <w:tabs>
          <w:tab w:val="left" w:pos="990"/>
          <w:tab w:val="left" w:pos="1080"/>
        </w:tabs>
        <w:spacing w:after="0" w:line="240" w:lineRule="auto"/>
        <w:ind w:left="0" w:firstLine="720"/>
        <w:jc w:val="both"/>
        <w:rPr>
          <w:rFonts w:ascii="Times New Roman" w:hAnsi="Times New Roman" w:cs="Times New Roman"/>
        </w:rPr>
      </w:pPr>
    </w:p>
    <w:sectPr w:rsidR="00735E10" w:rsidRPr="00B14CCE" w:rsidSect="00E646B4">
      <w:pgSz w:w="11906" w:h="16838"/>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5C97"/>
    <w:multiLevelType w:val="hybridMultilevel"/>
    <w:tmpl w:val="BC72F4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171A7D"/>
    <w:multiLevelType w:val="hybridMultilevel"/>
    <w:tmpl w:val="300457E2"/>
    <w:lvl w:ilvl="0" w:tplc="F9142350">
      <w:start w:val="1"/>
      <w:numFmt w:val="decimal"/>
      <w:lvlText w:val="%1."/>
      <w:lvlJc w:val="left"/>
      <w:pPr>
        <w:ind w:left="1440" w:hanging="360"/>
      </w:pPr>
      <w:rPr>
        <w:sz w:val="24"/>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87"/>
    <w:rsid w:val="00025114"/>
    <w:rsid w:val="00030CDE"/>
    <w:rsid w:val="000548C9"/>
    <w:rsid w:val="00080C61"/>
    <w:rsid w:val="00100CC5"/>
    <w:rsid w:val="001338B6"/>
    <w:rsid w:val="001A7093"/>
    <w:rsid w:val="001C3265"/>
    <w:rsid w:val="001C5C7C"/>
    <w:rsid w:val="001E07AE"/>
    <w:rsid w:val="001F48A5"/>
    <w:rsid w:val="00214680"/>
    <w:rsid w:val="00215F31"/>
    <w:rsid w:val="0022410E"/>
    <w:rsid w:val="00224E18"/>
    <w:rsid w:val="00283111"/>
    <w:rsid w:val="0028641E"/>
    <w:rsid w:val="002B51A9"/>
    <w:rsid w:val="002C259C"/>
    <w:rsid w:val="002C4DA9"/>
    <w:rsid w:val="002C6F8E"/>
    <w:rsid w:val="002E2666"/>
    <w:rsid w:val="00374100"/>
    <w:rsid w:val="0039617C"/>
    <w:rsid w:val="003C08BF"/>
    <w:rsid w:val="003D05AC"/>
    <w:rsid w:val="003D36E4"/>
    <w:rsid w:val="003F312D"/>
    <w:rsid w:val="00400496"/>
    <w:rsid w:val="00404F78"/>
    <w:rsid w:val="004315C8"/>
    <w:rsid w:val="0044637B"/>
    <w:rsid w:val="00533F7A"/>
    <w:rsid w:val="00544629"/>
    <w:rsid w:val="005558B7"/>
    <w:rsid w:val="00573E36"/>
    <w:rsid w:val="005A7D58"/>
    <w:rsid w:val="005B19AA"/>
    <w:rsid w:val="005E3B8A"/>
    <w:rsid w:val="005E4CCB"/>
    <w:rsid w:val="005F00B0"/>
    <w:rsid w:val="006C7290"/>
    <w:rsid w:val="006E0E01"/>
    <w:rsid w:val="006E26F4"/>
    <w:rsid w:val="006F2171"/>
    <w:rsid w:val="00735E10"/>
    <w:rsid w:val="00753AC0"/>
    <w:rsid w:val="00763887"/>
    <w:rsid w:val="00770B7C"/>
    <w:rsid w:val="00784C5A"/>
    <w:rsid w:val="008154BB"/>
    <w:rsid w:val="0086634E"/>
    <w:rsid w:val="00874B65"/>
    <w:rsid w:val="009A27F8"/>
    <w:rsid w:val="009C4B5E"/>
    <w:rsid w:val="009F5E18"/>
    <w:rsid w:val="009F62C0"/>
    <w:rsid w:val="00A04736"/>
    <w:rsid w:val="00A15942"/>
    <w:rsid w:val="00A42895"/>
    <w:rsid w:val="00A67712"/>
    <w:rsid w:val="00A71F36"/>
    <w:rsid w:val="00A93372"/>
    <w:rsid w:val="00AA411A"/>
    <w:rsid w:val="00B14CCE"/>
    <w:rsid w:val="00B457B9"/>
    <w:rsid w:val="00BA0B1C"/>
    <w:rsid w:val="00C15B2A"/>
    <w:rsid w:val="00C37873"/>
    <w:rsid w:val="00C44F95"/>
    <w:rsid w:val="00D328F6"/>
    <w:rsid w:val="00D47D7A"/>
    <w:rsid w:val="00D92049"/>
    <w:rsid w:val="00DA3F2F"/>
    <w:rsid w:val="00DE3E08"/>
    <w:rsid w:val="00DE3F33"/>
    <w:rsid w:val="00E12A7C"/>
    <w:rsid w:val="00E14882"/>
    <w:rsid w:val="00E3579F"/>
    <w:rsid w:val="00E60296"/>
    <w:rsid w:val="00E646B4"/>
    <w:rsid w:val="00E83006"/>
    <w:rsid w:val="00EB59C4"/>
    <w:rsid w:val="00EE67AE"/>
    <w:rsid w:val="00EE7B85"/>
    <w:rsid w:val="00EF5500"/>
    <w:rsid w:val="00F94CCC"/>
    <w:rsid w:val="00FA14E8"/>
    <w:rsid w:val="00FA77F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311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46B4"/>
    <w:pPr>
      <w:ind w:left="720"/>
      <w:contextualSpacing/>
    </w:pPr>
  </w:style>
  <w:style w:type="character" w:styleId="Hipersaitas">
    <w:name w:val="Hyperlink"/>
    <w:basedOn w:val="Numatytasispastraiposriftas"/>
    <w:uiPriority w:val="99"/>
    <w:unhideWhenUsed/>
    <w:rsid w:val="00735E10"/>
    <w:rPr>
      <w:color w:val="0000FF"/>
      <w:u w:val="single"/>
    </w:rPr>
  </w:style>
  <w:style w:type="character" w:styleId="Perirtashipersaitas">
    <w:name w:val="FollowedHyperlink"/>
    <w:basedOn w:val="Numatytasispastraiposriftas"/>
    <w:uiPriority w:val="99"/>
    <w:semiHidden/>
    <w:unhideWhenUsed/>
    <w:rsid w:val="00EB59C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8311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646B4"/>
    <w:pPr>
      <w:ind w:left="720"/>
      <w:contextualSpacing/>
    </w:pPr>
  </w:style>
  <w:style w:type="character" w:styleId="Hipersaitas">
    <w:name w:val="Hyperlink"/>
    <w:basedOn w:val="Numatytasispastraiposriftas"/>
    <w:uiPriority w:val="99"/>
    <w:unhideWhenUsed/>
    <w:rsid w:val="00735E10"/>
    <w:rPr>
      <w:color w:val="0000FF"/>
      <w:u w:val="single"/>
    </w:rPr>
  </w:style>
  <w:style w:type="character" w:styleId="Perirtashipersaitas">
    <w:name w:val="FollowedHyperlink"/>
    <w:basedOn w:val="Numatytasispastraiposriftas"/>
    <w:uiPriority w:val="99"/>
    <w:semiHidden/>
    <w:unhideWhenUsed/>
    <w:rsid w:val="00EB5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6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m.lt/web/lt/smm-svietimas/svietimo-sistema-ikimokyklinis-ugdymas/vaiku-priemim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474</Words>
  <Characters>2702</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Berštautaitė</dc:creator>
  <cp:lastModifiedBy>Acer</cp:lastModifiedBy>
  <cp:revision>16</cp:revision>
  <dcterms:created xsi:type="dcterms:W3CDTF">2021-03-24T14:06:00Z</dcterms:created>
  <dcterms:modified xsi:type="dcterms:W3CDTF">2021-05-11T04:50:00Z</dcterms:modified>
</cp:coreProperties>
</file>