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C153" w14:textId="77777777" w:rsidR="00DA4F6C" w:rsidRDefault="00DA4F6C" w:rsidP="00DA4F6C">
      <w:pPr>
        <w:ind w:firstLine="709"/>
        <w:jc w:val="both"/>
        <w:rPr>
          <w:rFonts w:ascii="Times New Roman" w:hAnsi="Times New Roman" w:cs="Times New Roman"/>
          <w:b/>
          <w:sz w:val="24"/>
          <w:szCs w:val="24"/>
        </w:rPr>
      </w:pPr>
      <w:r w:rsidRPr="009073D3">
        <w:rPr>
          <w:rFonts w:ascii="Times New Roman" w:hAnsi="Times New Roman" w:cs="Times New Roman"/>
          <w:b/>
          <w:sz w:val="24"/>
          <w:szCs w:val="24"/>
        </w:rPr>
        <w:t>Kaišiadorių rajono savivaldybė ske</w:t>
      </w:r>
      <w:r>
        <w:rPr>
          <w:rFonts w:ascii="Times New Roman" w:hAnsi="Times New Roman" w:cs="Times New Roman"/>
          <w:b/>
          <w:sz w:val="24"/>
          <w:szCs w:val="24"/>
        </w:rPr>
        <w:t xml:space="preserve">lbia konkursą į </w:t>
      </w:r>
      <w:r w:rsidRPr="009073D3">
        <w:rPr>
          <w:rFonts w:ascii="Times New Roman" w:hAnsi="Times New Roman" w:cs="Times New Roman"/>
          <w:b/>
          <w:sz w:val="24"/>
          <w:szCs w:val="24"/>
        </w:rPr>
        <w:t xml:space="preserve">Kaišiadorių </w:t>
      </w:r>
      <w:r w:rsidR="00E64892">
        <w:rPr>
          <w:rFonts w:ascii="Times New Roman" w:hAnsi="Times New Roman" w:cs="Times New Roman"/>
          <w:b/>
          <w:sz w:val="24"/>
          <w:szCs w:val="24"/>
        </w:rPr>
        <w:t xml:space="preserve">lopšelio-darželio ,,Žvaigždutė“ </w:t>
      </w:r>
      <w:r w:rsidR="00CC55E1">
        <w:rPr>
          <w:rFonts w:ascii="Times New Roman" w:hAnsi="Times New Roman" w:cs="Times New Roman"/>
          <w:b/>
          <w:sz w:val="24"/>
          <w:szCs w:val="24"/>
        </w:rPr>
        <w:t>laisvas direktoriaus pareigas</w:t>
      </w:r>
      <w:r w:rsidR="006F31FD">
        <w:rPr>
          <w:rFonts w:ascii="Times New Roman" w:hAnsi="Times New Roman" w:cs="Times New Roman"/>
          <w:b/>
          <w:sz w:val="24"/>
          <w:szCs w:val="24"/>
        </w:rPr>
        <w:t>.</w:t>
      </w:r>
    </w:p>
    <w:p w14:paraId="550E383C" w14:textId="77777777" w:rsidR="00CC55E1" w:rsidRDefault="00CC55E1" w:rsidP="00CC55E1">
      <w:pPr>
        <w:ind w:firstLine="567"/>
        <w:jc w:val="both"/>
        <w:rPr>
          <w:rFonts w:ascii="Times New Roman" w:hAnsi="Times New Roman" w:cs="Times New Roman"/>
          <w:sz w:val="24"/>
          <w:szCs w:val="24"/>
        </w:rPr>
      </w:pPr>
      <w:r>
        <w:rPr>
          <w:rFonts w:ascii="Times New Roman" w:hAnsi="Times New Roman" w:cs="Times New Roman"/>
          <w:b/>
          <w:sz w:val="24"/>
          <w:szCs w:val="24"/>
        </w:rPr>
        <w:t xml:space="preserve">Pareigybės pavadinimas – </w:t>
      </w:r>
      <w:r w:rsidRPr="00CC55E1">
        <w:rPr>
          <w:rFonts w:ascii="Times New Roman" w:hAnsi="Times New Roman" w:cs="Times New Roman"/>
          <w:sz w:val="24"/>
          <w:szCs w:val="24"/>
        </w:rPr>
        <w:t>Kaišiadorių lopšelio-darželio ,,Žvaigždutė“ direktorius</w:t>
      </w:r>
      <w:r w:rsidR="00E817D5">
        <w:rPr>
          <w:rFonts w:ascii="Times New Roman" w:hAnsi="Times New Roman" w:cs="Times New Roman"/>
          <w:sz w:val="24"/>
          <w:szCs w:val="24"/>
        </w:rPr>
        <w:t>.</w:t>
      </w:r>
    </w:p>
    <w:p w14:paraId="1D9040A6" w14:textId="230241C9" w:rsidR="00CC55E1" w:rsidRPr="00CC55E1" w:rsidRDefault="00CC55E1" w:rsidP="00CC55E1">
      <w:pPr>
        <w:ind w:firstLine="567"/>
        <w:jc w:val="both"/>
        <w:rPr>
          <w:rFonts w:ascii="Times New Roman" w:hAnsi="Times New Roman" w:cs="Times New Roman"/>
          <w:sz w:val="24"/>
          <w:szCs w:val="24"/>
        </w:rPr>
      </w:pPr>
      <w:r w:rsidRPr="00CC55E1">
        <w:rPr>
          <w:rFonts w:ascii="Times New Roman" w:hAnsi="Times New Roman" w:cs="Times New Roman"/>
          <w:b/>
          <w:sz w:val="24"/>
          <w:szCs w:val="24"/>
        </w:rPr>
        <w:t>Pareiginės algos pastoviosios dalies koeficientas</w:t>
      </w:r>
      <w:r>
        <w:rPr>
          <w:rFonts w:ascii="Times New Roman" w:hAnsi="Times New Roman" w:cs="Times New Roman"/>
          <w:sz w:val="24"/>
          <w:szCs w:val="24"/>
        </w:rPr>
        <w:t xml:space="preserve"> – </w:t>
      </w:r>
      <w:r w:rsidR="007A59BD">
        <w:rPr>
          <w:rFonts w:ascii="Times New Roman" w:hAnsi="Times New Roman" w:cs="Times New Roman"/>
          <w:sz w:val="24"/>
          <w:szCs w:val="24"/>
        </w:rPr>
        <w:t>11,7–11,81.</w:t>
      </w:r>
    </w:p>
    <w:p w14:paraId="420CD488"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DA4F6C" w:rsidRPr="004967F5">
        <w:rPr>
          <w:rFonts w:ascii="Times New Roman" w:hAnsi="Times New Roman" w:cs="Times New Roman"/>
          <w:b/>
          <w:sz w:val="24"/>
          <w:szCs w:val="24"/>
        </w:rPr>
        <w:t>Kvalifikaciniai reikalavimai pretendentui:</w:t>
      </w:r>
    </w:p>
    <w:p w14:paraId="0142300A" w14:textId="77777777" w:rsidR="00DA4F6C" w:rsidRPr="00DA4F6C" w:rsidRDefault="008B1E2F" w:rsidP="00DA4F6C">
      <w:pPr>
        <w:widowControl w:val="0"/>
        <w:suppressAutoHyphen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4"/>
        </w:rPr>
        <w:t>1.</w:t>
      </w:r>
      <w:r w:rsidR="00E64892">
        <w:rPr>
          <w:rFonts w:ascii="Times New Roman" w:eastAsia="Times New Roman" w:hAnsi="Times New Roman" w:cs="Times New Roman"/>
          <w:color w:val="000000"/>
          <w:sz w:val="24"/>
          <w:szCs w:val="24"/>
        </w:rPr>
        <w:t>1</w:t>
      </w:r>
      <w:r w:rsidR="007014C7">
        <w:rPr>
          <w:rFonts w:ascii="Times New Roman" w:eastAsia="Times New Roman" w:hAnsi="Times New Roman" w:cs="Times New Roman"/>
          <w:color w:val="000000"/>
          <w:sz w:val="24"/>
          <w:szCs w:val="24"/>
        </w:rPr>
        <w:t xml:space="preserve">. </w:t>
      </w:r>
      <w:r w:rsidR="007014C7" w:rsidRPr="007014C7">
        <w:rPr>
          <w:rFonts w:ascii="Times New Roman" w:eastAsia="Times New Roman" w:hAnsi="Times New Roman" w:cs="Times New Roman"/>
          <w:color w:val="000000"/>
          <w:sz w:val="24"/>
          <w:szCs w:val="24"/>
        </w:rPr>
        <w:t>turėti</w:t>
      </w:r>
      <w:r w:rsidR="007014C7" w:rsidRPr="007014C7">
        <w:rPr>
          <w:rFonts w:ascii="Times New Roman" w:hAnsi="Times New Roman" w:cs="Times New Roman"/>
          <w:color w:val="000000"/>
          <w:sz w:val="24"/>
          <w:szCs w:val="24"/>
        </w:rPr>
        <w:t xml:space="preserve"> aukštąjį universitetinį ar jam prilygintą išsilavinimą</w:t>
      </w:r>
      <w:r w:rsidR="00E64892" w:rsidRPr="007014C7">
        <w:rPr>
          <w:rFonts w:ascii="Times New Roman" w:eastAsia="Times New Roman" w:hAnsi="Times New Roman" w:cs="Times New Roman"/>
          <w:color w:val="000000"/>
          <w:sz w:val="24"/>
          <w:szCs w:val="24"/>
        </w:rPr>
        <w:t>;</w:t>
      </w:r>
      <w:r w:rsidR="00DA4F6C" w:rsidRPr="00DA4F6C">
        <w:rPr>
          <w:rFonts w:ascii="Times New Roman" w:eastAsia="Times New Roman" w:hAnsi="Times New Roman" w:cs="Times New Roman"/>
          <w:sz w:val="24"/>
          <w:szCs w:val="20"/>
        </w:rPr>
        <w:t xml:space="preserve"> </w:t>
      </w:r>
    </w:p>
    <w:p w14:paraId="63399FCF"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B7FAD">
        <w:rPr>
          <w:rFonts w:ascii="Times New Roman" w:eastAsia="Times New Roman" w:hAnsi="Times New Roman" w:cs="Times New Roman"/>
          <w:color w:val="000000"/>
          <w:sz w:val="24"/>
          <w:szCs w:val="20"/>
        </w:rPr>
        <w:t>2. a</w:t>
      </w:r>
      <w:r w:rsidR="00DA4F6C" w:rsidRPr="00DA4F6C">
        <w:rPr>
          <w:rFonts w:ascii="Times New Roman" w:eastAsia="Times New Roman" w:hAnsi="Times New Roman" w:cs="Times New Roman"/>
          <w:color w:val="000000"/>
          <w:sz w:val="24"/>
          <w:szCs w:val="20"/>
        </w:rPr>
        <w:t>titikti bent vieną iš šių reikalavimų:</w:t>
      </w:r>
    </w:p>
    <w:p w14:paraId="34B4C089"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 xml:space="preserve">2.1. turėti pedagogo kvalifikaciją ir ne mažesnį kaip 3 metų pedagoginio darbo stažą; </w:t>
      </w:r>
    </w:p>
    <w:p w14:paraId="154B2223"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DA4F6C" w:rsidRPr="00DA4F6C">
        <w:rPr>
          <w:rFonts w:ascii="Times New Roman" w:eastAsia="Times New Roman" w:hAnsi="Times New Roman" w:cs="Times New Roman"/>
          <w:color w:val="000000"/>
          <w:sz w:val="24"/>
          <w:szCs w:val="20"/>
        </w:rPr>
        <w:t>2.2. turėti magistro laipsnį, pedagogo kvalifikaciją ir ne mažesnį kaip 2 metų pedagoginio darbo stažą;</w:t>
      </w:r>
    </w:p>
    <w:p w14:paraId="7E694E6F" w14:textId="77777777" w:rsidR="00DA4F6C" w:rsidRDefault="008B1E2F" w:rsidP="007014C7">
      <w:pPr>
        <w:widowControl w:val="0"/>
        <w:suppressAutoHyphens/>
        <w:spacing w:after="0" w:line="36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4"/>
        </w:rPr>
        <w:t>1.</w:t>
      </w:r>
      <w:r w:rsidR="00DA4F6C" w:rsidRPr="00DA4F6C">
        <w:rPr>
          <w:rFonts w:ascii="Times New Roman" w:eastAsia="Times New Roman" w:hAnsi="Times New Roman" w:cs="Times New Roman"/>
          <w:sz w:val="24"/>
          <w:szCs w:val="24"/>
        </w:rPr>
        <w:t xml:space="preserve">2.3. turėti ugdymo mokslų arba </w:t>
      </w:r>
      <w:r w:rsidR="00DA4F6C" w:rsidRPr="00DA4F6C">
        <w:rPr>
          <w:rFonts w:ascii="Times New Roman" w:eastAsia="Times New Roman" w:hAnsi="Times New Roman" w:cs="Times New Roman"/>
          <w:bCs/>
          <w:sz w:val="24"/>
          <w:szCs w:val="24"/>
        </w:rPr>
        <w:t xml:space="preserve">verslo vadybos magistro kvalifikacinį laipsnį arba viešojo administravimo magistro kvalifikacinį laipsnį, </w:t>
      </w:r>
      <w:r w:rsidR="00DA4F6C" w:rsidRPr="00DA4F6C">
        <w:rPr>
          <w:rFonts w:ascii="Times New Roman" w:eastAsia="Times New Roman" w:hAnsi="Times New Roman" w:cs="Times New Roman"/>
          <w:sz w:val="24"/>
          <w:szCs w:val="24"/>
        </w:rPr>
        <w:t xml:space="preserve">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rsidR="00DA4F6C" w:rsidRPr="00DA4F6C">
          <w:rPr>
            <w:rFonts w:ascii="Times New Roman" w:eastAsia="Times New Roman" w:hAnsi="Times New Roman" w:cs="Times New Roman"/>
            <w:sz w:val="24"/>
            <w:szCs w:val="24"/>
          </w:rPr>
          <w:t>2010 m</w:t>
        </w:r>
      </w:smartTag>
      <w:r w:rsidR="00DA4F6C" w:rsidRPr="00DA4F6C">
        <w:rPr>
          <w:rFonts w:ascii="Times New Roman" w:eastAsia="Times New Roman" w:hAnsi="Times New Roman" w:cs="Times New Roman"/>
          <w:sz w:val="24"/>
          <w:szCs w:val="24"/>
        </w:rPr>
        <w:t>. gegužės 4 d. nutarimu Nr. 535 „Dėl Lietuvos kvalifikacijų sandaros aprašo patvirtinimo“ (toliau – Lietuvos kvalifikacijų sandaros aprašas);</w:t>
      </w:r>
      <w:r w:rsidR="00DA4F6C" w:rsidRPr="00DA4F6C">
        <w:rPr>
          <w:rFonts w:ascii="Times New Roman" w:eastAsia="Times New Roman" w:hAnsi="Times New Roman" w:cs="Times New Roman"/>
          <w:sz w:val="24"/>
          <w:szCs w:val="20"/>
        </w:rPr>
        <w:t xml:space="preserve"> </w:t>
      </w:r>
    </w:p>
    <w:p w14:paraId="28F30198" w14:textId="77777777" w:rsidR="007014C7" w:rsidRDefault="007014C7" w:rsidP="007014C7">
      <w:pPr>
        <w:overflowPunct w:val="0"/>
        <w:spacing w:after="0" w:line="360" w:lineRule="auto"/>
        <w:ind w:firstLine="567"/>
        <w:jc w:val="both"/>
        <w:textAlignment w:val="baseline"/>
        <w:rPr>
          <w:rFonts w:ascii="Times New Roman" w:eastAsia="Times New Roman" w:hAnsi="Times New Roman" w:cs="Times New Roman"/>
          <w:color w:val="000000"/>
          <w:sz w:val="24"/>
          <w:szCs w:val="24"/>
          <w:lang w:eastAsia="lt-LT"/>
        </w:rPr>
      </w:pPr>
      <w:bookmarkStart w:id="0" w:name="part_a2aa19e5e68b43f4b16834ae4dc9dc22"/>
      <w:bookmarkEnd w:id="0"/>
      <w:r>
        <w:rPr>
          <w:rFonts w:ascii="Times New Roman" w:eastAsia="Times New Roman" w:hAnsi="Times New Roman" w:cs="Times New Roman"/>
          <w:sz w:val="24"/>
          <w:szCs w:val="24"/>
          <w:lang w:eastAsia="lt-LT"/>
        </w:rPr>
        <w:t>1.2.4</w:t>
      </w:r>
      <w:r w:rsidRPr="007014C7">
        <w:rPr>
          <w:rFonts w:ascii="Times New Roman" w:eastAsia="Times New Roman" w:hAnsi="Times New Roman" w:cs="Times New Roman"/>
          <w:sz w:val="24"/>
          <w:szCs w:val="24"/>
          <w:lang w:eastAsia="lt-LT"/>
        </w:rPr>
        <w:t>.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aprašo 5.2.2 papunktyje apibrėžtos vadovavimo ugdymui ir mokymuisi kompetencijos įvertinimas yra ne žemesnio kaip aukšto lygio</w:t>
      </w:r>
      <w:r w:rsidRPr="007014C7">
        <w:rPr>
          <w:rFonts w:ascii="Times New Roman" w:eastAsia="Times New Roman" w:hAnsi="Times New Roman" w:cs="Times New Roman"/>
          <w:color w:val="000000"/>
          <w:sz w:val="24"/>
          <w:szCs w:val="24"/>
          <w:lang w:eastAsia="lt-LT"/>
        </w:rPr>
        <w:t>;</w:t>
      </w:r>
    </w:p>
    <w:p w14:paraId="0D90F512" w14:textId="52C8A606" w:rsidR="00DA4F6C" w:rsidRDefault="008B1E2F" w:rsidP="007014C7">
      <w:pPr>
        <w:widowControl w:val="0"/>
        <w:suppressAutoHyphens/>
        <w:spacing w:after="0" w:line="360" w:lineRule="auto"/>
        <w:ind w:firstLine="567"/>
        <w:jc w:val="both"/>
        <w:rPr>
          <w:rFonts w:ascii="Times New Roman" w:eastAsia="Times New Roman" w:hAnsi="Times New Roman" w:cs="Times New Roman"/>
          <w:color w:val="000000"/>
          <w:sz w:val="24"/>
          <w:szCs w:val="20"/>
        </w:rPr>
      </w:pPr>
      <w:r w:rsidRPr="008B1E2F">
        <w:rPr>
          <w:rFonts w:ascii="Times New Roman" w:eastAsia="Times New Roman" w:hAnsi="Times New Roman" w:cs="Times New Roman"/>
          <w:sz w:val="24"/>
          <w:szCs w:val="24"/>
        </w:rPr>
        <w:t>1.</w:t>
      </w:r>
      <w:r w:rsidR="00DA4F6C" w:rsidRPr="008B1E2F">
        <w:rPr>
          <w:rFonts w:ascii="Times New Roman" w:eastAsia="Times New Roman" w:hAnsi="Times New Roman" w:cs="Times New Roman"/>
          <w:sz w:val="24"/>
          <w:szCs w:val="20"/>
        </w:rPr>
        <w:t>3</w:t>
      </w:r>
      <w:r w:rsidR="00E64892">
        <w:rPr>
          <w:rFonts w:ascii="Times New Roman" w:eastAsia="Times New Roman" w:hAnsi="Times New Roman" w:cs="Times New Roman"/>
          <w:color w:val="000000"/>
          <w:sz w:val="24"/>
          <w:szCs w:val="20"/>
        </w:rPr>
        <w:t>. t</w:t>
      </w:r>
      <w:r w:rsidR="00DA4F6C" w:rsidRPr="00DA4F6C">
        <w:rPr>
          <w:rFonts w:ascii="Times New Roman" w:eastAsia="Times New Roman" w:hAnsi="Times New Roman" w:cs="Times New Roman"/>
          <w:color w:val="000000"/>
          <w:sz w:val="24"/>
          <w:szCs w:val="20"/>
        </w:rPr>
        <w:t xml:space="preserve">urėti </w:t>
      </w:r>
      <w:r w:rsidR="0017090C" w:rsidRPr="0017090C">
        <w:rPr>
          <w:rFonts w:ascii="Times New Roman" w:eastAsia="Calibri" w:hAnsi="Times New Roman" w:cs="Times New Roman"/>
          <w:sz w:val="24"/>
          <w:szCs w:val="24"/>
        </w:rPr>
        <w:t>Lietuvos Respublikos švietimo ir mokslo ministro 2011 m. liepos 1 d. įsakymu Nr. V-1194 patvirtintų Kvalifikacinių reikalavimų valstybinių ir savivaldybės švietimo įstaigų (išskyrus aukštąsias mokyklas) vadovams aprašo 5 punkte</w:t>
      </w:r>
      <w:r w:rsidR="00DA4F6C" w:rsidRPr="00DA4F6C">
        <w:rPr>
          <w:rFonts w:ascii="Times New Roman" w:eastAsia="Times New Roman" w:hAnsi="Times New Roman" w:cs="Times New Roman"/>
          <w:color w:val="000000"/>
          <w:sz w:val="24"/>
          <w:szCs w:val="20"/>
        </w:rPr>
        <w:t xml:space="preserve"> nustatytas vadovavimo </w:t>
      </w:r>
      <w:r w:rsidR="00E64892">
        <w:rPr>
          <w:rFonts w:ascii="Times New Roman" w:eastAsia="Times New Roman" w:hAnsi="Times New Roman" w:cs="Times New Roman"/>
          <w:color w:val="000000"/>
          <w:sz w:val="24"/>
          <w:szCs w:val="20"/>
        </w:rPr>
        <w:t>švietimo įstaigai kompetencijas;</w:t>
      </w:r>
    </w:p>
    <w:p w14:paraId="0D1666A5" w14:textId="0DF71254" w:rsidR="00DA4F6C" w:rsidRPr="00DA4F6C" w:rsidRDefault="00831C78" w:rsidP="00831C78">
      <w:pPr>
        <w:tabs>
          <w:tab w:val="left" w:pos="567"/>
        </w:tabs>
        <w:spacing w:after="0" w:line="360" w:lineRule="auto"/>
        <w:rPr>
          <w:rFonts w:ascii="Times New Roman" w:eastAsia="Times New Roman" w:hAnsi="Times New Roman" w:cs="Times New Roman"/>
          <w:color w:val="000000"/>
          <w:sz w:val="24"/>
          <w:szCs w:val="20"/>
        </w:rPr>
      </w:pPr>
      <w:bookmarkStart w:id="1" w:name="part_1239c39449d64711ab0ce4cbc24d887c"/>
      <w:bookmarkStart w:id="2" w:name="part_2510f8449806440481dac4568a9866c5"/>
      <w:bookmarkStart w:id="3" w:name="part_5c31a5f77dd54271ac0f4cc2c681dd0d"/>
      <w:bookmarkEnd w:id="1"/>
      <w:bookmarkEnd w:id="2"/>
      <w:bookmarkEnd w:id="3"/>
      <w:r w:rsidRPr="00831C78">
        <w:rPr>
          <w:rFonts w:ascii="Times New Roman" w:eastAsia="Times New Roman" w:hAnsi="Times New Roman" w:cs="Times New Roman"/>
          <w:color w:val="FF0000"/>
          <w:sz w:val="24"/>
          <w:szCs w:val="24"/>
          <w:lang w:eastAsia="lt-LT"/>
        </w:rPr>
        <w:t> </w:t>
      </w:r>
      <w:bookmarkStart w:id="4" w:name="part_ffb30f21321d4269b38b00db717d8876"/>
      <w:bookmarkEnd w:id="4"/>
      <w:r>
        <w:rPr>
          <w:rFonts w:ascii="Times New Roman" w:eastAsia="Times New Roman" w:hAnsi="Times New Roman" w:cs="Times New Roman"/>
          <w:color w:val="FF0000"/>
          <w:sz w:val="24"/>
          <w:szCs w:val="24"/>
          <w:lang w:eastAsia="lt-LT"/>
        </w:rPr>
        <w:tab/>
      </w:r>
      <w:r w:rsidR="008B1E2F">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4. t</w:t>
      </w:r>
      <w:r w:rsidR="00DA4F6C" w:rsidRPr="00DA4F6C">
        <w:rPr>
          <w:rFonts w:ascii="Times New Roman" w:eastAsia="Times New Roman" w:hAnsi="Times New Roman" w:cs="Times New Roman"/>
          <w:sz w:val="24"/>
          <w:szCs w:val="24"/>
        </w:rPr>
        <w:t>urėti ne mažesnę kaip vienų metų vadovavimo suaugusių asmenų grupei (grupėms) patirtį arba turėti ne mažesnę kaip vienų metų švietimo organizavimo ir (ar) priežiūros patirtį, įgytą viešojo administravimo institucijoje a</w:t>
      </w:r>
      <w:r w:rsidR="00E64892">
        <w:rPr>
          <w:rFonts w:ascii="Times New Roman" w:eastAsia="Times New Roman" w:hAnsi="Times New Roman" w:cs="Times New Roman"/>
          <w:sz w:val="24"/>
          <w:szCs w:val="24"/>
        </w:rPr>
        <w:t>rba švietimo pagalbos įstaigoje;</w:t>
      </w:r>
      <w:r w:rsidR="00DA4F6C" w:rsidRPr="00DA4F6C">
        <w:rPr>
          <w:rFonts w:ascii="Times New Roman" w:eastAsia="Times New Roman" w:hAnsi="Times New Roman" w:cs="Times New Roman"/>
          <w:sz w:val="24"/>
          <w:szCs w:val="20"/>
        </w:rPr>
        <w:t xml:space="preserve"> </w:t>
      </w:r>
    </w:p>
    <w:p w14:paraId="2F6C76C6" w14:textId="77777777" w:rsidR="00DA4F6C" w:rsidRPr="00DA4F6C" w:rsidRDefault="008B1E2F" w:rsidP="00831C78">
      <w:pPr>
        <w:widowControl w:val="0"/>
        <w:suppressAutoHyphens/>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1.</w:t>
      </w:r>
      <w:r w:rsidR="00E64892">
        <w:rPr>
          <w:rFonts w:ascii="Times New Roman" w:eastAsia="Times New Roman" w:hAnsi="Times New Roman" w:cs="Times New Roman"/>
          <w:color w:val="000000"/>
          <w:sz w:val="24"/>
          <w:szCs w:val="20"/>
        </w:rPr>
        <w:t>5. m</w:t>
      </w:r>
      <w:r w:rsidR="00DA4F6C" w:rsidRPr="00DA4F6C">
        <w:rPr>
          <w:rFonts w:ascii="Times New Roman" w:eastAsia="Times New Roman" w:hAnsi="Times New Roman" w:cs="Times New Roman"/>
          <w:color w:val="000000"/>
          <w:sz w:val="24"/>
          <w:szCs w:val="20"/>
        </w:rPr>
        <w:t>okėti naudotis</w:t>
      </w:r>
      <w:r w:rsidR="00E64892">
        <w:rPr>
          <w:rFonts w:ascii="Times New Roman" w:eastAsia="Times New Roman" w:hAnsi="Times New Roman" w:cs="Times New Roman"/>
          <w:color w:val="000000"/>
          <w:sz w:val="24"/>
          <w:szCs w:val="20"/>
        </w:rPr>
        <w:t xml:space="preserve"> informacinėmis technologijomis;</w:t>
      </w:r>
      <w:r w:rsidR="00DA4F6C" w:rsidRPr="00DA4F6C">
        <w:rPr>
          <w:rFonts w:ascii="Times New Roman" w:eastAsia="Times New Roman" w:hAnsi="Times New Roman" w:cs="Times New Roman"/>
          <w:color w:val="000000"/>
          <w:sz w:val="24"/>
          <w:szCs w:val="20"/>
        </w:rPr>
        <w:t xml:space="preserve"> </w:t>
      </w:r>
    </w:p>
    <w:p w14:paraId="6F15518F" w14:textId="77777777" w:rsidR="00DA4F6C" w:rsidRPr="00DA4F6C" w:rsidRDefault="008B1E2F" w:rsidP="00DA4F6C">
      <w:pPr>
        <w:spacing w:after="0" w:line="36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rPr>
        <w:t>1.</w:t>
      </w:r>
      <w:r w:rsidR="00E64892">
        <w:rPr>
          <w:rFonts w:ascii="Times New Roman" w:eastAsia="Times New Roman" w:hAnsi="Times New Roman" w:cs="Times New Roman"/>
          <w:sz w:val="24"/>
          <w:szCs w:val="24"/>
        </w:rPr>
        <w:t>6. g</w:t>
      </w:r>
      <w:r w:rsidR="00DA4F6C" w:rsidRPr="00DA4F6C">
        <w:rPr>
          <w:rFonts w:ascii="Times New Roman" w:eastAsia="Times New Roman" w:hAnsi="Times New Roman" w:cs="Times New Roman"/>
          <w:sz w:val="24"/>
          <w:szCs w:val="24"/>
        </w:rPr>
        <w:t>erai mokėti lietuvių kalbą, jos mokėjimo lygis turi atitikti Valstybinės kalbos mokėjimo kategorijų, patvirtintų Lietuvos Respublikos Vyriausybės 2003 m. gruodžio 24 d. nutarimu Nr. 1688 „Dėl valstybinės kalbos mokėjimo kategorijų patvirtinim</w:t>
      </w:r>
      <w:r w:rsidR="00E64892">
        <w:rPr>
          <w:rFonts w:ascii="Times New Roman" w:eastAsia="Times New Roman" w:hAnsi="Times New Roman" w:cs="Times New Roman"/>
          <w:sz w:val="24"/>
          <w:szCs w:val="24"/>
        </w:rPr>
        <w:t>o ir įgyvendinimo“ reikalavimus;</w:t>
      </w:r>
      <w:r w:rsidR="00DA4F6C" w:rsidRPr="00DA4F6C">
        <w:rPr>
          <w:rFonts w:ascii="Times New Roman" w:eastAsia="Times New Roman" w:hAnsi="Times New Roman" w:cs="Times New Roman"/>
          <w:sz w:val="24"/>
          <w:szCs w:val="20"/>
        </w:rPr>
        <w:t xml:space="preserve"> </w:t>
      </w:r>
    </w:p>
    <w:p w14:paraId="1FE6CDAB" w14:textId="77777777" w:rsidR="00DA4F6C" w:rsidRPr="00DA4F6C" w:rsidRDefault="008B1E2F" w:rsidP="00DA4F6C">
      <w:pPr>
        <w:widowControl w:val="0"/>
        <w:suppressAutoHyphens/>
        <w:spacing w:after="0" w:line="360" w:lineRule="auto"/>
        <w:ind w:firstLine="567"/>
        <w:jc w:val="both"/>
        <w:rPr>
          <w:rFonts w:ascii="Times New Roman" w:eastAsia="Times New Roman" w:hAnsi="Times New Roman" w:cs="Times New Roman"/>
          <w:color w:val="000000"/>
          <w:spacing w:val="-2"/>
          <w:sz w:val="24"/>
          <w:szCs w:val="20"/>
        </w:rPr>
      </w:pPr>
      <w:r>
        <w:rPr>
          <w:rFonts w:ascii="Times New Roman" w:eastAsia="Times New Roman" w:hAnsi="Times New Roman" w:cs="Times New Roman"/>
          <w:color w:val="000000"/>
          <w:spacing w:val="-2"/>
          <w:sz w:val="24"/>
          <w:szCs w:val="20"/>
        </w:rPr>
        <w:t>1.</w:t>
      </w:r>
      <w:r w:rsidR="00E64892">
        <w:rPr>
          <w:rFonts w:ascii="Times New Roman" w:eastAsia="Times New Roman" w:hAnsi="Times New Roman" w:cs="Times New Roman"/>
          <w:color w:val="000000"/>
          <w:spacing w:val="-2"/>
          <w:sz w:val="24"/>
          <w:szCs w:val="20"/>
        </w:rPr>
        <w:t>7. n</w:t>
      </w:r>
      <w:r w:rsidR="00DA4F6C" w:rsidRPr="00DA4F6C">
        <w:rPr>
          <w:rFonts w:ascii="Times New Roman" w:eastAsia="Times New Roman" w:hAnsi="Times New Roman" w:cs="Times New Roman"/>
          <w:color w:val="000000"/>
          <w:spacing w:val="-2"/>
          <w:sz w:val="24"/>
          <w:szCs w:val="20"/>
        </w:rPr>
        <w:t>e žemesniu kaip B1 kalbos mokėjimo lygiu (pagal Bendruosiuose Europos kalbų metmenyse nustatytą ir apibūdintą šešių kalbos mokėjimo lygių sistemą) mokėti bent vieną iš trijų Europos Sąjungos darbo kalb</w:t>
      </w:r>
      <w:r w:rsidR="00E64892">
        <w:rPr>
          <w:rFonts w:ascii="Times New Roman" w:eastAsia="Times New Roman" w:hAnsi="Times New Roman" w:cs="Times New Roman"/>
          <w:color w:val="000000"/>
          <w:spacing w:val="-2"/>
          <w:sz w:val="24"/>
          <w:szCs w:val="20"/>
        </w:rPr>
        <w:t>ų (anglų, prancūzų ar vokiečių);</w:t>
      </w:r>
    </w:p>
    <w:p w14:paraId="746CD031" w14:textId="77777777" w:rsidR="00DA4F6C" w:rsidRPr="00DA4F6C" w:rsidRDefault="008B1E2F" w:rsidP="00DA4F6C">
      <w:pPr>
        <w:tabs>
          <w:tab w:val="left" w:pos="1560"/>
          <w:tab w:val="left" w:pos="1701"/>
        </w:tabs>
        <w:overflowPunct w:val="0"/>
        <w:spacing w:after="0" w:line="360" w:lineRule="auto"/>
        <w:ind w:firstLine="567"/>
        <w:jc w:val="both"/>
        <w:textAlignment w:val="baseline"/>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4"/>
          <w:lang w:eastAsia="lt-LT"/>
        </w:rPr>
        <w:lastRenderedPageBreak/>
        <w:t>1.</w:t>
      </w:r>
      <w:r w:rsidR="00E64892">
        <w:rPr>
          <w:rFonts w:ascii="Times New Roman" w:eastAsia="Times New Roman" w:hAnsi="Times New Roman" w:cs="Times New Roman"/>
          <w:sz w:val="24"/>
          <w:szCs w:val="24"/>
          <w:lang w:eastAsia="lt-LT"/>
        </w:rPr>
        <w:t>8. b</w:t>
      </w:r>
      <w:r w:rsidR="00DA4F6C" w:rsidRPr="00DA4F6C">
        <w:rPr>
          <w:rFonts w:ascii="Times New Roman" w:eastAsia="Times New Roman" w:hAnsi="Times New Roman" w:cs="Times New Roman"/>
          <w:sz w:val="24"/>
          <w:szCs w:val="24"/>
          <w:lang w:eastAsia="lt-LT"/>
        </w:rPr>
        <w:t>ūti nepriekaištingos reputacijos, kaip ji yra apibrėžta Lietuvos Respublikos švietimo įstatyme.</w:t>
      </w:r>
      <w:r w:rsidR="00DA4F6C" w:rsidRPr="00DA4F6C">
        <w:rPr>
          <w:rFonts w:ascii="Times New Roman" w:eastAsia="Times New Roman" w:hAnsi="Times New Roman" w:cs="Times New Roman"/>
          <w:sz w:val="24"/>
          <w:szCs w:val="20"/>
        </w:rPr>
        <w:t xml:space="preserve"> </w:t>
      </w:r>
    </w:p>
    <w:p w14:paraId="0D7BD50D" w14:textId="77777777" w:rsidR="00DA4F6C" w:rsidRPr="004967F5" w:rsidRDefault="008B1E2F" w:rsidP="008B1E2F">
      <w:pPr>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DA4F6C" w:rsidRPr="004967F5">
        <w:rPr>
          <w:rFonts w:ascii="Times New Roman" w:hAnsi="Times New Roman" w:cs="Times New Roman"/>
          <w:b/>
          <w:sz w:val="24"/>
          <w:szCs w:val="24"/>
        </w:rPr>
        <w:t xml:space="preserve">Pretendentas privalo pateikti šiuos dokumentus: </w:t>
      </w:r>
    </w:p>
    <w:p w14:paraId="62A900E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1. prašymą dalyvauti konkurse;</w:t>
      </w:r>
      <w:r w:rsidR="004363A3" w:rsidRPr="004363A3">
        <w:rPr>
          <w:rFonts w:ascii="Times New Roman" w:eastAsia="Times New Roman" w:hAnsi="Times New Roman" w:cs="Times New Roman"/>
          <w:color w:val="000000"/>
          <w:sz w:val="24"/>
          <w:szCs w:val="24"/>
          <w:lang w:eastAsia="lt-LT"/>
        </w:rPr>
        <w:t xml:space="preserve"> </w:t>
      </w:r>
    </w:p>
    <w:p w14:paraId="08948C11"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5" w:name="part_d48e5dfd51984071b8472de6ca2a5c60"/>
      <w:bookmarkEnd w:id="5"/>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2. a</w:t>
      </w:r>
      <w:r w:rsidR="004363A3" w:rsidRPr="004363A3">
        <w:rPr>
          <w:rFonts w:ascii="Times New Roman" w:eastAsia="Times New Roman" w:hAnsi="Times New Roman" w:cs="Times New Roman"/>
          <w:color w:val="000000"/>
          <w:sz w:val="24"/>
          <w:szCs w:val="24"/>
          <w:lang w:eastAsia="lt-LT"/>
        </w:rPr>
        <w:t>smens tapatybę</w:t>
      </w:r>
      <w:r w:rsidR="004363A3" w:rsidRPr="004363A3">
        <w:rPr>
          <w:rFonts w:ascii="Times New Roman" w:eastAsia="Times New Roman" w:hAnsi="Times New Roman" w:cs="Times New Roman"/>
          <w:color w:val="FF0000"/>
          <w:sz w:val="24"/>
          <w:szCs w:val="24"/>
          <w:lang w:eastAsia="lt-LT"/>
        </w:rPr>
        <w:t xml:space="preserve"> </w:t>
      </w:r>
      <w:r w:rsidR="004363A3" w:rsidRPr="004363A3">
        <w:rPr>
          <w:rFonts w:ascii="Times New Roman" w:eastAsia="Times New Roman" w:hAnsi="Times New Roman" w:cs="Times New Roman"/>
          <w:color w:val="000000"/>
          <w:sz w:val="24"/>
          <w:szCs w:val="24"/>
          <w:lang w:eastAsia="lt-LT"/>
        </w:rPr>
        <w:t>ir išsilavinimą p</w:t>
      </w:r>
      <w:r w:rsidR="00E64892">
        <w:rPr>
          <w:rFonts w:ascii="Times New Roman" w:eastAsia="Times New Roman" w:hAnsi="Times New Roman" w:cs="Times New Roman"/>
          <w:color w:val="000000"/>
          <w:sz w:val="24"/>
          <w:szCs w:val="24"/>
          <w:lang w:eastAsia="lt-LT"/>
        </w:rPr>
        <w:t>atvirtinančių dokumentų kopijas;</w:t>
      </w:r>
    </w:p>
    <w:p w14:paraId="45CE1C1A"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6" w:name="part_8773a143392f4fa886f7c0801e8fc3c5"/>
      <w:bookmarkEnd w:id="6"/>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3. g</w:t>
      </w:r>
      <w:r w:rsidR="004363A3" w:rsidRPr="004363A3">
        <w:rPr>
          <w:rFonts w:ascii="Times New Roman" w:eastAsia="Times New Roman" w:hAnsi="Times New Roman" w:cs="Times New Roman"/>
          <w:color w:val="000000"/>
          <w:sz w:val="24"/>
          <w:szCs w:val="24"/>
          <w:lang w:eastAsia="lt-LT"/>
        </w:rPr>
        <w:t xml:space="preserve">yvenimo aprašymą, parengtą </w:t>
      </w:r>
      <w:proofErr w:type="spellStart"/>
      <w:r w:rsidR="004363A3" w:rsidRPr="004363A3">
        <w:rPr>
          <w:rFonts w:ascii="Times New Roman" w:eastAsia="Times New Roman" w:hAnsi="Times New Roman" w:cs="Times New Roman"/>
          <w:i/>
          <w:iCs/>
          <w:color w:val="000000"/>
          <w:sz w:val="24"/>
          <w:szCs w:val="24"/>
          <w:lang w:eastAsia="lt-LT"/>
        </w:rPr>
        <w:t>Europass</w:t>
      </w:r>
      <w:proofErr w:type="spellEnd"/>
      <w:r w:rsidR="004363A3" w:rsidRPr="004363A3">
        <w:rPr>
          <w:rFonts w:ascii="Times New Roman" w:eastAsia="Times New Roman" w:hAnsi="Times New Roman" w:cs="Times New Roman"/>
          <w:i/>
          <w:iCs/>
          <w:color w:val="000000"/>
          <w:sz w:val="24"/>
          <w:szCs w:val="24"/>
          <w:lang w:eastAsia="lt-LT"/>
        </w:rPr>
        <w:t xml:space="preserve"> CV</w:t>
      </w:r>
      <w:r w:rsidR="00E64892">
        <w:rPr>
          <w:rFonts w:ascii="Times New Roman" w:eastAsia="Times New Roman" w:hAnsi="Times New Roman" w:cs="Times New Roman"/>
          <w:color w:val="000000"/>
          <w:sz w:val="24"/>
          <w:szCs w:val="24"/>
          <w:lang w:eastAsia="lt-LT"/>
        </w:rPr>
        <w:t xml:space="preserve"> formatu lietuvių kalba;</w:t>
      </w:r>
      <w:r w:rsidR="004363A3" w:rsidRPr="004363A3">
        <w:rPr>
          <w:rFonts w:ascii="Times New Roman" w:eastAsia="Times New Roman" w:hAnsi="Times New Roman" w:cs="Times New Roman"/>
          <w:sz w:val="24"/>
          <w:szCs w:val="24"/>
          <w:lang w:eastAsia="lt-LT"/>
        </w:rPr>
        <w:t xml:space="preserve"> </w:t>
      </w:r>
    </w:p>
    <w:p w14:paraId="0F18E691"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7" w:name="part_c8b736cd2c584cacaac9486288fc743e"/>
      <w:bookmarkEnd w:id="7"/>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4. </w:t>
      </w:r>
      <w:r w:rsidR="00E64892">
        <w:rPr>
          <w:rFonts w:ascii="Times New Roman" w:eastAsia="Times New Roman" w:hAnsi="Times New Roman" w:cs="Times New Roman"/>
          <w:sz w:val="24"/>
          <w:szCs w:val="24"/>
          <w:lang w:eastAsia="lt-LT"/>
        </w:rPr>
        <w:t>v</w:t>
      </w:r>
      <w:r w:rsidR="004363A3" w:rsidRPr="004363A3">
        <w:rPr>
          <w:rFonts w:ascii="Times New Roman" w:eastAsia="Times New Roman" w:hAnsi="Times New Roman" w:cs="Times New Roman"/>
          <w:sz w:val="24"/>
          <w:szCs w:val="24"/>
          <w:lang w:eastAsia="lt-LT"/>
        </w:rPr>
        <w:t>adovavimo švietimo įstaigai gaires, kuriose išdėstyti pretendento siūlymai dėl atitinkamos švietimo įstaigos,  į kurios vadovo pareigas pretenduojama,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Kvalifikacinių reikalavimų valstybinių ir savivaldybių švietimo įstaigų (išskyrus aukštąsias mokyklas) vadovams apraše, patvirtintame Lietuvos Respublikos švietimo, mokslo ir sporto ministro 2011 m. liepos 1 d. įsakymu Nr. V-1194 „Dėl Kvalifikacinių reikalavimų valstybinių ir savivaldybių švietimo įstaigų (išskyrus aukštąsias mokyklas) vadovams aprašo patvirtinimo“ (toliau – Kvalifikacinių reikalavimų valstybinių ir savivaldybių švietimo įstaigų vadovams aprašas). Vadovavimo švietimo įstaigai gairių apimtis neturi būti didesnė kaip 10 000 spaudos ženklų (iki 5 puslapių teksto);  </w:t>
      </w:r>
    </w:p>
    <w:p w14:paraId="49520957"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8" w:name="part_821ff88a768e4090ac89733988b19810"/>
      <w:bookmarkEnd w:id="8"/>
      <w:r>
        <w:rPr>
          <w:rFonts w:ascii="Times New Roman" w:eastAsia="Times New Roman" w:hAnsi="Times New Roman" w:cs="Times New Roman"/>
          <w:sz w:val="24"/>
          <w:szCs w:val="24"/>
          <w:lang w:eastAsia="lt-LT"/>
        </w:rPr>
        <w:t>2.</w:t>
      </w:r>
      <w:r w:rsidR="00E64892">
        <w:rPr>
          <w:rFonts w:ascii="Times New Roman" w:eastAsia="Times New Roman" w:hAnsi="Times New Roman" w:cs="Times New Roman"/>
          <w:sz w:val="24"/>
          <w:szCs w:val="24"/>
          <w:lang w:eastAsia="lt-LT"/>
        </w:rPr>
        <w:t>5. p</w:t>
      </w:r>
      <w:r w:rsidR="004363A3" w:rsidRPr="004363A3">
        <w:rPr>
          <w:rFonts w:ascii="Times New Roman" w:eastAsia="Times New Roman" w:hAnsi="Times New Roman" w:cs="Times New Roman"/>
          <w:sz w:val="24"/>
          <w:szCs w:val="24"/>
          <w:lang w:eastAsia="lt-LT"/>
        </w:rPr>
        <w:t>retendento vadovavimo švietimo įstaigai kompetencijų vertinimo arba jam prilyginto vertinimo ataskaitos, išduotos Kvalifikacinių reikalavimų valstybinių ir savivaldybių švietimo įstaigų (išskyrus aukštąsias mokyklas) vadovams aprašo nustatyta tvarka (toliau – kompetencijų vertinimo ataskaita), kopiją;  </w:t>
      </w:r>
    </w:p>
    <w:p w14:paraId="6B3D1F13"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9" w:name="part_ab5a7dd185b04f18a6f99c1487fc3ca3"/>
      <w:bookmarkEnd w:id="9"/>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6. d</w:t>
      </w:r>
      <w:r w:rsidR="004363A3" w:rsidRPr="004363A3">
        <w:rPr>
          <w:rFonts w:ascii="Times New Roman" w:eastAsia="Times New Roman" w:hAnsi="Times New Roman" w:cs="Times New Roman"/>
          <w:color w:val="000000"/>
          <w:sz w:val="24"/>
          <w:szCs w:val="24"/>
          <w:lang w:eastAsia="lt-LT"/>
        </w:rPr>
        <w:t>arbo stažą p</w:t>
      </w:r>
      <w:r w:rsidR="00E64892">
        <w:rPr>
          <w:rFonts w:ascii="Times New Roman" w:eastAsia="Times New Roman" w:hAnsi="Times New Roman" w:cs="Times New Roman"/>
          <w:color w:val="000000"/>
          <w:sz w:val="24"/>
          <w:szCs w:val="24"/>
          <w:lang w:eastAsia="lt-LT"/>
        </w:rPr>
        <w:t>atvirtinančių dokumentų kopijas;</w:t>
      </w:r>
    </w:p>
    <w:p w14:paraId="22DE1F41" w14:textId="77777777" w:rsidR="004363A3" w:rsidRPr="004363A3" w:rsidRDefault="008B1E2F" w:rsidP="004363A3">
      <w:pPr>
        <w:overflowPunct w:val="0"/>
        <w:spacing w:after="0" w:line="360" w:lineRule="auto"/>
        <w:ind w:firstLine="567"/>
        <w:jc w:val="both"/>
        <w:textAlignment w:val="baseline"/>
        <w:rPr>
          <w:rFonts w:ascii="Times New Roman" w:eastAsia="Times New Roman" w:hAnsi="Times New Roman" w:cs="Times New Roman"/>
          <w:sz w:val="24"/>
          <w:szCs w:val="24"/>
          <w:lang w:eastAsia="lt-LT"/>
        </w:rPr>
      </w:pPr>
      <w:bookmarkStart w:id="10" w:name="part_8d9620b8003242abb2037bf7b7ca399f"/>
      <w:bookmarkEnd w:id="10"/>
      <w:r>
        <w:rPr>
          <w:rFonts w:ascii="Times New Roman" w:eastAsia="Times New Roman" w:hAnsi="Times New Roman" w:cs="Times New Roman"/>
          <w:sz w:val="24"/>
          <w:szCs w:val="24"/>
          <w:lang w:eastAsia="lt-LT"/>
        </w:rPr>
        <w:t>2.</w:t>
      </w:r>
      <w:r w:rsidR="004363A3" w:rsidRPr="004363A3">
        <w:rPr>
          <w:rFonts w:ascii="Times New Roman" w:eastAsia="Times New Roman" w:hAnsi="Times New Roman" w:cs="Times New Roman"/>
          <w:sz w:val="24"/>
          <w:szCs w:val="24"/>
          <w:lang w:eastAsia="lt-LT"/>
        </w:rPr>
        <w:t xml:space="preserve">7. </w:t>
      </w:r>
      <w:r w:rsidR="00E64892">
        <w:rPr>
          <w:rFonts w:ascii="Times New Roman" w:eastAsia="Times New Roman" w:hAnsi="Times New Roman" w:cs="Times New Roman"/>
          <w:color w:val="000000"/>
          <w:sz w:val="24"/>
          <w:szCs w:val="24"/>
          <w:lang w:eastAsia="lt-LT"/>
        </w:rPr>
        <w:t>u</w:t>
      </w:r>
      <w:r w:rsidR="004363A3" w:rsidRPr="004363A3">
        <w:rPr>
          <w:rFonts w:ascii="Times New Roman" w:eastAsia="Times New Roman" w:hAnsi="Times New Roman" w:cs="Times New Roman"/>
          <w:color w:val="000000"/>
          <w:sz w:val="24"/>
          <w:szCs w:val="24"/>
          <w:lang w:eastAsia="lt-LT"/>
        </w:rPr>
        <w:t>žsienio kalbos pagal Kvalifikacinių reikalavimų valstybinių ir savivaldybių švietimo įstaigų vadovams apraše nustatytus reikalavimus mokėjimo lygį patvirtinančio dokumento kopiją (-</w:t>
      </w:r>
      <w:proofErr w:type="spellStart"/>
      <w:r w:rsidR="004363A3" w:rsidRPr="004363A3">
        <w:rPr>
          <w:rFonts w:ascii="Times New Roman" w:eastAsia="Times New Roman" w:hAnsi="Times New Roman" w:cs="Times New Roman"/>
          <w:color w:val="000000"/>
          <w:sz w:val="24"/>
          <w:szCs w:val="24"/>
          <w:lang w:eastAsia="lt-LT"/>
        </w:rPr>
        <w:t>as</w:t>
      </w:r>
      <w:proofErr w:type="spellEnd"/>
      <w:r w:rsidR="004363A3" w:rsidRPr="004363A3">
        <w:rPr>
          <w:rFonts w:ascii="Times New Roman" w:eastAsia="Times New Roman" w:hAnsi="Times New Roman" w:cs="Times New Roman"/>
          <w:color w:val="000000"/>
          <w:sz w:val="24"/>
          <w:szCs w:val="24"/>
          <w:lang w:eastAsia="lt-LT"/>
        </w:rPr>
        <w:t>). U</w:t>
      </w:r>
      <w:r w:rsidR="004363A3" w:rsidRPr="004363A3">
        <w:rPr>
          <w:rFonts w:ascii="Times New Roman" w:eastAsia="Times New Roman" w:hAnsi="Times New Roman" w:cs="Times New Roman"/>
          <w:color w:val="151515"/>
          <w:sz w:val="24"/>
          <w:szCs w:val="24"/>
          <w:lang w:eastAsia="lt-LT"/>
        </w:rPr>
        <w:t>žsienio kalbos mokėjimo lygis įskaitomas pretendentams, baigusiems atitinkamos užsienio kalbos studijas aukštojoje arba iki 2009 metų aukštesniojoje mokykloje arba įgijusiems ne mažiau kaip pusę aukštojo mokslo diplome nurodytų kr</w:t>
      </w:r>
      <w:r w:rsidR="00E64892">
        <w:rPr>
          <w:rFonts w:ascii="Times New Roman" w:eastAsia="Times New Roman" w:hAnsi="Times New Roman" w:cs="Times New Roman"/>
          <w:color w:val="151515"/>
          <w:sz w:val="24"/>
          <w:szCs w:val="24"/>
          <w:lang w:eastAsia="lt-LT"/>
        </w:rPr>
        <w:t>editų atitinkama užsienio kalba;</w:t>
      </w:r>
      <w:r w:rsidR="004363A3" w:rsidRPr="004363A3">
        <w:rPr>
          <w:rFonts w:ascii="Times New Roman" w:eastAsia="Times New Roman" w:hAnsi="Times New Roman" w:cs="Times New Roman"/>
          <w:sz w:val="24"/>
          <w:szCs w:val="24"/>
          <w:lang w:eastAsia="lt-LT"/>
        </w:rPr>
        <w:t xml:space="preserve"> </w:t>
      </w:r>
    </w:p>
    <w:p w14:paraId="3E61C420"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1" w:name="part_c260b7eb559441a5896f3b87c60da71c"/>
      <w:bookmarkEnd w:id="11"/>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8. d</w:t>
      </w:r>
      <w:r w:rsidR="004363A3" w:rsidRPr="004363A3">
        <w:rPr>
          <w:rFonts w:ascii="Times New Roman" w:eastAsia="Times New Roman" w:hAnsi="Times New Roman" w:cs="Times New Roman"/>
          <w:color w:val="000000"/>
          <w:sz w:val="24"/>
          <w:szCs w:val="24"/>
          <w:lang w:eastAsia="lt-LT"/>
        </w:rPr>
        <w:t>okumentų, liudijančių kitų kvalifikacinių reikalavimų atitikimą, kopijas</w:t>
      </w:r>
      <w:r w:rsidR="00E64892">
        <w:rPr>
          <w:rFonts w:ascii="Times New Roman" w:eastAsia="Times New Roman" w:hAnsi="Times New Roman" w:cs="Times New Roman"/>
          <w:color w:val="000000"/>
          <w:sz w:val="24"/>
          <w:szCs w:val="24"/>
          <w:lang w:eastAsia="lt-LT"/>
        </w:rPr>
        <w:t xml:space="preserve"> (jeigu tokius dokumentus turi);</w:t>
      </w:r>
    </w:p>
    <w:p w14:paraId="47ADCC5A" w14:textId="77777777" w:rsidR="004363A3" w:rsidRPr="004363A3" w:rsidRDefault="008B1E2F" w:rsidP="004363A3">
      <w:pPr>
        <w:spacing w:after="0" w:line="360" w:lineRule="auto"/>
        <w:ind w:firstLine="567"/>
        <w:jc w:val="both"/>
        <w:rPr>
          <w:rFonts w:ascii="Times New Roman" w:eastAsia="Times New Roman" w:hAnsi="Times New Roman" w:cs="Times New Roman"/>
          <w:sz w:val="24"/>
          <w:szCs w:val="24"/>
          <w:lang w:eastAsia="lt-LT"/>
        </w:rPr>
      </w:pPr>
      <w:bookmarkStart w:id="12" w:name="part_48ba7d05db7e4cb297197fbb2e0f5637"/>
      <w:bookmarkEnd w:id="12"/>
      <w:r>
        <w:rPr>
          <w:rFonts w:ascii="Times New Roman" w:eastAsia="Times New Roman" w:hAnsi="Times New Roman" w:cs="Times New Roman"/>
          <w:color w:val="000000"/>
          <w:sz w:val="24"/>
          <w:szCs w:val="24"/>
          <w:lang w:eastAsia="lt-LT"/>
        </w:rPr>
        <w:t>2.</w:t>
      </w:r>
      <w:r w:rsidR="00E64892">
        <w:rPr>
          <w:rFonts w:ascii="Times New Roman" w:eastAsia="Times New Roman" w:hAnsi="Times New Roman" w:cs="Times New Roman"/>
          <w:color w:val="000000"/>
          <w:sz w:val="24"/>
          <w:szCs w:val="24"/>
          <w:lang w:eastAsia="lt-LT"/>
        </w:rPr>
        <w:t>9. g</w:t>
      </w:r>
      <w:r w:rsidR="004363A3" w:rsidRPr="004363A3">
        <w:rPr>
          <w:rFonts w:ascii="Times New Roman" w:eastAsia="Times New Roman" w:hAnsi="Times New Roman" w:cs="Times New Roman"/>
          <w:color w:val="000000"/>
          <w:sz w:val="24"/>
          <w:szCs w:val="24"/>
          <w:lang w:eastAsia="lt-LT"/>
        </w:rPr>
        <w:t>ali pateikti buvusių darbdavių rekomendacijas.</w:t>
      </w:r>
    </w:p>
    <w:p w14:paraId="71857288" w14:textId="3AB22AF0"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Dokumentai pateikiami</w:t>
      </w:r>
      <w:r w:rsidRPr="00A54975">
        <w:rPr>
          <w:rFonts w:ascii="Times New Roman" w:hAnsi="Times New Roman" w:cs="Times New Roman"/>
          <w:sz w:val="24"/>
          <w:szCs w:val="24"/>
        </w:rPr>
        <w:t xml:space="preserve"> Kaišiadorių rajono savivaldybės admini</w:t>
      </w:r>
      <w:r>
        <w:rPr>
          <w:rFonts w:ascii="Times New Roman" w:hAnsi="Times New Roman" w:cs="Times New Roman"/>
          <w:sz w:val="24"/>
          <w:szCs w:val="24"/>
        </w:rPr>
        <w:t>stracijos Švietimo, kultūros ir sporto skyriuje (220</w:t>
      </w:r>
      <w:r w:rsidRPr="00A54975">
        <w:rPr>
          <w:rFonts w:ascii="Times New Roman" w:hAnsi="Times New Roman" w:cs="Times New Roman"/>
          <w:sz w:val="24"/>
          <w:szCs w:val="24"/>
        </w:rPr>
        <w:t xml:space="preserve"> kabinetas, </w:t>
      </w:r>
      <w:r>
        <w:rPr>
          <w:rFonts w:ascii="Times New Roman" w:hAnsi="Times New Roman" w:cs="Times New Roman"/>
          <w:sz w:val="24"/>
          <w:szCs w:val="24"/>
        </w:rPr>
        <w:t xml:space="preserve">Katedros </w:t>
      </w:r>
      <w:r w:rsidRPr="00A54975">
        <w:rPr>
          <w:rFonts w:ascii="Times New Roman" w:hAnsi="Times New Roman" w:cs="Times New Roman"/>
          <w:sz w:val="24"/>
          <w:szCs w:val="24"/>
        </w:rPr>
        <w:t>g. 4</w:t>
      </w:r>
      <w:r>
        <w:rPr>
          <w:rFonts w:ascii="Times New Roman" w:hAnsi="Times New Roman" w:cs="Times New Roman"/>
          <w:sz w:val="24"/>
          <w:szCs w:val="24"/>
        </w:rPr>
        <w:t xml:space="preserve">, Kaišiadorys) iki </w:t>
      </w:r>
      <w:r w:rsidRPr="003A05DD">
        <w:rPr>
          <w:rFonts w:ascii="Times New Roman" w:hAnsi="Times New Roman" w:cs="Times New Roman"/>
          <w:b/>
          <w:sz w:val="24"/>
          <w:szCs w:val="24"/>
        </w:rPr>
        <w:t>20</w:t>
      </w:r>
      <w:r w:rsidR="004363A3">
        <w:rPr>
          <w:rFonts w:ascii="Times New Roman" w:hAnsi="Times New Roman" w:cs="Times New Roman"/>
          <w:b/>
          <w:sz w:val="24"/>
          <w:szCs w:val="24"/>
        </w:rPr>
        <w:t>2</w:t>
      </w:r>
      <w:r w:rsidR="00535DF5">
        <w:rPr>
          <w:rFonts w:ascii="Times New Roman" w:hAnsi="Times New Roman" w:cs="Times New Roman"/>
          <w:b/>
          <w:sz w:val="24"/>
          <w:szCs w:val="24"/>
        </w:rPr>
        <w:t>2</w:t>
      </w:r>
      <w:r w:rsidRPr="003A05DD">
        <w:rPr>
          <w:rFonts w:ascii="Times New Roman" w:hAnsi="Times New Roman" w:cs="Times New Roman"/>
          <w:b/>
          <w:sz w:val="24"/>
          <w:szCs w:val="24"/>
        </w:rPr>
        <w:t xml:space="preserve"> m. </w:t>
      </w:r>
      <w:r w:rsidR="00535DF5">
        <w:rPr>
          <w:rFonts w:ascii="Times New Roman" w:hAnsi="Times New Roman" w:cs="Times New Roman"/>
          <w:b/>
          <w:sz w:val="24"/>
          <w:szCs w:val="24"/>
        </w:rPr>
        <w:t>vasario</w:t>
      </w:r>
      <w:r>
        <w:rPr>
          <w:rFonts w:ascii="Times New Roman" w:hAnsi="Times New Roman" w:cs="Times New Roman"/>
          <w:b/>
          <w:sz w:val="24"/>
          <w:szCs w:val="24"/>
        </w:rPr>
        <w:t xml:space="preserve"> </w:t>
      </w:r>
      <w:r w:rsidR="004363A3">
        <w:rPr>
          <w:rFonts w:ascii="Times New Roman" w:hAnsi="Times New Roman" w:cs="Times New Roman"/>
          <w:b/>
          <w:sz w:val="24"/>
          <w:szCs w:val="24"/>
        </w:rPr>
        <w:t>2</w:t>
      </w:r>
      <w:r w:rsidR="00535DF5">
        <w:rPr>
          <w:rFonts w:ascii="Times New Roman" w:hAnsi="Times New Roman" w:cs="Times New Roman"/>
          <w:b/>
          <w:sz w:val="24"/>
          <w:szCs w:val="24"/>
        </w:rPr>
        <w:t>3</w:t>
      </w:r>
      <w:r>
        <w:rPr>
          <w:rFonts w:ascii="Times New Roman" w:hAnsi="Times New Roman" w:cs="Times New Roman"/>
          <w:b/>
          <w:sz w:val="24"/>
          <w:szCs w:val="24"/>
        </w:rPr>
        <w:t xml:space="preserve"> </w:t>
      </w:r>
      <w:r w:rsidRPr="003A05DD">
        <w:rPr>
          <w:rFonts w:ascii="Times New Roman" w:hAnsi="Times New Roman" w:cs="Times New Roman"/>
          <w:b/>
          <w:sz w:val="24"/>
          <w:szCs w:val="24"/>
        </w:rPr>
        <w:t>d.</w:t>
      </w:r>
      <w:r>
        <w:rPr>
          <w:rFonts w:ascii="Times New Roman" w:hAnsi="Times New Roman" w:cs="Times New Roman"/>
          <w:sz w:val="24"/>
          <w:szCs w:val="24"/>
        </w:rPr>
        <w:t xml:space="preserve"> įskaitytinai</w:t>
      </w:r>
      <w:r w:rsidR="004363A3">
        <w:rPr>
          <w:rFonts w:ascii="Times New Roman" w:hAnsi="Times New Roman" w:cs="Times New Roman"/>
          <w:sz w:val="24"/>
          <w:szCs w:val="24"/>
        </w:rPr>
        <w:t>.</w:t>
      </w:r>
    </w:p>
    <w:p w14:paraId="2787C371" w14:textId="4FDE10E8" w:rsidR="00DA4F6C" w:rsidRPr="006E66DD" w:rsidRDefault="00DA4F6C" w:rsidP="007014C7">
      <w:pPr>
        <w:spacing w:after="0" w:line="360" w:lineRule="auto"/>
        <w:ind w:firstLine="567"/>
        <w:jc w:val="both"/>
        <w:rPr>
          <w:rFonts w:ascii="Times New Roman" w:hAnsi="Times New Roman" w:cs="Times New Roman"/>
          <w:b/>
          <w:sz w:val="24"/>
          <w:szCs w:val="24"/>
        </w:rPr>
      </w:pPr>
      <w:r w:rsidRPr="006E66DD">
        <w:rPr>
          <w:rFonts w:ascii="Times New Roman" w:hAnsi="Times New Roman" w:cs="Times New Roman"/>
          <w:b/>
          <w:sz w:val="24"/>
          <w:szCs w:val="24"/>
        </w:rPr>
        <w:t>Atrankos data – 20</w:t>
      </w:r>
      <w:r w:rsidR="0017090C">
        <w:rPr>
          <w:rFonts w:ascii="Times New Roman" w:hAnsi="Times New Roman" w:cs="Times New Roman"/>
          <w:b/>
          <w:sz w:val="24"/>
          <w:szCs w:val="24"/>
        </w:rPr>
        <w:t>2</w:t>
      </w:r>
      <w:r w:rsidR="00535DF5">
        <w:rPr>
          <w:rFonts w:ascii="Times New Roman" w:hAnsi="Times New Roman" w:cs="Times New Roman"/>
          <w:b/>
          <w:sz w:val="24"/>
          <w:szCs w:val="24"/>
        </w:rPr>
        <w:t>2</w:t>
      </w:r>
      <w:r w:rsidR="0017090C">
        <w:rPr>
          <w:rFonts w:ascii="Times New Roman" w:hAnsi="Times New Roman" w:cs="Times New Roman"/>
          <w:b/>
          <w:sz w:val="24"/>
          <w:szCs w:val="24"/>
        </w:rPr>
        <w:t xml:space="preserve"> m. </w:t>
      </w:r>
      <w:r w:rsidR="00535DF5">
        <w:rPr>
          <w:rFonts w:ascii="Times New Roman" w:hAnsi="Times New Roman" w:cs="Times New Roman"/>
          <w:b/>
          <w:sz w:val="24"/>
          <w:szCs w:val="24"/>
        </w:rPr>
        <w:t>kovo</w:t>
      </w:r>
      <w:r w:rsidR="0017090C">
        <w:rPr>
          <w:rFonts w:ascii="Times New Roman" w:hAnsi="Times New Roman" w:cs="Times New Roman"/>
          <w:b/>
          <w:sz w:val="24"/>
          <w:szCs w:val="24"/>
        </w:rPr>
        <w:t xml:space="preserve"> </w:t>
      </w:r>
      <w:r w:rsidR="00535DF5">
        <w:rPr>
          <w:rFonts w:ascii="Times New Roman" w:hAnsi="Times New Roman" w:cs="Times New Roman"/>
          <w:b/>
          <w:sz w:val="24"/>
          <w:szCs w:val="24"/>
        </w:rPr>
        <w:t>7</w:t>
      </w:r>
      <w:r w:rsidRPr="006E66DD">
        <w:rPr>
          <w:rFonts w:ascii="Times New Roman" w:hAnsi="Times New Roman" w:cs="Times New Roman"/>
          <w:b/>
          <w:sz w:val="24"/>
          <w:szCs w:val="24"/>
        </w:rPr>
        <w:t xml:space="preserve"> d.</w:t>
      </w:r>
      <w:r>
        <w:rPr>
          <w:rFonts w:ascii="Times New Roman" w:hAnsi="Times New Roman" w:cs="Times New Roman"/>
          <w:b/>
          <w:sz w:val="24"/>
          <w:szCs w:val="24"/>
        </w:rPr>
        <w:t xml:space="preserve"> </w:t>
      </w:r>
    </w:p>
    <w:p w14:paraId="1E619F98" w14:textId="77777777" w:rsidR="00DA4F6C" w:rsidRDefault="00DA4F6C" w:rsidP="007014C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Telefonas pasiteirauti: </w:t>
      </w:r>
      <w:r w:rsidRPr="007E2759">
        <w:rPr>
          <w:rFonts w:ascii="Times New Roman" w:hAnsi="Times New Roman" w:cs="Times New Roman"/>
          <w:sz w:val="24"/>
          <w:szCs w:val="24"/>
        </w:rPr>
        <w:t>8</w:t>
      </w:r>
      <w:r>
        <w:rPr>
          <w:rFonts w:ascii="Times New Roman" w:hAnsi="Times New Roman" w:cs="Times New Roman"/>
          <w:sz w:val="24"/>
          <w:szCs w:val="24"/>
        </w:rPr>
        <w:t> 671 78909</w:t>
      </w:r>
      <w:r w:rsidRPr="007E2759">
        <w:rPr>
          <w:rFonts w:ascii="Times New Roman" w:hAnsi="Times New Roman" w:cs="Times New Roman"/>
          <w:sz w:val="24"/>
          <w:szCs w:val="24"/>
        </w:rPr>
        <w:t>.</w:t>
      </w:r>
    </w:p>
    <w:p w14:paraId="22344005" w14:textId="77777777" w:rsidR="00DA4F6C" w:rsidRPr="007313D8" w:rsidRDefault="00DA4F6C" w:rsidP="007014C7">
      <w:pPr>
        <w:spacing w:after="0" w:line="360" w:lineRule="auto"/>
        <w:ind w:firstLine="567"/>
        <w:jc w:val="both"/>
        <w:rPr>
          <w:rStyle w:val="Hipersaitas"/>
          <w:rFonts w:ascii="Times New Roman" w:hAnsi="Times New Roman" w:cs="Times New Roman"/>
          <w:sz w:val="24"/>
          <w:szCs w:val="24"/>
        </w:rPr>
      </w:pPr>
      <w:r>
        <w:rPr>
          <w:rFonts w:ascii="Times New Roman" w:hAnsi="Times New Roman" w:cs="Times New Roman"/>
          <w:sz w:val="24"/>
          <w:szCs w:val="24"/>
        </w:rPr>
        <w:t xml:space="preserve">Elektroninio pašto adresas </w:t>
      </w:r>
      <w:hyperlink r:id="rId5" w:history="1">
        <w:r w:rsidRPr="00A3164E">
          <w:rPr>
            <w:rStyle w:val="Hipersaitas"/>
            <w:rFonts w:ascii="Times New Roman" w:hAnsi="Times New Roman" w:cs="Times New Roman"/>
            <w:sz w:val="24"/>
            <w:szCs w:val="24"/>
          </w:rPr>
          <w:t>edita.navickiene@kaisiadorys.lt</w:t>
        </w:r>
      </w:hyperlink>
    </w:p>
    <w:p w14:paraId="4988C354" w14:textId="62DB0FD3" w:rsidR="00DA4F6C" w:rsidRPr="00E2484D" w:rsidRDefault="00DA4F6C" w:rsidP="007014C7">
      <w:pPr>
        <w:spacing w:after="0" w:line="360" w:lineRule="auto"/>
        <w:ind w:firstLine="567"/>
        <w:jc w:val="both"/>
        <w:rPr>
          <w:rFonts w:ascii="Times New Roman" w:hAnsi="Times New Roman" w:cs="Times New Roman"/>
          <w:sz w:val="24"/>
          <w:szCs w:val="24"/>
        </w:rPr>
      </w:pPr>
      <w:r w:rsidRPr="00E4531F">
        <w:rPr>
          <w:rFonts w:ascii="Times New Roman" w:hAnsi="Times New Roman" w:cs="Times New Roman"/>
          <w:sz w:val="24"/>
          <w:szCs w:val="24"/>
        </w:rPr>
        <w:t xml:space="preserve">Pateikus prašymą dalyvauti konkurse, kompetencijų vertinimui būtina užsiregistruoti </w:t>
      </w:r>
      <w:r w:rsidR="004363A3">
        <w:rPr>
          <w:rFonts w:ascii="Times New Roman" w:hAnsi="Times New Roman" w:cs="Times New Roman"/>
          <w:b/>
          <w:sz w:val="24"/>
          <w:szCs w:val="24"/>
        </w:rPr>
        <w:t>per 10 darbo dienų</w:t>
      </w:r>
      <w:r w:rsidRPr="00E2484D">
        <w:rPr>
          <w:rFonts w:ascii="Times New Roman" w:hAnsi="Times New Roman" w:cs="Times New Roman"/>
          <w:sz w:val="24"/>
          <w:szCs w:val="24"/>
        </w:rPr>
        <w:t xml:space="preserve"> nuo konkurso paskelbimo dienos, tai yra </w:t>
      </w:r>
      <w:r w:rsidR="0017090C">
        <w:rPr>
          <w:rFonts w:ascii="Times New Roman" w:hAnsi="Times New Roman" w:cs="Times New Roman"/>
          <w:b/>
          <w:color w:val="000000" w:themeColor="text1"/>
          <w:sz w:val="24"/>
          <w:szCs w:val="24"/>
        </w:rPr>
        <w:t>iki 2021</w:t>
      </w:r>
      <w:r w:rsidRPr="004654E1">
        <w:rPr>
          <w:rFonts w:ascii="Times New Roman" w:hAnsi="Times New Roman" w:cs="Times New Roman"/>
          <w:b/>
          <w:color w:val="000000" w:themeColor="text1"/>
          <w:sz w:val="24"/>
          <w:szCs w:val="24"/>
        </w:rPr>
        <w:t xml:space="preserve"> m. </w:t>
      </w:r>
      <w:r w:rsidR="00535DF5">
        <w:rPr>
          <w:rFonts w:ascii="Times New Roman" w:hAnsi="Times New Roman" w:cs="Times New Roman"/>
          <w:b/>
          <w:color w:val="000000" w:themeColor="text1"/>
          <w:sz w:val="24"/>
          <w:szCs w:val="24"/>
        </w:rPr>
        <w:t>lapkričio</w:t>
      </w:r>
      <w:r w:rsidR="0017090C">
        <w:rPr>
          <w:rFonts w:ascii="Times New Roman" w:hAnsi="Times New Roman" w:cs="Times New Roman"/>
          <w:b/>
          <w:color w:val="000000" w:themeColor="text1"/>
          <w:sz w:val="24"/>
          <w:szCs w:val="24"/>
        </w:rPr>
        <w:t xml:space="preserve"> 1</w:t>
      </w:r>
      <w:r w:rsidR="00535DF5">
        <w:rPr>
          <w:rFonts w:ascii="Times New Roman" w:hAnsi="Times New Roman" w:cs="Times New Roman"/>
          <w:b/>
          <w:color w:val="000000" w:themeColor="text1"/>
          <w:sz w:val="24"/>
          <w:szCs w:val="24"/>
        </w:rPr>
        <w:t>9</w:t>
      </w:r>
      <w:r w:rsidRPr="004654E1">
        <w:rPr>
          <w:rFonts w:ascii="Times New Roman" w:hAnsi="Times New Roman" w:cs="Times New Roman"/>
          <w:b/>
          <w:color w:val="000000" w:themeColor="text1"/>
          <w:sz w:val="24"/>
          <w:szCs w:val="24"/>
        </w:rPr>
        <w:t xml:space="preserve"> d. </w:t>
      </w:r>
    </w:p>
    <w:p w14:paraId="1EBA3A3F" w14:textId="77777777" w:rsidR="00DA4F6C" w:rsidRPr="007E2759" w:rsidRDefault="00DA4F6C" w:rsidP="00DA4F6C">
      <w:pPr>
        <w:spacing w:after="0" w:line="360" w:lineRule="auto"/>
        <w:ind w:firstLine="709"/>
        <w:jc w:val="both"/>
        <w:rPr>
          <w:rFonts w:ascii="Times New Roman" w:hAnsi="Times New Roman" w:cs="Times New Roman"/>
          <w:sz w:val="24"/>
          <w:szCs w:val="24"/>
        </w:rPr>
      </w:pPr>
      <w:r w:rsidRPr="007E2759">
        <w:rPr>
          <w:rFonts w:ascii="Times New Roman" w:hAnsi="Times New Roman" w:cs="Times New Roman"/>
          <w:sz w:val="24"/>
          <w:szCs w:val="24"/>
        </w:rPr>
        <w:t>Pretendentas dokumentus skelbime nurodytu adresu pateikia tiesiogiai, elektroniniu paštu arba registruotu laišku. Dokumentų originalai pateikiami tiesiogiai teikiant dokumentus arba atrankos dieną</w:t>
      </w:r>
      <w:r w:rsidR="008B1E2F">
        <w:rPr>
          <w:rFonts w:ascii="Times New Roman" w:hAnsi="Times New Roman" w:cs="Times New Roman"/>
          <w:sz w:val="24"/>
          <w:szCs w:val="24"/>
        </w:rPr>
        <w:t xml:space="preserve"> prieš pokalbį su pretendentu </w:t>
      </w:r>
      <w:r w:rsidRPr="007E2759">
        <w:rPr>
          <w:rFonts w:ascii="Times New Roman" w:hAnsi="Times New Roman" w:cs="Times New Roman"/>
          <w:sz w:val="24"/>
          <w:szCs w:val="24"/>
        </w:rPr>
        <w:t>ir sutikrinti su kopijomis grąžinami. Pretendentams, nepateikusiems visų 2 punkte nurodytų privalomų dokumentų, ar sutikrinant nustačius, kad pateikti dokumentų originalai neatitinka dokumentų kopijų, neleidžiama dalyvauti konkurse</w:t>
      </w:r>
      <w:r>
        <w:rPr>
          <w:rFonts w:ascii="Times New Roman" w:hAnsi="Times New Roman" w:cs="Times New Roman"/>
          <w:sz w:val="24"/>
          <w:szCs w:val="24"/>
        </w:rPr>
        <w:t>.</w:t>
      </w:r>
    </w:p>
    <w:p w14:paraId="6959365C" w14:textId="77777777" w:rsidR="009F7E90" w:rsidRDefault="009F7E90"/>
    <w:sectPr w:rsidR="009F7E90" w:rsidSect="00F00A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4F6C"/>
    <w:rsid w:val="00145F52"/>
    <w:rsid w:val="0017090C"/>
    <w:rsid w:val="002A3546"/>
    <w:rsid w:val="004363A3"/>
    <w:rsid w:val="00535DF5"/>
    <w:rsid w:val="005C2291"/>
    <w:rsid w:val="006F31FD"/>
    <w:rsid w:val="007014C7"/>
    <w:rsid w:val="007A59BD"/>
    <w:rsid w:val="00831C78"/>
    <w:rsid w:val="00861EF2"/>
    <w:rsid w:val="008B1E2F"/>
    <w:rsid w:val="009F7E90"/>
    <w:rsid w:val="00C36286"/>
    <w:rsid w:val="00CC55E1"/>
    <w:rsid w:val="00DA4F6C"/>
    <w:rsid w:val="00DB7FAD"/>
    <w:rsid w:val="00DC4C55"/>
    <w:rsid w:val="00E64892"/>
    <w:rsid w:val="00E649DC"/>
    <w:rsid w:val="00E817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65E4E5"/>
  <w15:docId w15:val="{F63D7CC5-6EFE-4F0E-8A6B-7D23A2D8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4F6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A4F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155360">
      <w:bodyDiv w:val="1"/>
      <w:marLeft w:val="0"/>
      <w:marRight w:val="0"/>
      <w:marTop w:val="0"/>
      <w:marBottom w:val="0"/>
      <w:divBdr>
        <w:top w:val="none" w:sz="0" w:space="0" w:color="auto"/>
        <w:left w:val="none" w:sz="0" w:space="0" w:color="auto"/>
        <w:bottom w:val="none" w:sz="0" w:space="0" w:color="auto"/>
        <w:right w:val="none" w:sz="0" w:space="0" w:color="auto"/>
      </w:divBdr>
      <w:divsChild>
        <w:div w:id="1113983112">
          <w:marLeft w:val="0"/>
          <w:marRight w:val="0"/>
          <w:marTop w:val="0"/>
          <w:marBottom w:val="0"/>
          <w:divBdr>
            <w:top w:val="none" w:sz="0" w:space="0" w:color="auto"/>
            <w:left w:val="none" w:sz="0" w:space="0" w:color="auto"/>
            <w:bottom w:val="none" w:sz="0" w:space="0" w:color="auto"/>
            <w:right w:val="none" w:sz="0" w:space="0" w:color="auto"/>
          </w:divBdr>
        </w:div>
        <w:div w:id="1534880137">
          <w:marLeft w:val="0"/>
          <w:marRight w:val="0"/>
          <w:marTop w:val="0"/>
          <w:marBottom w:val="0"/>
          <w:divBdr>
            <w:top w:val="none" w:sz="0" w:space="0" w:color="auto"/>
            <w:left w:val="none" w:sz="0" w:space="0" w:color="auto"/>
            <w:bottom w:val="none" w:sz="0" w:space="0" w:color="auto"/>
            <w:right w:val="none" w:sz="0" w:space="0" w:color="auto"/>
          </w:divBdr>
        </w:div>
        <w:div w:id="1568343196">
          <w:marLeft w:val="0"/>
          <w:marRight w:val="0"/>
          <w:marTop w:val="0"/>
          <w:marBottom w:val="0"/>
          <w:divBdr>
            <w:top w:val="none" w:sz="0" w:space="0" w:color="auto"/>
            <w:left w:val="none" w:sz="0" w:space="0" w:color="auto"/>
            <w:bottom w:val="none" w:sz="0" w:space="0" w:color="auto"/>
            <w:right w:val="none" w:sz="0" w:space="0" w:color="auto"/>
          </w:divBdr>
        </w:div>
        <w:div w:id="1697344480">
          <w:marLeft w:val="0"/>
          <w:marRight w:val="0"/>
          <w:marTop w:val="0"/>
          <w:marBottom w:val="0"/>
          <w:divBdr>
            <w:top w:val="none" w:sz="0" w:space="0" w:color="auto"/>
            <w:left w:val="none" w:sz="0" w:space="0" w:color="auto"/>
            <w:bottom w:val="none" w:sz="0" w:space="0" w:color="auto"/>
            <w:right w:val="none" w:sz="0" w:space="0" w:color="auto"/>
          </w:divBdr>
        </w:div>
        <w:div w:id="142436003">
          <w:marLeft w:val="0"/>
          <w:marRight w:val="0"/>
          <w:marTop w:val="0"/>
          <w:marBottom w:val="0"/>
          <w:divBdr>
            <w:top w:val="none" w:sz="0" w:space="0" w:color="auto"/>
            <w:left w:val="none" w:sz="0" w:space="0" w:color="auto"/>
            <w:bottom w:val="none" w:sz="0" w:space="0" w:color="auto"/>
            <w:right w:val="none" w:sz="0" w:space="0" w:color="auto"/>
          </w:divBdr>
        </w:div>
        <w:div w:id="537082401">
          <w:marLeft w:val="0"/>
          <w:marRight w:val="0"/>
          <w:marTop w:val="0"/>
          <w:marBottom w:val="0"/>
          <w:divBdr>
            <w:top w:val="none" w:sz="0" w:space="0" w:color="auto"/>
            <w:left w:val="none" w:sz="0" w:space="0" w:color="auto"/>
            <w:bottom w:val="none" w:sz="0" w:space="0" w:color="auto"/>
            <w:right w:val="none" w:sz="0" w:space="0" w:color="auto"/>
          </w:divBdr>
        </w:div>
        <w:div w:id="739671487">
          <w:marLeft w:val="0"/>
          <w:marRight w:val="0"/>
          <w:marTop w:val="0"/>
          <w:marBottom w:val="0"/>
          <w:divBdr>
            <w:top w:val="none" w:sz="0" w:space="0" w:color="auto"/>
            <w:left w:val="none" w:sz="0" w:space="0" w:color="auto"/>
            <w:bottom w:val="none" w:sz="0" w:space="0" w:color="auto"/>
            <w:right w:val="none" w:sz="0" w:space="0" w:color="auto"/>
          </w:divBdr>
        </w:div>
        <w:div w:id="1213620659">
          <w:marLeft w:val="0"/>
          <w:marRight w:val="0"/>
          <w:marTop w:val="0"/>
          <w:marBottom w:val="0"/>
          <w:divBdr>
            <w:top w:val="none" w:sz="0" w:space="0" w:color="auto"/>
            <w:left w:val="none" w:sz="0" w:space="0" w:color="auto"/>
            <w:bottom w:val="none" w:sz="0" w:space="0" w:color="auto"/>
            <w:right w:val="none" w:sz="0" w:space="0" w:color="auto"/>
          </w:divBdr>
        </w:div>
        <w:div w:id="924729463">
          <w:marLeft w:val="0"/>
          <w:marRight w:val="0"/>
          <w:marTop w:val="0"/>
          <w:marBottom w:val="0"/>
          <w:divBdr>
            <w:top w:val="none" w:sz="0" w:space="0" w:color="auto"/>
            <w:left w:val="none" w:sz="0" w:space="0" w:color="auto"/>
            <w:bottom w:val="none" w:sz="0" w:space="0" w:color="auto"/>
            <w:right w:val="none" w:sz="0" w:space="0" w:color="auto"/>
          </w:divBdr>
        </w:div>
      </w:divsChild>
    </w:div>
    <w:div w:id="1273584754">
      <w:bodyDiv w:val="1"/>
      <w:marLeft w:val="0"/>
      <w:marRight w:val="0"/>
      <w:marTop w:val="0"/>
      <w:marBottom w:val="0"/>
      <w:divBdr>
        <w:top w:val="none" w:sz="0" w:space="0" w:color="auto"/>
        <w:left w:val="none" w:sz="0" w:space="0" w:color="auto"/>
        <w:bottom w:val="none" w:sz="0" w:space="0" w:color="auto"/>
        <w:right w:val="none" w:sz="0" w:space="0" w:color="auto"/>
      </w:divBdr>
      <w:divsChild>
        <w:div w:id="356125225">
          <w:marLeft w:val="0"/>
          <w:marRight w:val="0"/>
          <w:marTop w:val="0"/>
          <w:marBottom w:val="0"/>
          <w:divBdr>
            <w:top w:val="none" w:sz="0" w:space="0" w:color="auto"/>
            <w:left w:val="none" w:sz="0" w:space="0" w:color="auto"/>
            <w:bottom w:val="none" w:sz="0" w:space="0" w:color="auto"/>
            <w:right w:val="none" w:sz="0" w:space="0" w:color="auto"/>
          </w:divBdr>
        </w:div>
        <w:div w:id="1323660311">
          <w:marLeft w:val="0"/>
          <w:marRight w:val="0"/>
          <w:marTop w:val="0"/>
          <w:marBottom w:val="0"/>
          <w:divBdr>
            <w:top w:val="none" w:sz="0" w:space="0" w:color="auto"/>
            <w:left w:val="none" w:sz="0" w:space="0" w:color="auto"/>
            <w:bottom w:val="none" w:sz="0" w:space="0" w:color="auto"/>
            <w:right w:val="none" w:sz="0" w:space="0" w:color="auto"/>
          </w:divBdr>
          <w:divsChild>
            <w:div w:id="1593969220">
              <w:marLeft w:val="0"/>
              <w:marRight w:val="0"/>
              <w:marTop w:val="0"/>
              <w:marBottom w:val="0"/>
              <w:divBdr>
                <w:top w:val="none" w:sz="0" w:space="0" w:color="auto"/>
                <w:left w:val="none" w:sz="0" w:space="0" w:color="auto"/>
                <w:bottom w:val="none" w:sz="0" w:space="0" w:color="auto"/>
                <w:right w:val="none" w:sz="0" w:space="0" w:color="auto"/>
              </w:divBdr>
            </w:div>
            <w:div w:id="1451781049">
              <w:marLeft w:val="0"/>
              <w:marRight w:val="0"/>
              <w:marTop w:val="0"/>
              <w:marBottom w:val="0"/>
              <w:divBdr>
                <w:top w:val="none" w:sz="0" w:space="0" w:color="auto"/>
                <w:left w:val="none" w:sz="0" w:space="0" w:color="auto"/>
                <w:bottom w:val="none" w:sz="0" w:space="0" w:color="auto"/>
                <w:right w:val="none" w:sz="0" w:space="0" w:color="auto"/>
              </w:divBdr>
            </w:div>
            <w:div w:id="1142118162">
              <w:marLeft w:val="0"/>
              <w:marRight w:val="0"/>
              <w:marTop w:val="0"/>
              <w:marBottom w:val="0"/>
              <w:divBdr>
                <w:top w:val="none" w:sz="0" w:space="0" w:color="auto"/>
                <w:left w:val="none" w:sz="0" w:space="0" w:color="auto"/>
                <w:bottom w:val="none" w:sz="0" w:space="0" w:color="auto"/>
                <w:right w:val="none" w:sz="0" w:space="0" w:color="auto"/>
              </w:divBdr>
            </w:div>
            <w:div w:id="1647511402">
              <w:marLeft w:val="0"/>
              <w:marRight w:val="0"/>
              <w:marTop w:val="0"/>
              <w:marBottom w:val="0"/>
              <w:divBdr>
                <w:top w:val="none" w:sz="0" w:space="0" w:color="auto"/>
                <w:left w:val="none" w:sz="0" w:space="0" w:color="auto"/>
                <w:bottom w:val="none" w:sz="0" w:space="0" w:color="auto"/>
                <w:right w:val="none" w:sz="0" w:space="0" w:color="auto"/>
              </w:divBdr>
            </w:div>
            <w:div w:id="1746607763">
              <w:marLeft w:val="0"/>
              <w:marRight w:val="0"/>
              <w:marTop w:val="0"/>
              <w:marBottom w:val="0"/>
              <w:divBdr>
                <w:top w:val="none" w:sz="0" w:space="0" w:color="auto"/>
                <w:left w:val="none" w:sz="0" w:space="0" w:color="auto"/>
                <w:bottom w:val="none" w:sz="0" w:space="0" w:color="auto"/>
                <w:right w:val="none" w:sz="0" w:space="0" w:color="auto"/>
              </w:divBdr>
            </w:div>
            <w:div w:id="2070574612">
              <w:marLeft w:val="0"/>
              <w:marRight w:val="0"/>
              <w:marTop w:val="0"/>
              <w:marBottom w:val="0"/>
              <w:divBdr>
                <w:top w:val="none" w:sz="0" w:space="0" w:color="auto"/>
                <w:left w:val="none" w:sz="0" w:space="0" w:color="auto"/>
                <w:bottom w:val="none" w:sz="0" w:space="0" w:color="auto"/>
                <w:right w:val="none" w:sz="0" w:space="0" w:color="auto"/>
              </w:divBdr>
            </w:div>
            <w:div w:id="20523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291">
      <w:bodyDiv w:val="1"/>
      <w:marLeft w:val="0"/>
      <w:marRight w:val="0"/>
      <w:marTop w:val="0"/>
      <w:marBottom w:val="0"/>
      <w:divBdr>
        <w:top w:val="none" w:sz="0" w:space="0" w:color="auto"/>
        <w:left w:val="none" w:sz="0" w:space="0" w:color="auto"/>
        <w:bottom w:val="none" w:sz="0" w:space="0" w:color="auto"/>
        <w:right w:val="none" w:sz="0" w:space="0" w:color="auto"/>
      </w:divBdr>
      <w:divsChild>
        <w:div w:id="124754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ita.navickiene@kaisiadory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BD0A6-F101-4BDE-BCB1-38FC23D2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3975</Words>
  <Characters>2266</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EditaSvietimas</dc:creator>
  <cp:keywords/>
  <dc:description/>
  <cp:lastModifiedBy>Edita Navickienė</cp:lastModifiedBy>
  <cp:revision>19</cp:revision>
  <dcterms:created xsi:type="dcterms:W3CDTF">2020-10-26T12:19:00Z</dcterms:created>
  <dcterms:modified xsi:type="dcterms:W3CDTF">2021-11-05T06:25:00Z</dcterms:modified>
</cp:coreProperties>
</file>