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EA" w:rsidRDefault="00524CA5" w:rsidP="00B47105">
      <w:pPr>
        <w:tabs>
          <w:tab w:val="left" w:pos="851"/>
          <w:tab w:val="left" w:pos="5670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71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1148E" w:rsidRPr="00FF6F27">
        <w:rPr>
          <w:rFonts w:ascii="Times New Roman" w:hAnsi="Times New Roman"/>
          <w:color w:val="000000" w:themeColor="text1"/>
          <w:sz w:val="24"/>
          <w:szCs w:val="24"/>
        </w:rPr>
        <w:t>PATVIRTINTA</w:t>
      </w:r>
    </w:p>
    <w:p w:rsidR="00BA5DA8" w:rsidRDefault="00524CA5" w:rsidP="00B47105">
      <w:pPr>
        <w:tabs>
          <w:tab w:val="left" w:pos="5812"/>
          <w:tab w:val="left" w:pos="6300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0" w:line="240" w:lineRule="auto"/>
        <w:ind w:left="5760" w:hanging="79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BA5DA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Kaišiadorių rajono savivaldybės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</w:t>
      </w:r>
      <w:r w:rsidR="00BA5DA8">
        <w:rPr>
          <w:rFonts w:ascii="Times New Roman" w:hAnsi="Times New Roman"/>
          <w:iCs/>
          <w:color w:val="000000" w:themeColor="text1"/>
          <w:sz w:val="24"/>
          <w:szCs w:val="24"/>
        </w:rPr>
        <w:t>administracijos</w:t>
      </w:r>
      <w:r w:rsidR="008564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6450" w:rsidRPr="00856450">
        <w:rPr>
          <w:rFonts w:ascii="Times New Roman" w:hAnsi="Times New Roman"/>
          <w:iCs/>
          <w:color w:val="000000" w:themeColor="text1"/>
          <w:sz w:val="24"/>
          <w:szCs w:val="24"/>
        </w:rPr>
        <w:t>direktoriaus</w:t>
      </w:r>
      <w:r w:rsidR="00BA5D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217EA" w:rsidRPr="004B3DC0" w:rsidRDefault="004B3DC0" w:rsidP="008E647A">
      <w:pPr>
        <w:tabs>
          <w:tab w:val="left" w:pos="5812"/>
          <w:tab w:val="left" w:pos="6521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647A" w:rsidRPr="004B3DC0">
        <w:rPr>
          <w:rFonts w:ascii="Times New Roman" w:hAnsi="Times New Roman"/>
          <w:color w:val="000000" w:themeColor="text1"/>
        </w:rPr>
        <w:t>2021 m. gegužės</w:t>
      </w:r>
      <w:r w:rsidRPr="004B3DC0">
        <w:rPr>
          <w:rFonts w:ascii="Times New Roman" w:hAnsi="Times New Roman"/>
          <w:color w:val="000000" w:themeColor="text1"/>
        </w:rPr>
        <w:t xml:space="preserve"> 28</w:t>
      </w:r>
      <w:r w:rsidR="00BA5DA8" w:rsidRPr="004B3DC0">
        <w:rPr>
          <w:rFonts w:ascii="Times New Roman" w:hAnsi="Times New Roman"/>
          <w:color w:val="000000" w:themeColor="text1"/>
        </w:rPr>
        <w:t xml:space="preserve"> </w:t>
      </w:r>
      <w:r w:rsidR="00856450" w:rsidRPr="004B3DC0">
        <w:rPr>
          <w:rFonts w:ascii="Times New Roman" w:hAnsi="Times New Roman"/>
          <w:color w:val="000000" w:themeColor="text1"/>
        </w:rPr>
        <w:t>d.</w:t>
      </w:r>
      <w:r w:rsidR="00BA5DA8" w:rsidRPr="004B3DC0">
        <w:rPr>
          <w:rFonts w:ascii="Times New Roman" w:hAnsi="Times New Roman"/>
          <w:color w:val="000000" w:themeColor="text1"/>
        </w:rPr>
        <w:t xml:space="preserve"> </w:t>
      </w:r>
      <w:r w:rsidR="00856450" w:rsidRPr="004B3DC0">
        <w:rPr>
          <w:rFonts w:ascii="Times New Roman" w:hAnsi="Times New Roman"/>
          <w:color w:val="000000" w:themeColor="text1"/>
        </w:rPr>
        <w:t>įsakymu Nr.</w:t>
      </w:r>
      <w:r w:rsidR="00BA5DA8" w:rsidRPr="004B3DC0">
        <w:rPr>
          <w:rFonts w:ascii="Times New Roman" w:hAnsi="Times New Roman"/>
          <w:color w:val="000000" w:themeColor="text1"/>
        </w:rPr>
        <w:t xml:space="preserve"> V1E-</w:t>
      </w:r>
      <w:r w:rsidRPr="004B3DC0">
        <w:rPr>
          <w:rFonts w:ascii="Times New Roman" w:hAnsi="Times New Roman"/>
          <w:color w:val="000000" w:themeColor="text1"/>
        </w:rPr>
        <w:t>772</w:t>
      </w:r>
    </w:p>
    <w:p w:rsidR="00551326" w:rsidRDefault="00551326" w:rsidP="005513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570B" w:rsidRDefault="00B6570B" w:rsidP="005513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KAIŠIADORIŲ RAJONO SAVIVALDYBĖS ADMINISTRACIJOS</w:t>
      </w:r>
    </w:p>
    <w:p w:rsidR="005217EA" w:rsidRDefault="00BC3F93" w:rsidP="005513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ATSPARUMO KORUPCIJAI POLITIKA</w:t>
      </w:r>
    </w:p>
    <w:p w:rsidR="00B6570B" w:rsidRPr="00B6570B" w:rsidRDefault="00B6570B" w:rsidP="00B6570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6570B" w:rsidRPr="008645A6" w:rsidRDefault="00B6570B" w:rsidP="008645A6">
      <w:pPr>
        <w:widowControl w:val="0"/>
        <w:autoSpaceDE w:val="0"/>
        <w:autoSpaceDN w:val="0"/>
        <w:adjustRightInd w:val="0"/>
        <w:snapToGri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5A6">
        <w:rPr>
          <w:rFonts w:ascii="Times New Roman" w:hAnsi="Times New Roman"/>
          <w:color w:val="000000" w:themeColor="text1"/>
          <w:sz w:val="24"/>
          <w:szCs w:val="24"/>
        </w:rPr>
        <w:t>Kaišiadorių rajono savivaldybės administracija (toliau – Administracija), siekdama ilgalaiki</w:t>
      </w:r>
      <w:r w:rsidR="00A3649F">
        <w:rPr>
          <w:rFonts w:ascii="Times New Roman" w:hAnsi="Times New Roman"/>
          <w:color w:val="000000" w:themeColor="text1"/>
          <w:sz w:val="24"/>
          <w:szCs w:val="24"/>
        </w:rPr>
        <w:t>o korupcijos prevencijos tikslo –</w:t>
      </w:r>
      <w:r w:rsidRPr="008645A6">
        <w:rPr>
          <w:rFonts w:ascii="Times New Roman" w:hAnsi="Times New Roman"/>
          <w:color w:val="000000" w:themeColor="text1"/>
          <w:sz w:val="24"/>
          <w:szCs w:val="24"/>
        </w:rPr>
        <w:t xml:space="preserve"> didinti visuomenės ir darbuotojų pasitikėjimą Administracija, tvirtina šią Kaišiadorių rajono savivaldybės administracijos atsparumo korupcijai politiką (toliau – Politika) ir įsipareigoja ją vykdyti ir ja vadovautis: </w:t>
      </w:r>
    </w:p>
    <w:p w:rsidR="00B6570B" w:rsidRPr="008645A6" w:rsidRDefault="00B6570B" w:rsidP="00B6570B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6570B" w:rsidRPr="008645A6" w:rsidTr="00162D02">
        <w:trPr>
          <w:trHeight w:val="1776"/>
        </w:trPr>
        <w:tc>
          <w:tcPr>
            <w:tcW w:w="10065" w:type="dxa"/>
          </w:tcPr>
          <w:p w:rsidR="00B6570B" w:rsidRPr="008645A6" w:rsidRDefault="00B6570B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45A6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769549" wp14:editId="4835318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36830</wp:posOffset>
                      </wp:positionV>
                      <wp:extent cx="3105150" cy="266700"/>
                      <wp:effectExtent l="0" t="0" r="19050" b="19050"/>
                      <wp:wrapSquare wrapText="bothSides"/>
                      <wp:docPr id="5" name="Stačiakam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570B" w:rsidRPr="002137C3" w:rsidRDefault="00B6570B" w:rsidP="00B6570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7C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Savo veikloje VYKDOME ir LAIKOMĖS: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9549" id="Stačiakampis 5" o:spid="_x0000_s1026" style="position:absolute;left:0;text-align:left;margin-left:-2.4pt;margin-top:2.9pt;width:244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" fillcolor="#fdeada" strokecolor="windowText" strokeweight="2pt">
                      <v:path arrowok="t"/>
                      <v:textbox>
                        <w:txbxContent>
                          <w:p w:rsidR="00B6570B" w:rsidRPr="002137C3" w:rsidRDefault="00B6570B" w:rsidP="00B6570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7C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Savo veikloje VYKDOME ir LAIKOMĖS: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8645A6">
              <w:rPr>
                <w:rFonts w:ascii="Times New Roman" w:hAnsi="Times New Roman"/>
                <w:color w:val="000000" w:themeColor="text1"/>
              </w:rPr>
              <w:t>teisės aktų, šios Politikos nuostatų, korupcijai</w:t>
            </w:r>
            <w:r w:rsidR="008645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645A6">
              <w:rPr>
                <w:rFonts w:ascii="Times New Roman" w:hAnsi="Times New Roman"/>
                <w:color w:val="000000" w:themeColor="text1"/>
              </w:rPr>
              <w:t xml:space="preserve">atsparios aplinkos kūrimo principų: </w:t>
            </w:r>
            <w:r w:rsidRPr="008645A6">
              <w:rPr>
                <w:rFonts w:ascii="Times New Roman" w:hAnsi="Times New Roman"/>
                <w:i/>
                <w:color w:val="000000" w:themeColor="text1"/>
              </w:rPr>
              <w:t>viešumo ir atvirumo, teikdami paslaugas ir priimdami sprendimus</w:t>
            </w:r>
            <w:r w:rsidRPr="008645A6"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8645A6">
              <w:rPr>
                <w:rFonts w:ascii="Times New Roman" w:hAnsi="Times New Roman"/>
                <w:i/>
                <w:color w:val="000000" w:themeColor="text1"/>
              </w:rPr>
              <w:t xml:space="preserve">veiklos procedūrų skaidrumo ir aiškumo; visuomenės ir darbuotojų motyvavimo elgtis sąžiningai, pranešti apie korupciją; objektyvumo; proporcingumo; nepiktnaudžiavimo valdžia; </w:t>
            </w:r>
            <w:r w:rsidR="00A3649F">
              <w:rPr>
                <w:rFonts w:ascii="Times New Roman" w:hAnsi="Times New Roman"/>
                <w:i/>
                <w:color w:val="000000" w:themeColor="text1"/>
              </w:rPr>
              <w:t>„</w:t>
            </w:r>
            <w:r w:rsidRPr="008645A6">
              <w:rPr>
                <w:rFonts w:ascii="Times New Roman" w:hAnsi="Times New Roman"/>
                <w:i/>
                <w:color w:val="000000" w:themeColor="text1"/>
              </w:rPr>
              <w:t>vieno langelio</w:t>
            </w:r>
            <w:r w:rsidR="00A3649F">
              <w:rPr>
                <w:rFonts w:ascii="Times New Roman" w:hAnsi="Times New Roman"/>
                <w:i/>
                <w:color w:val="000000" w:themeColor="text1"/>
              </w:rPr>
              <w:t>“</w:t>
            </w:r>
            <w:r w:rsidR="00524CA5">
              <w:rPr>
                <w:rFonts w:ascii="Times New Roman" w:hAnsi="Times New Roman"/>
                <w:i/>
                <w:color w:val="000000" w:themeColor="text1"/>
              </w:rPr>
              <w:t xml:space="preserve"> principo</w:t>
            </w:r>
            <w:r w:rsidRPr="008645A6">
              <w:rPr>
                <w:rFonts w:ascii="Times New Roman" w:hAnsi="Times New Roman"/>
                <w:i/>
                <w:color w:val="000000" w:themeColor="text1"/>
              </w:rPr>
              <w:t xml:space="preserve">; atsakomybės už priimtus sprendimus; pranešėjų apsaugos. </w:t>
            </w:r>
            <w:r w:rsidRPr="008645A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6570B" w:rsidRPr="008645A6" w:rsidRDefault="00B6570B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color w:val="000000" w:themeColor="text1"/>
              </w:rPr>
              <w:t xml:space="preserve">Atsparumui korupcijai didinti </w:t>
            </w:r>
            <w:r w:rsidRPr="008645A6">
              <w:rPr>
                <w:rFonts w:ascii="Times New Roman" w:hAnsi="Times New Roman"/>
                <w:b/>
                <w:color w:val="000000" w:themeColor="text1"/>
              </w:rPr>
              <w:t>RENGIAME IR ĮGYVENDINAME</w:t>
            </w:r>
            <w:r w:rsidRPr="008645A6">
              <w:rPr>
                <w:rFonts w:ascii="Times New Roman" w:hAnsi="Times New Roman"/>
                <w:color w:val="000000" w:themeColor="text1"/>
              </w:rPr>
              <w:t xml:space="preserve"> korupcijos prevencijos programą ir jos </w:t>
            </w:r>
            <w:r w:rsidR="00524CA5">
              <w:rPr>
                <w:rFonts w:ascii="Times New Roman" w:hAnsi="Times New Roman"/>
                <w:color w:val="000000" w:themeColor="text1"/>
              </w:rPr>
              <w:t xml:space="preserve">įgyvendinimo </w:t>
            </w:r>
            <w:r w:rsidRPr="008645A6">
              <w:rPr>
                <w:rFonts w:ascii="Times New Roman" w:hAnsi="Times New Roman"/>
                <w:color w:val="000000" w:themeColor="text1"/>
              </w:rPr>
              <w:t>priemonių planą.</w:t>
            </w:r>
          </w:p>
        </w:tc>
      </w:tr>
    </w:tbl>
    <w:p w:rsidR="00B6570B" w:rsidRPr="008645A6" w:rsidRDefault="00B6570B" w:rsidP="00B6570B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9"/>
      </w:tblGrid>
      <w:tr w:rsidR="00B6570B" w:rsidRPr="008645A6" w:rsidTr="00162D02">
        <w:trPr>
          <w:trHeight w:val="371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FDE9D9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color w:val="000000" w:themeColor="text1"/>
              </w:rPr>
              <w:t>NETOLERUOJAME:</w:t>
            </w:r>
          </w:p>
        </w:tc>
      </w:tr>
      <w:tr w:rsidR="00B6570B" w:rsidRPr="008645A6" w:rsidTr="00162D02">
        <w:trPr>
          <w:trHeight w:val="263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FFFFFF"/>
          </w:tcPr>
          <w:p w:rsidR="00B6570B" w:rsidRPr="008645A6" w:rsidRDefault="00A3649F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>eisės pažeidimų (įskaitant ir korupcinio pobūdžio: kyšio prašymo, priėmimo ar leidimo duoti kyšį tiesiogiai ar netiesiogiai, prekybos poveikiu, piktnaudžiavimo, įgaliojimų viršijimo</w:t>
            </w:r>
            <w:r>
              <w:rPr>
                <w:rFonts w:ascii="Times New Roman" w:hAnsi="Times New Roman"/>
                <w:color w:val="000000" w:themeColor="text1"/>
              </w:rPr>
              <w:t>, dokumentų klastojimo ir kitų);</w:t>
            </w:r>
          </w:p>
        </w:tc>
      </w:tr>
      <w:tr w:rsidR="00B6570B" w:rsidRPr="008645A6" w:rsidTr="00162D02">
        <w:trPr>
          <w:trHeight w:val="558"/>
        </w:trPr>
        <w:tc>
          <w:tcPr>
            <w:tcW w:w="10059" w:type="dxa"/>
            <w:shd w:val="clear" w:color="auto" w:fill="FFFFFF"/>
          </w:tcPr>
          <w:p w:rsidR="00B6570B" w:rsidRPr="008645A6" w:rsidRDefault="00A3649F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>ovanų ar paslaugų, kurios neatitinka tarptautinio protokolo ar tradicijų, taip pat kurios nėra skirtos reprezentacijai.</w:t>
            </w:r>
          </w:p>
        </w:tc>
      </w:tr>
    </w:tbl>
    <w:p w:rsidR="00B6570B" w:rsidRPr="008645A6" w:rsidRDefault="00B6570B" w:rsidP="00B6570B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7"/>
        <w:gridCol w:w="3402"/>
        <w:gridCol w:w="2971"/>
      </w:tblGrid>
      <w:tr w:rsidR="00B6570B" w:rsidRPr="008645A6" w:rsidTr="008E647A">
        <w:tc>
          <w:tcPr>
            <w:tcW w:w="959" w:type="dxa"/>
            <w:vMerge w:val="restart"/>
            <w:shd w:val="clear" w:color="auto" w:fill="FDE9D9"/>
            <w:textDirection w:val="btLr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bCs/>
                <w:color w:val="000000" w:themeColor="text1"/>
              </w:rPr>
              <w:t>SKIRIAME DĖMESĮ:</w:t>
            </w:r>
          </w:p>
        </w:tc>
        <w:tc>
          <w:tcPr>
            <w:tcW w:w="2727" w:type="dxa"/>
            <w:shd w:val="clear" w:color="auto" w:fill="auto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bCs/>
                <w:color w:val="000000" w:themeColor="text1"/>
              </w:rPr>
              <w:t>Darbuotojams</w:t>
            </w:r>
          </w:p>
        </w:tc>
        <w:tc>
          <w:tcPr>
            <w:tcW w:w="3402" w:type="dxa"/>
            <w:shd w:val="clear" w:color="auto" w:fill="auto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bCs/>
                <w:color w:val="000000" w:themeColor="text1"/>
              </w:rPr>
              <w:t>Veiklai</w:t>
            </w:r>
          </w:p>
        </w:tc>
        <w:tc>
          <w:tcPr>
            <w:tcW w:w="2971" w:type="dxa"/>
            <w:shd w:val="clear" w:color="auto" w:fill="auto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bCs/>
                <w:color w:val="000000" w:themeColor="text1"/>
              </w:rPr>
              <w:t>Teisinei aplinkai</w:t>
            </w:r>
          </w:p>
        </w:tc>
      </w:tr>
      <w:tr w:rsidR="00B6570B" w:rsidRPr="008645A6" w:rsidTr="008E647A">
        <w:tc>
          <w:tcPr>
            <w:tcW w:w="959" w:type="dxa"/>
            <w:vMerge/>
            <w:shd w:val="clear" w:color="auto" w:fill="FDE9D9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7" w:type="dxa"/>
            <w:shd w:val="clear" w:color="auto" w:fill="auto"/>
          </w:tcPr>
          <w:p w:rsidR="00B6570B" w:rsidRPr="008645A6" w:rsidRDefault="008E647A" w:rsidP="008E647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Siekiame, kad A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>dministracijoje dirbtų tik nepriekaištingos reputacijos asmenys, motyvuojame juos elgtis sąžiningai ir pranešti apie pastebėtą korupciją. Vykdome darbuotojų antikorupcinį švietimą.</w:t>
            </w:r>
          </w:p>
        </w:tc>
        <w:tc>
          <w:tcPr>
            <w:tcW w:w="3402" w:type="dxa"/>
            <w:shd w:val="clear" w:color="auto" w:fill="auto"/>
          </w:tcPr>
          <w:p w:rsidR="00B6570B" w:rsidRPr="008645A6" w:rsidRDefault="00B6570B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color w:val="000000" w:themeColor="text1"/>
              </w:rPr>
              <w:t>Atliekame korupcijos pasireiškimo tikimybės nustatymą korupcijai jautriose įstaigos veiklos srityse, numatome priemones korupcijos rizikos veiksniams šalinti ar mažinti. Vykdome kitą prevencinę veiklą, kuri padeda atpažinti problemas ir jas spręsti.</w:t>
            </w:r>
          </w:p>
        </w:tc>
        <w:tc>
          <w:tcPr>
            <w:tcW w:w="2971" w:type="dxa"/>
            <w:shd w:val="clear" w:color="auto" w:fill="auto"/>
          </w:tcPr>
          <w:p w:rsidR="00B6570B" w:rsidRPr="008645A6" w:rsidRDefault="00B6570B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color w:val="000000" w:themeColor="text1"/>
              </w:rPr>
              <w:t>Atliekame teisės</w:t>
            </w:r>
            <w:r w:rsidR="008E647A">
              <w:rPr>
                <w:rFonts w:ascii="Times New Roman" w:hAnsi="Times New Roman"/>
                <w:color w:val="000000" w:themeColor="text1"/>
              </w:rPr>
              <w:t xml:space="preserve"> aktų projektų antikorupcinį vertinimą</w:t>
            </w:r>
            <w:r w:rsidRPr="008645A6">
              <w:rPr>
                <w:rFonts w:ascii="Times New Roman" w:hAnsi="Times New Roman"/>
                <w:color w:val="000000" w:themeColor="text1"/>
              </w:rPr>
              <w:t>, deriname parengtus teisės aktų projektus su suinteresuotomis įstaigomis, visuomene, viešai skelbiame parengtus teisės aktų projektus, jų lydimuosius dokumentus.</w:t>
            </w:r>
          </w:p>
        </w:tc>
      </w:tr>
    </w:tbl>
    <w:p w:rsidR="00B6570B" w:rsidRPr="008645A6" w:rsidRDefault="00B6570B" w:rsidP="00B6570B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808"/>
      </w:tblGrid>
      <w:tr w:rsidR="00B6570B" w:rsidRPr="008645A6" w:rsidTr="00524CA5">
        <w:trPr>
          <w:trHeight w:val="245"/>
        </w:trPr>
        <w:tc>
          <w:tcPr>
            <w:tcW w:w="5257" w:type="dxa"/>
            <w:shd w:val="clear" w:color="auto" w:fill="FDE9D9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color w:val="000000" w:themeColor="text1"/>
              </w:rPr>
              <w:t>KONSULTUOJAME:</w:t>
            </w:r>
          </w:p>
        </w:tc>
        <w:tc>
          <w:tcPr>
            <w:tcW w:w="4808" w:type="dxa"/>
            <w:shd w:val="clear" w:color="auto" w:fill="FDE9D9"/>
          </w:tcPr>
          <w:p w:rsidR="00B6570B" w:rsidRPr="008645A6" w:rsidRDefault="00B6570B" w:rsidP="00B6570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b/>
                <w:color w:val="000000" w:themeColor="text1"/>
              </w:rPr>
              <w:t>NUSTATOME:</w:t>
            </w:r>
          </w:p>
        </w:tc>
      </w:tr>
      <w:tr w:rsidR="00B6570B" w:rsidRPr="008645A6" w:rsidTr="00524CA5">
        <w:trPr>
          <w:trHeight w:val="1062"/>
        </w:trPr>
        <w:tc>
          <w:tcPr>
            <w:tcW w:w="5257" w:type="dxa"/>
            <w:shd w:val="clear" w:color="auto" w:fill="auto"/>
          </w:tcPr>
          <w:p w:rsidR="00B6570B" w:rsidRPr="008645A6" w:rsidRDefault="00A3649F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 xml:space="preserve">arbuotojus apie tai, kaip išvengti teisės pažeidimų, o juos padariusiems taikome atsakomybę. </w:t>
            </w:r>
          </w:p>
          <w:p w:rsidR="00B6570B" w:rsidRPr="008645A6" w:rsidRDefault="00B6570B" w:rsidP="008645A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645A6">
              <w:rPr>
                <w:rFonts w:ascii="Times New Roman" w:hAnsi="Times New Roman"/>
                <w:color w:val="000000" w:themeColor="text1"/>
              </w:rPr>
              <w:t>Nustatę nusikalstamos veikos požymių, nedelsdami informuojame teisėsaugą.</w:t>
            </w:r>
          </w:p>
        </w:tc>
        <w:tc>
          <w:tcPr>
            <w:tcW w:w="4808" w:type="dxa"/>
            <w:shd w:val="clear" w:color="auto" w:fill="auto"/>
          </w:tcPr>
          <w:p w:rsidR="00B6570B" w:rsidRPr="008645A6" w:rsidRDefault="00A3649F" w:rsidP="004B301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>avo antikorupcinės veiklo</w:t>
            </w:r>
            <w:r w:rsidR="00D15DB9">
              <w:rPr>
                <w:rFonts w:ascii="Times New Roman" w:hAnsi="Times New Roman"/>
                <w:color w:val="000000" w:themeColor="text1"/>
              </w:rPr>
              <w:t>s efektyvumą, atlikdami vidines ir išorines apklausas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 xml:space="preserve">, vertindami įgyvendinamų </w:t>
            </w:r>
            <w:r w:rsidR="004B3010">
              <w:rPr>
                <w:rFonts w:ascii="Times New Roman" w:hAnsi="Times New Roman"/>
                <w:color w:val="000000" w:themeColor="text1"/>
              </w:rPr>
              <w:t xml:space="preserve">korupcijos 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>prevenci</w:t>
            </w:r>
            <w:r w:rsidR="00017973">
              <w:rPr>
                <w:rFonts w:ascii="Times New Roman" w:hAnsi="Times New Roman"/>
                <w:color w:val="000000" w:themeColor="text1"/>
              </w:rPr>
              <w:t>jos priemonių poveikį</w:t>
            </w:r>
            <w:r w:rsidR="00B6570B" w:rsidRPr="008645A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B6570B" w:rsidRPr="008645A6" w:rsidRDefault="00B6570B" w:rsidP="00B6570B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B6570B" w:rsidRPr="008645A6" w:rsidRDefault="00B6570B" w:rsidP="008645A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 w:themeColor="text1"/>
        </w:rPr>
      </w:pPr>
    </w:p>
    <w:sectPr w:rsidR="00B6570B" w:rsidRPr="008645A6" w:rsidSect="008645A6">
      <w:pgSz w:w="12240" w:h="15840"/>
      <w:pgMar w:top="1134" w:right="616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99" w:rsidRDefault="00207E99" w:rsidP="0081148E">
      <w:pPr>
        <w:spacing w:after="0" w:line="240" w:lineRule="auto"/>
      </w:pPr>
      <w:r>
        <w:separator/>
      </w:r>
    </w:p>
  </w:endnote>
  <w:endnote w:type="continuationSeparator" w:id="0">
    <w:p w:rsidR="00207E99" w:rsidRDefault="00207E99" w:rsidP="0081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99" w:rsidRDefault="00207E99" w:rsidP="0081148E">
      <w:pPr>
        <w:spacing w:after="0" w:line="240" w:lineRule="auto"/>
      </w:pPr>
      <w:r>
        <w:separator/>
      </w:r>
    </w:p>
  </w:footnote>
  <w:footnote w:type="continuationSeparator" w:id="0">
    <w:p w:rsidR="00207E99" w:rsidRDefault="00207E99" w:rsidP="0081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955"/>
    <w:multiLevelType w:val="multilevel"/>
    <w:tmpl w:val="0E809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18D4426"/>
    <w:multiLevelType w:val="hybridMultilevel"/>
    <w:tmpl w:val="0E3A4696"/>
    <w:lvl w:ilvl="0" w:tplc="4DFADEFC">
      <w:start w:val="1"/>
      <w:numFmt w:val="upperRoman"/>
      <w:pStyle w:val="Normalbullets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5A3"/>
    <w:multiLevelType w:val="multilevel"/>
    <w:tmpl w:val="D090C75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17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3" w15:restartNumberingAfterBreak="0">
    <w:nsid w:val="43902216"/>
    <w:multiLevelType w:val="hybridMultilevel"/>
    <w:tmpl w:val="78EC7F78"/>
    <w:lvl w:ilvl="0" w:tplc="951833A8">
      <w:start w:val="1"/>
      <w:numFmt w:val="decimal"/>
      <w:lvlText w:val="%1."/>
      <w:lvlJc w:val="left"/>
      <w:pPr>
        <w:ind w:left="1211" w:hanging="360"/>
      </w:pPr>
      <w:rPr>
        <w:b w:val="0"/>
        <w:i w:val="0"/>
        <w:iCs/>
      </w:rPr>
    </w:lvl>
    <w:lvl w:ilvl="1" w:tplc="CC101B06">
      <w:start w:val="1"/>
      <w:numFmt w:val="lowerLetter"/>
      <w:lvlText w:val="%2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1"/>
    <w:rsid w:val="00017973"/>
    <w:rsid w:val="00023D30"/>
    <w:rsid w:val="0002704C"/>
    <w:rsid w:val="000670AA"/>
    <w:rsid w:val="00096FE9"/>
    <w:rsid w:val="000D08B6"/>
    <w:rsid w:val="000F2FCF"/>
    <w:rsid w:val="00105043"/>
    <w:rsid w:val="00127880"/>
    <w:rsid w:val="001329EE"/>
    <w:rsid w:val="00141141"/>
    <w:rsid w:val="00162D02"/>
    <w:rsid w:val="00165394"/>
    <w:rsid w:val="001B3F30"/>
    <w:rsid w:val="00207E99"/>
    <w:rsid w:val="00213930"/>
    <w:rsid w:val="002A6316"/>
    <w:rsid w:val="002A68EE"/>
    <w:rsid w:val="0031227B"/>
    <w:rsid w:val="00316EC2"/>
    <w:rsid w:val="00317958"/>
    <w:rsid w:val="003422C6"/>
    <w:rsid w:val="00351238"/>
    <w:rsid w:val="003B7A75"/>
    <w:rsid w:val="003F6EDA"/>
    <w:rsid w:val="00410A34"/>
    <w:rsid w:val="00412C8E"/>
    <w:rsid w:val="00422BC5"/>
    <w:rsid w:val="00462455"/>
    <w:rsid w:val="004849E3"/>
    <w:rsid w:val="00496ED6"/>
    <w:rsid w:val="004B1987"/>
    <w:rsid w:val="004B3010"/>
    <w:rsid w:val="004B3DC0"/>
    <w:rsid w:val="004B55B1"/>
    <w:rsid w:val="005217EA"/>
    <w:rsid w:val="0052414E"/>
    <w:rsid w:val="00524CA5"/>
    <w:rsid w:val="00526F09"/>
    <w:rsid w:val="0052715C"/>
    <w:rsid w:val="00551326"/>
    <w:rsid w:val="00580B86"/>
    <w:rsid w:val="00596177"/>
    <w:rsid w:val="00597B57"/>
    <w:rsid w:val="005D2814"/>
    <w:rsid w:val="00691A74"/>
    <w:rsid w:val="006A529B"/>
    <w:rsid w:val="006C5EB8"/>
    <w:rsid w:val="006D33EE"/>
    <w:rsid w:val="006D4A11"/>
    <w:rsid w:val="007B4650"/>
    <w:rsid w:val="007E6F9A"/>
    <w:rsid w:val="00802BC1"/>
    <w:rsid w:val="0081148E"/>
    <w:rsid w:val="00820CFB"/>
    <w:rsid w:val="00831BEE"/>
    <w:rsid w:val="00856450"/>
    <w:rsid w:val="008645A6"/>
    <w:rsid w:val="00867490"/>
    <w:rsid w:val="00895D91"/>
    <w:rsid w:val="008A6BB8"/>
    <w:rsid w:val="008C49A0"/>
    <w:rsid w:val="008E647A"/>
    <w:rsid w:val="008F7DFC"/>
    <w:rsid w:val="009104B7"/>
    <w:rsid w:val="0094532D"/>
    <w:rsid w:val="00973A55"/>
    <w:rsid w:val="009B66F7"/>
    <w:rsid w:val="00A2642F"/>
    <w:rsid w:val="00A3649F"/>
    <w:rsid w:val="00A83380"/>
    <w:rsid w:val="00A91000"/>
    <w:rsid w:val="00AC2321"/>
    <w:rsid w:val="00B1304A"/>
    <w:rsid w:val="00B239FB"/>
    <w:rsid w:val="00B47105"/>
    <w:rsid w:val="00B6570B"/>
    <w:rsid w:val="00B66D9A"/>
    <w:rsid w:val="00BA5DA8"/>
    <w:rsid w:val="00BB0130"/>
    <w:rsid w:val="00BB3DFD"/>
    <w:rsid w:val="00BC3F93"/>
    <w:rsid w:val="00C00988"/>
    <w:rsid w:val="00C81657"/>
    <w:rsid w:val="00CD456E"/>
    <w:rsid w:val="00D15DB9"/>
    <w:rsid w:val="00E14257"/>
    <w:rsid w:val="00E9350B"/>
    <w:rsid w:val="00EA2580"/>
    <w:rsid w:val="00F07757"/>
    <w:rsid w:val="00F15480"/>
    <w:rsid w:val="00F17CA6"/>
    <w:rsid w:val="00F34F80"/>
    <w:rsid w:val="00F51F72"/>
    <w:rsid w:val="00F75E02"/>
    <w:rsid w:val="00FF5A2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32EA-C710-4997-807F-54AE9CC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48E"/>
    <w:rPr>
      <w:rFonts w:ascii="Calibri" w:eastAsia="Times New Roman" w:hAnsi="Calibri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148E"/>
    <w:pPr>
      <w:ind w:left="720"/>
      <w:contextualSpacing/>
    </w:pPr>
  </w:style>
  <w:style w:type="paragraph" w:styleId="prastasiniatinklio">
    <w:name w:val="Normal (Web)"/>
    <w:basedOn w:val="prastasis"/>
    <w:unhideWhenUsed/>
    <w:rsid w:val="008114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81148E"/>
    <w:rPr>
      <w:color w:val="000000"/>
      <w:u w:val="single"/>
    </w:rPr>
  </w:style>
  <w:style w:type="paragraph" w:customStyle="1" w:styleId="BodyText1">
    <w:name w:val="Body Text1"/>
    <w:rsid w:val="0081148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customStyle="1" w:styleId="Normalbullets">
    <w:name w:val="Normal bullets"/>
    <w:rsid w:val="0081148E"/>
    <w:pPr>
      <w:numPr>
        <w:numId w:val="1"/>
      </w:numPr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148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148E"/>
    <w:rPr>
      <w:rFonts w:ascii="Calibri" w:eastAsia="Times New Roman" w:hAnsi="Calibri" w:cs="Times New Roman"/>
      <w:sz w:val="20"/>
      <w:szCs w:val="20"/>
      <w:lang w:val="lt-LT"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1148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490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D6C3-EA8E-4BB0-B0FD-CEA5CC5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Juozokompas</dc:creator>
  <cp:lastModifiedBy>jurgita siugzdiene</cp:lastModifiedBy>
  <cp:revision>3</cp:revision>
  <dcterms:created xsi:type="dcterms:W3CDTF">2021-05-27T13:33:00Z</dcterms:created>
  <dcterms:modified xsi:type="dcterms:W3CDTF">2021-12-30T15:22:00Z</dcterms:modified>
</cp:coreProperties>
</file>