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2C73" w14:textId="77777777" w:rsidR="00C65515" w:rsidRPr="00C65515" w:rsidRDefault="00C65515" w:rsidP="00C65515">
      <w:pPr>
        <w:jc w:val="center"/>
        <w:rPr>
          <w:bCs/>
          <w:sz w:val="28"/>
          <w:szCs w:val="28"/>
        </w:rPr>
      </w:pPr>
      <w:r>
        <w:rPr>
          <w:noProof/>
        </w:rPr>
        <w:drawing>
          <wp:inline distT="0" distB="0" distL="0" distR="0" wp14:anchorId="6D7EE4F8" wp14:editId="3822F215">
            <wp:extent cx="910800" cy="540000"/>
            <wp:effectExtent l="0" t="0" r="381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10800" cy="540000"/>
                    </a:xfrm>
                    <a:prstGeom prst="rect">
                      <a:avLst/>
                    </a:prstGeom>
                  </pic:spPr>
                </pic:pic>
              </a:graphicData>
            </a:graphic>
          </wp:inline>
        </w:drawing>
      </w:r>
    </w:p>
    <w:p w14:paraId="4543FE83" w14:textId="77777777" w:rsidR="00236F1A" w:rsidRPr="00236F1A" w:rsidRDefault="00C65515" w:rsidP="00C65515">
      <w:pPr>
        <w:spacing w:before="240" w:after="480"/>
        <w:jc w:val="center"/>
        <w:rPr>
          <w:b/>
          <w:sz w:val="28"/>
          <w:szCs w:val="28"/>
        </w:rPr>
      </w:pPr>
      <w:r>
        <w:rPr>
          <w:b/>
          <w:sz w:val="28"/>
          <w:szCs w:val="28"/>
        </w:rPr>
        <w:t>V</w:t>
      </w:r>
      <w:r w:rsidR="00C51704">
        <w:rPr>
          <w:b/>
          <w:sz w:val="28"/>
          <w:szCs w:val="28"/>
        </w:rPr>
        <w:t xml:space="preserve">ALSTYBĖS </w:t>
      </w:r>
      <w:r>
        <w:rPr>
          <w:b/>
          <w:sz w:val="28"/>
          <w:szCs w:val="28"/>
        </w:rPr>
        <w:t>Į</w:t>
      </w:r>
      <w:r w:rsidR="00C51704">
        <w:rPr>
          <w:b/>
          <w:sz w:val="28"/>
          <w:szCs w:val="28"/>
        </w:rPr>
        <w:t>MONĖ</w:t>
      </w:r>
      <w:r>
        <w:rPr>
          <w:b/>
          <w:sz w:val="28"/>
          <w:szCs w:val="28"/>
        </w:rPr>
        <w:t xml:space="preserve"> </w:t>
      </w:r>
      <w:r w:rsidR="00236F1A" w:rsidRPr="00236F1A">
        <w:rPr>
          <w:b/>
          <w:sz w:val="28"/>
          <w:szCs w:val="28"/>
        </w:rPr>
        <w:t>LIETUVOS AUTOMOBILIŲ KELIŲ DIREKCIJA</w:t>
      </w:r>
    </w:p>
    <w:tbl>
      <w:tblPr>
        <w:tblW w:w="5000" w:type="pct"/>
        <w:jc w:val="center"/>
        <w:tblLayout w:type="fixed"/>
        <w:tblCellMar>
          <w:left w:w="0" w:type="dxa"/>
          <w:right w:w="0" w:type="dxa"/>
        </w:tblCellMar>
        <w:tblLook w:val="0000" w:firstRow="0" w:lastRow="0" w:firstColumn="0" w:lastColumn="0" w:noHBand="0" w:noVBand="0"/>
      </w:tblPr>
      <w:tblGrid>
        <w:gridCol w:w="4534"/>
        <w:gridCol w:w="567"/>
        <w:gridCol w:w="284"/>
        <w:gridCol w:w="1701"/>
        <w:gridCol w:w="567"/>
        <w:gridCol w:w="1985"/>
      </w:tblGrid>
      <w:tr w:rsidR="00104A5E" w:rsidRPr="00315464" w14:paraId="1091A59B" w14:textId="77777777" w:rsidTr="00195D02">
        <w:trPr>
          <w:cantSplit/>
          <w:jc w:val="center"/>
        </w:trPr>
        <w:tc>
          <w:tcPr>
            <w:tcW w:w="4534" w:type="dxa"/>
            <w:vMerge w:val="restart"/>
          </w:tcPr>
          <w:p w14:paraId="227D6D25" w14:textId="77777777" w:rsidR="003F1718" w:rsidRDefault="00F36994" w:rsidP="00657B81">
            <w:pPr>
              <w:rPr>
                <w:szCs w:val="24"/>
              </w:rPr>
            </w:pPr>
            <w:r w:rsidRPr="00315464">
              <w:rPr>
                <w:szCs w:val="24"/>
              </w:rPr>
              <w:fldChar w:fldCharType="begin">
                <w:ffData>
                  <w:name w:val=""/>
                  <w:enabled/>
                  <w:calcOnExit w:val="0"/>
                  <w:statusText w:type="text" w:val="Struktūrinio padalinio pavadinimas"/>
                  <w:textInput/>
                </w:ffData>
              </w:fldChar>
            </w:r>
            <w:r w:rsidRPr="00315464">
              <w:rPr>
                <w:szCs w:val="24"/>
              </w:rPr>
              <w:instrText xml:space="preserve"> FORMTEXT </w:instrText>
            </w:r>
            <w:r w:rsidRPr="00315464">
              <w:rPr>
                <w:szCs w:val="24"/>
              </w:rPr>
            </w:r>
            <w:r w:rsidRPr="00315464">
              <w:rPr>
                <w:szCs w:val="24"/>
              </w:rPr>
              <w:fldChar w:fldCharType="separate"/>
            </w:r>
            <w:r w:rsidR="003F1718">
              <w:rPr>
                <w:szCs w:val="24"/>
              </w:rPr>
              <w:t>Kaišiadorių rajono savivaldybės merui</w:t>
            </w:r>
          </w:p>
          <w:p w14:paraId="5C87C40D" w14:textId="6E65EBF4" w:rsidR="00104A5E" w:rsidRDefault="003F1718" w:rsidP="00657B81">
            <w:pPr>
              <w:rPr>
                <w:szCs w:val="24"/>
              </w:rPr>
            </w:pPr>
            <w:r>
              <w:rPr>
                <w:szCs w:val="24"/>
              </w:rPr>
              <w:t>Vyteniui Tomkui</w:t>
            </w:r>
            <w:r w:rsidR="00F36994" w:rsidRPr="00315464">
              <w:rPr>
                <w:szCs w:val="24"/>
              </w:rPr>
              <w:fldChar w:fldCharType="end"/>
            </w:r>
          </w:p>
          <w:p w14:paraId="5F79061B" w14:textId="77777777" w:rsidR="00DD4038" w:rsidRDefault="00DD4038" w:rsidP="00657B81">
            <w:pPr>
              <w:rPr>
                <w:szCs w:val="24"/>
              </w:rPr>
            </w:pPr>
          </w:p>
          <w:p w14:paraId="37206C23" w14:textId="77777777" w:rsidR="003F1718" w:rsidRDefault="00DD4038" w:rsidP="00657B81">
            <w:pPr>
              <w:rPr>
                <w:szCs w:val="24"/>
              </w:rPr>
            </w:pPr>
            <w:r w:rsidRPr="00315464">
              <w:rPr>
                <w:szCs w:val="24"/>
              </w:rPr>
              <w:fldChar w:fldCharType="begin">
                <w:ffData>
                  <w:name w:val=""/>
                  <w:enabled/>
                  <w:calcOnExit w:val="0"/>
                  <w:statusText w:type="text" w:val="Struktūrinio padalinio pavadinimas"/>
                  <w:textInput/>
                </w:ffData>
              </w:fldChar>
            </w:r>
            <w:r w:rsidRPr="00315464">
              <w:rPr>
                <w:szCs w:val="24"/>
              </w:rPr>
              <w:instrText xml:space="preserve"> FORMTEXT </w:instrText>
            </w:r>
            <w:r w:rsidRPr="00315464">
              <w:rPr>
                <w:szCs w:val="24"/>
              </w:rPr>
            </w:r>
            <w:r w:rsidRPr="00315464">
              <w:rPr>
                <w:szCs w:val="24"/>
              </w:rPr>
              <w:fldChar w:fldCharType="separate"/>
            </w:r>
            <w:r w:rsidR="003F1718">
              <w:rPr>
                <w:szCs w:val="24"/>
              </w:rPr>
              <w:t>Kopija</w:t>
            </w:r>
          </w:p>
          <w:p w14:paraId="7CD3C069" w14:textId="77777777" w:rsidR="003F1718" w:rsidRDefault="003F1718" w:rsidP="00657B81">
            <w:pPr>
              <w:rPr>
                <w:szCs w:val="24"/>
              </w:rPr>
            </w:pPr>
            <w:r>
              <w:rPr>
                <w:szCs w:val="24"/>
              </w:rPr>
              <w:t>Aurelijui Jonui Andziuliui</w:t>
            </w:r>
          </w:p>
          <w:p w14:paraId="40EC1C6A" w14:textId="1A734FF4" w:rsidR="00DD4038" w:rsidRPr="00315464" w:rsidRDefault="003F1718" w:rsidP="00657B81">
            <w:pPr>
              <w:rPr>
                <w:szCs w:val="24"/>
              </w:rPr>
            </w:pPr>
            <w:r>
              <w:rPr>
                <w:szCs w:val="24"/>
              </w:rPr>
              <w:t>aurelijusandziulis@gmail.com</w:t>
            </w:r>
            <w:r w:rsidR="00DD4038" w:rsidRPr="00315464">
              <w:rPr>
                <w:szCs w:val="24"/>
              </w:rPr>
              <w:fldChar w:fldCharType="end"/>
            </w:r>
          </w:p>
        </w:tc>
        <w:tc>
          <w:tcPr>
            <w:tcW w:w="567" w:type="dxa"/>
            <w:vMerge w:val="restart"/>
          </w:tcPr>
          <w:p w14:paraId="3D0AE9D9" w14:textId="77777777" w:rsidR="00104A5E" w:rsidRPr="00315464" w:rsidRDefault="00104A5E" w:rsidP="00657B81">
            <w:pPr>
              <w:jc w:val="center"/>
              <w:rPr>
                <w:szCs w:val="24"/>
              </w:rPr>
            </w:pPr>
          </w:p>
        </w:tc>
        <w:tc>
          <w:tcPr>
            <w:tcW w:w="284" w:type="dxa"/>
            <w:vAlign w:val="center"/>
          </w:tcPr>
          <w:p w14:paraId="66B9ED6A" w14:textId="77777777" w:rsidR="00104A5E" w:rsidRPr="00315464" w:rsidRDefault="00104A5E" w:rsidP="00EB512C">
            <w:pPr>
              <w:spacing w:before="60" w:after="60"/>
              <w:jc w:val="right"/>
              <w:rPr>
                <w:szCs w:val="24"/>
              </w:rPr>
            </w:pPr>
          </w:p>
        </w:tc>
        <w:tc>
          <w:tcPr>
            <w:tcW w:w="1701" w:type="dxa"/>
            <w:tcBorders>
              <w:bottom w:val="single" w:sz="8" w:space="0" w:color="auto"/>
            </w:tcBorders>
          </w:tcPr>
          <w:p w14:paraId="05D5F592" w14:textId="77777777" w:rsidR="00104A5E" w:rsidRPr="00315464" w:rsidRDefault="00104A5E" w:rsidP="00315464">
            <w:pPr>
              <w:spacing w:before="60" w:after="60"/>
              <w:rPr>
                <w:szCs w:val="24"/>
              </w:rPr>
            </w:pPr>
            <w:r w:rsidRPr="00315464">
              <w:rPr>
                <w:szCs w:val="24"/>
              </w:rPr>
              <w:fldChar w:fldCharType="begin">
                <w:ffData>
                  <w:name w:val=""/>
                  <w:enabled/>
                  <w:calcOnExit w:val="0"/>
                  <w:statusText w:type="text" w:val="2001-01-01"/>
                  <w:textInput>
                    <w:type w:val="date"/>
                    <w:format w:val="yyyy-MM-dd"/>
                  </w:textInput>
                </w:ffData>
              </w:fldChar>
            </w:r>
            <w:r w:rsidRPr="00315464">
              <w:rPr>
                <w:szCs w:val="24"/>
              </w:rPr>
              <w:instrText xml:space="preserve"> FORMTEXT </w:instrText>
            </w:r>
            <w:r w:rsidRPr="00315464">
              <w:rPr>
                <w:szCs w:val="24"/>
              </w:rPr>
            </w:r>
            <w:r w:rsidRPr="00315464">
              <w:rPr>
                <w:szCs w:val="24"/>
              </w:rPr>
              <w:fldChar w:fldCharType="separate"/>
            </w:r>
            <w:r w:rsidRPr="00315464">
              <w:rPr>
                <w:szCs w:val="24"/>
              </w:rPr>
              <w:t> </w:t>
            </w:r>
            <w:r w:rsidRPr="00315464">
              <w:rPr>
                <w:szCs w:val="24"/>
              </w:rPr>
              <w:t> </w:t>
            </w:r>
            <w:r w:rsidRPr="00315464">
              <w:rPr>
                <w:szCs w:val="24"/>
              </w:rPr>
              <w:t> </w:t>
            </w:r>
            <w:r w:rsidRPr="00315464">
              <w:rPr>
                <w:szCs w:val="24"/>
              </w:rPr>
              <w:t> </w:t>
            </w:r>
            <w:r w:rsidRPr="00315464">
              <w:rPr>
                <w:szCs w:val="24"/>
              </w:rPr>
              <w:t> </w:t>
            </w:r>
            <w:r w:rsidRPr="00315464">
              <w:rPr>
                <w:szCs w:val="24"/>
              </w:rPr>
              <w:fldChar w:fldCharType="end"/>
            </w:r>
          </w:p>
        </w:tc>
        <w:tc>
          <w:tcPr>
            <w:tcW w:w="567" w:type="dxa"/>
          </w:tcPr>
          <w:p w14:paraId="7C3A9164" w14:textId="77777777" w:rsidR="00104A5E" w:rsidRPr="00315464" w:rsidRDefault="00104A5E" w:rsidP="00715740">
            <w:pPr>
              <w:spacing w:before="60" w:after="60"/>
              <w:jc w:val="right"/>
              <w:rPr>
                <w:szCs w:val="24"/>
              </w:rPr>
            </w:pPr>
            <w:r w:rsidRPr="00315464">
              <w:rPr>
                <w:rStyle w:val="Stilius12pt"/>
                <w:szCs w:val="24"/>
              </w:rPr>
              <w:t>Nr. </w:t>
            </w:r>
          </w:p>
        </w:tc>
        <w:tc>
          <w:tcPr>
            <w:tcW w:w="1985" w:type="dxa"/>
            <w:tcBorders>
              <w:bottom w:val="single" w:sz="8" w:space="0" w:color="auto"/>
            </w:tcBorders>
          </w:tcPr>
          <w:p w14:paraId="6DE8A1BC" w14:textId="72CFAE37" w:rsidR="00104A5E" w:rsidRPr="00315464" w:rsidRDefault="00104A5E" w:rsidP="00315464">
            <w:pPr>
              <w:spacing w:before="60" w:after="60"/>
              <w:rPr>
                <w:szCs w:val="24"/>
              </w:rPr>
            </w:pPr>
            <w:r w:rsidRPr="00315464">
              <w:rPr>
                <w:szCs w:val="24"/>
              </w:rPr>
              <w:fldChar w:fldCharType="begin">
                <w:ffData>
                  <w:name w:val=""/>
                  <w:enabled/>
                  <w:calcOnExit w:val="0"/>
                  <w:textInput/>
                </w:ffData>
              </w:fldChar>
            </w:r>
            <w:r w:rsidRPr="00315464">
              <w:rPr>
                <w:szCs w:val="24"/>
              </w:rPr>
              <w:instrText xml:space="preserve"> FORMTEXT </w:instrText>
            </w:r>
            <w:r w:rsidRPr="00315464">
              <w:rPr>
                <w:szCs w:val="24"/>
              </w:rPr>
            </w:r>
            <w:r w:rsidRPr="00315464">
              <w:rPr>
                <w:szCs w:val="24"/>
              </w:rPr>
              <w:fldChar w:fldCharType="separate"/>
            </w:r>
            <w:r w:rsidR="00E67C95">
              <w:rPr>
                <w:szCs w:val="24"/>
              </w:rPr>
              <w:t>(6.9)2-</w:t>
            </w:r>
            <w:r w:rsidRPr="00315464">
              <w:rPr>
                <w:szCs w:val="24"/>
              </w:rPr>
              <w:fldChar w:fldCharType="end"/>
            </w:r>
          </w:p>
        </w:tc>
      </w:tr>
      <w:tr w:rsidR="00104A5E" w:rsidRPr="00315464" w14:paraId="16A9EF28" w14:textId="77777777" w:rsidTr="00195D02">
        <w:trPr>
          <w:cantSplit/>
          <w:jc w:val="center"/>
        </w:trPr>
        <w:tc>
          <w:tcPr>
            <w:tcW w:w="4534" w:type="dxa"/>
            <w:vMerge/>
          </w:tcPr>
          <w:p w14:paraId="3E8AEBF9" w14:textId="77777777" w:rsidR="00104A5E" w:rsidRPr="00315464" w:rsidRDefault="00104A5E" w:rsidP="00070FDE">
            <w:pPr>
              <w:ind w:right="57"/>
              <w:rPr>
                <w:rStyle w:val="Stilius12pt"/>
                <w:szCs w:val="24"/>
                <w:lang w:eastAsia="lt-LT"/>
              </w:rPr>
            </w:pPr>
          </w:p>
        </w:tc>
        <w:tc>
          <w:tcPr>
            <w:tcW w:w="567" w:type="dxa"/>
            <w:vMerge/>
          </w:tcPr>
          <w:p w14:paraId="728B7FED" w14:textId="77777777" w:rsidR="00104A5E" w:rsidRPr="00315464" w:rsidRDefault="00104A5E" w:rsidP="00070FDE">
            <w:pPr>
              <w:ind w:right="57"/>
              <w:jc w:val="center"/>
              <w:rPr>
                <w:szCs w:val="24"/>
              </w:rPr>
            </w:pPr>
          </w:p>
        </w:tc>
        <w:tc>
          <w:tcPr>
            <w:tcW w:w="284" w:type="dxa"/>
            <w:vAlign w:val="center"/>
          </w:tcPr>
          <w:p w14:paraId="6CB7AA72" w14:textId="77777777" w:rsidR="00104A5E" w:rsidRPr="00315464" w:rsidRDefault="00104A5E" w:rsidP="00EB512C">
            <w:pPr>
              <w:spacing w:before="60" w:after="60"/>
              <w:jc w:val="right"/>
              <w:rPr>
                <w:szCs w:val="24"/>
              </w:rPr>
            </w:pPr>
            <w:r w:rsidRPr="00315464">
              <w:rPr>
                <w:rStyle w:val="Stilius12pt"/>
                <w:szCs w:val="24"/>
              </w:rPr>
              <w:t>Į </w:t>
            </w:r>
          </w:p>
        </w:tc>
        <w:tc>
          <w:tcPr>
            <w:tcW w:w="1701" w:type="dxa"/>
            <w:tcBorders>
              <w:top w:val="single" w:sz="8" w:space="0" w:color="auto"/>
              <w:bottom w:val="single" w:sz="8" w:space="0" w:color="auto"/>
            </w:tcBorders>
            <w:vAlign w:val="center"/>
          </w:tcPr>
          <w:p w14:paraId="5D12C149" w14:textId="4B4DE671" w:rsidR="00104A5E" w:rsidRPr="00315464" w:rsidRDefault="00104A5E" w:rsidP="00121D85">
            <w:pPr>
              <w:spacing w:before="60" w:after="60"/>
              <w:rPr>
                <w:szCs w:val="24"/>
              </w:rPr>
            </w:pPr>
            <w:r w:rsidRPr="00315464">
              <w:rPr>
                <w:szCs w:val="24"/>
              </w:rPr>
              <w:fldChar w:fldCharType="begin">
                <w:ffData>
                  <w:name w:val=""/>
                  <w:enabled/>
                  <w:calcOnExit w:val="0"/>
                  <w:statusText w:type="text" w:val="2001-01-01"/>
                  <w:textInput>
                    <w:type w:val="date"/>
                    <w:format w:val="yyyy-MM-dd"/>
                  </w:textInput>
                </w:ffData>
              </w:fldChar>
            </w:r>
            <w:r w:rsidRPr="00315464">
              <w:rPr>
                <w:szCs w:val="24"/>
              </w:rPr>
              <w:instrText xml:space="preserve"> FORMTEXT </w:instrText>
            </w:r>
            <w:r w:rsidRPr="00315464">
              <w:rPr>
                <w:szCs w:val="24"/>
              </w:rPr>
            </w:r>
            <w:r w:rsidRPr="00315464">
              <w:rPr>
                <w:szCs w:val="24"/>
              </w:rPr>
              <w:fldChar w:fldCharType="separate"/>
            </w:r>
            <w:r w:rsidR="00E67C95">
              <w:rPr>
                <w:szCs w:val="24"/>
              </w:rPr>
              <w:t>2022-12-29</w:t>
            </w:r>
            <w:r w:rsidRPr="00315464">
              <w:rPr>
                <w:szCs w:val="24"/>
              </w:rPr>
              <w:fldChar w:fldCharType="end"/>
            </w:r>
          </w:p>
        </w:tc>
        <w:tc>
          <w:tcPr>
            <w:tcW w:w="567" w:type="dxa"/>
            <w:vAlign w:val="center"/>
          </w:tcPr>
          <w:p w14:paraId="338E00AF" w14:textId="77777777" w:rsidR="00104A5E" w:rsidRPr="00315464" w:rsidRDefault="00104A5E" w:rsidP="00715740">
            <w:pPr>
              <w:spacing w:before="60" w:after="60"/>
              <w:jc w:val="right"/>
              <w:rPr>
                <w:szCs w:val="24"/>
              </w:rPr>
            </w:pPr>
            <w:r w:rsidRPr="00315464">
              <w:rPr>
                <w:szCs w:val="24"/>
              </w:rPr>
              <w:t>Nr. </w:t>
            </w:r>
          </w:p>
        </w:tc>
        <w:tc>
          <w:tcPr>
            <w:tcW w:w="1985" w:type="dxa"/>
            <w:tcBorders>
              <w:top w:val="single" w:sz="8" w:space="0" w:color="auto"/>
              <w:bottom w:val="single" w:sz="8" w:space="0" w:color="auto"/>
            </w:tcBorders>
            <w:vAlign w:val="center"/>
          </w:tcPr>
          <w:p w14:paraId="69BD1A61" w14:textId="073386E5" w:rsidR="00104A5E" w:rsidRPr="00315464" w:rsidRDefault="00104A5E" w:rsidP="00121D85">
            <w:pPr>
              <w:spacing w:before="60" w:after="60"/>
              <w:rPr>
                <w:szCs w:val="24"/>
              </w:rPr>
            </w:pPr>
            <w:r w:rsidRPr="00315464">
              <w:rPr>
                <w:szCs w:val="24"/>
              </w:rPr>
              <w:fldChar w:fldCharType="begin">
                <w:ffData>
                  <w:name w:val=""/>
                  <w:enabled/>
                  <w:calcOnExit w:val="0"/>
                  <w:textInput/>
                </w:ffData>
              </w:fldChar>
            </w:r>
            <w:r w:rsidRPr="00315464">
              <w:rPr>
                <w:szCs w:val="24"/>
              </w:rPr>
              <w:instrText xml:space="preserve"> FORMTEXT </w:instrText>
            </w:r>
            <w:r w:rsidRPr="00315464">
              <w:rPr>
                <w:szCs w:val="24"/>
              </w:rPr>
            </w:r>
            <w:r w:rsidRPr="00315464">
              <w:rPr>
                <w:szCs w:val="24"/>
              </w:rPr>
              <w:fldChar w:fldCharType="separate"/>
            </w:r>
            <w:r w:rsidR="00E67C95">
              <w:rPr>
                <w:szCs w:val="24"/>
              </w:rPr>
              <w:t>(3.4)V8E-1662</w:t>
            </w:r>
            <w:r w:rsidRPr="00315464">
              <w:rPr>
                <w:szCs w:val="24"/>
              </w:rPr>
              <w:fldChar w:fldCharType="end"/>
            </w:r>
          </w:p>
        </w:tc>
      </w:tr>
      <w:tr w:rsidR="00DD4038" w:rsidRPr="00315464" w14:paraId="67A7F377" w14:textId="77777777" w:rsidTr="00195D02">
        <w:trPr>
          <w:cantSplit/>
          <w:jc w:val="center"/>
        </w:trPr>
        <w:tc>
          <w:tcPr>
            <w:tcW w:w="4534" w:type="dxa"/>
            <w:vMerge/>
          </w:tcPr>
          <w:p w14:paraId="104884EF" w14:textId="77777777" w:rsidR="00DD4038" w:rsidRPr="00315464" w:rsidRDefault="00DD4038" w:rsidP="00DD4038">
            <w:pPr>
              <w:ind w:right="57"/>
              <w:rPr>
                <w:rStyle w:val="Stilius12pt"/>
                <w:szCs w:val="24"/>
                <w:lang w:eastAsia="lt-LT"/>
              </w:rPr>
            </w:pPr>
          </w:p>
        </w:tc>
        <w:tc>
          <w:tcPr>
            <w:tcW w:w="567" w:type="dxa"/>
            <w:vMerge/>
          </w:tcPr>
          <w:p w14:paraId="49208F87" w14:textId="77777777" w:rsidR="00DD4038" w:rsidRPr="00315464" w:rsidRDefault="00DD4038" w:rsidP="00DD4038">
            <w:pPr>
              <w:ind w:right="57"/>
              <w:jc w:val="center"/>
              <w:rPr>
                <w:szCs w:val="24"/>
              </w:rPr>
            </w:pPr>
          </w:p>
        </w:tc>
        <w:tc>
          <w:tcPr>
            <w:tcW w:w="284" w:type="dxa"/>
            <w:vAlign w:val="center"/>
          </w:tcPr>
          <w:p w14:paraId="012F0B8F" w14:textId="77777777" w:rsidR="00DD4038" w:rsidRPr="00315464" w:rsidRDefault="00DD4038" w:rsidP="00DD4038">
            <w:pPr>
              <w:spacing w:before="60" w:after="60"/>
              <w:jc w:val="right"/>
              <w:rPr>
                <w:rStyle w:val="Stilius12pt"/>
                <w:szCs w:val="24"/>
              </w:rPr>
            </w:pPr>
            <w:r w:rsidRPr="00315464">
              <w:rPr>
                <w:rStyle w:val="Stilius12pt"/>
                <w:szCs w:val="24"/>
              </w:rPr>
              <w:t>Į </w:t>
            </w:r>
          </w:p>
        </w:tc>
        <w:tc>
          <w:tcPr>
            <w:tcW w:w="1701" w:type="dxa"/>
            <w:tcBorders>
              <w:top w:val="single" w:sz="8" w:space="0" w:color="auto"/>
              <w:bottom w:val="single" w:sz="8" w:space="0" w:color="auto"/>
            </w:tcBorders>
            <w:vAlign w:val="center"/>
          </w:tcPr>
          <w:p w14:paraId="04DB1471" w14:textId="69746178" w:rsidR="00DD4038" w:rsidRPr="00315464" w:rsidRDefault="00DD4038" w:rsidP="00DD4038">
            <w:pPr>
              <w:spacing w:before="60" w:after="60"/>
              <w:rPr>
                <w:szCs w:val="24"/>
              </w:rPr>
            </w:pPr>
            <w:r w:rsidRPr="00315464">
              <w:rPr>
                <w:szCs w:val="24"/>
              </w:rPr>
              <w:fldChar w:fldCharType="begin">
                <w:ffData>
                  <w:name w:val=""/>
                  <w:enabled/>
                  <w:calcOnExit w:val="0"/>
                  <w:statusText w:type="text" w:val="2001-01-01"/>
                  <w:textInput>
                    <w:type w:val="date"/>
                    <w:format w:val="yyyy-MM-dd"/>
                  </w:textInput>
                </w:ffData>
              </w:fldChar>
            </w:r>
            <w:r w:rsidRPr="00315464">
              <w:rPr>
                <w:szCs w:val="24"/>
              </w:rPr>
              <w:instrText xml:space="preserve"> FORMTEXT </w:instrText>
            </w:r>
            <w:r w:rsidRPr="00315464">
              <w:rPr>
                <w:szCs w:val="24"/>
              </w:rPr>
            </w:r>
            <w:r w:rsidRPr="00315464">
              <w:rPr>
                <w:szCs w:val="24"/>
              </w:rPr>
              <w:fldChar w:fldCharType="separate"/>
            </w:r>
            <w:r w:rsidR="00E67C95">
              <w:rPr>
                <w:szCs w:val="24"/>
              </w:rPr>
              <w:t>2022-12-23</w:t>
            </w:r>
            <w:r w:rsidRPr="00315464">
              <w:rPr>
                <w:szCs w:val="24"/>
              </w:rPr>
              <w:fldChar w:fldCharType="end"/>
            </w:r>
          </w:p>
        </w:tc>
        <w:tc>
          <w:tcPr>
            <w:tcW w:w="567" w:type="dxa"/>
            <w:vAlign w:val="center"/>
          </w:tcPr>
          <w:p w14:paraId="63ABDBF6" w14:textId="77777777" w:rsidR="00DD4038" w:rsidRPr="00315464" w:rsidRDefault="00DD4038" w:rsidP="00DD4038">
            <w:pPr>
              <w:spacing w:before="60" w:after="60"/>
              <w:jc w:val="right"/>
              <w:rPr>
                <w:szCs w:val="24"/>
              </w:rPr>
            </w:pPr>
            <w:r w:rsidRPr="00315464">
              <w:rPr>
                <w:szCs w:val="24"/>
              </w:rPr>
              <w:t>Nr. </w:t>
            </w:r>
          </w:p>
        </w:tc>
        <w:tc>
          <w:tcPr>
            <w:tcW w:w="1985" w:type="dxa"/>
            <w:tcBorders>
              <w:top w:val="single" w:sz="8" w:space="0" w:color="auto"/>
              <w:bottom w:val="single" w:sz="8" w:space="0" w:color="auto"/>
            </w:tcBorders>
            <w:vAlign w:val="center"/>
          </w:tcPr>
          <w:p w14:paraId="53225872" w14:textId="21368F20" w:rsidR="00DD4038" w:rsidRPr="00315464" w:rsidRDefault="00DD4038" w:rsidP="00DD4038">
            <w:pPr>
              <w:spacing w:before="60" w:after="60"/>
              <w:rPr>
                <w:szCs w:val="24"/>
              </w:rPr>
            </w:pPr>
            <w:r w:rsidRPr="00315464">
              <w:rPr>
                <w:szCs w:val="24"/>
              </w:rPr>
              <w:fldChar w:fldCharType="begin">
                <w:ffData>
                  <w:name w:val=""/>
                  <w:enabled/>
                  <w:calcOnExit w:val="0"/>
                  <w:textInput/>
                </w:ffData>
              </w:fldChar>
            </w:r>
            <w:r w:rsidRPr="00315464">
              <w:rPr>
                <w:szCs w:val="24"/>
              </w:rPr>
              <w:instrText xml:space="preserve"> FORMTEXT </w:instrText>
            </w:r>
            <w:r w:rsidRPr="00315464">
              <w:rPr>
                <w:szCs w:val="24"/>
              </w:rPr>
            </w:r>
            <w:r w:rsidRPr="00315464">
              <w:rPr>
                <w:szCs w:val="24"/>
              </w:rPr>
              <w:fldChar w:fldCharType="separate"/>
            </w:r>
            <w:r w:rsidR="00E67C95">
              <w:rPr>
                <w:szCs w:val="24"/>
              </w:rPr>
              <w:t>–</w:t>
            </w:r>
            <w:r w:rsidRPr="00315464">
              <w:rPr>
                <w:szCs w:val="24"/>
              </w:rPr>
              <w:fldChar w:fldCharType="end"/>
            </w:r>
          </w:p>
        </w:tc>
      </w:tr>
      <w:tr w:rsidR="00DD4038" w:rsidRPr="00315464" w14:paraId="277C62EA" w14:textId="77777777" w:rsidTr="00DD4038">
        <w:trPr>
          <w:cantSplit/>
          <w:jc w:val="center"/>
        </w:trPr>
        <w:tc>
          <w:tcPr>
            <w:tcW w:w="4534" w:type="dxa"/>
            <w:vMerge/>
          </w:tcPr>
          <w:p w14:paraId="31340535" w14:textId="77777777" w:rsidR="00DD4038" w:rsidRPr="00315464" w:rsidRDefault="00DD4038" w:rsidP="00DD4038">
            <w:pPr>
              <w:ind w:right="57"/>
              <w:rPr>
                <w:rStyle w:val="Stilius12pt"/>
                <w:szCs w:val="24"/>
                <w:lang w:eastAsia="lt-LT"/>
              </w:rPr>
            </w:pPr>
          </w:p>
        </w:tc>
        <w:tc>
          <w:tcPr>
            <w:tcW w:w="567" w:type="dxa"/>
            <w:vMerge/>
          </w:tcPr>
          <w:p w14:paraId="33B88817" w14:textId="77777777" w:rsidR="00DD4038" w:rsidRPr="00315464" w:rsidRDefault="00DD4038" w:rsidP="00DD4038">
            <w:pPr>
              <w:ind w:right="57"/>
              <w:jc w:val="center"/>
              <w:rPr>
                <w:szCs w:val="24"/>
              </w:rPr>
            </w:pPr>
          </w:p>
        </w:tc>
        <w:tc>
          <w:tcPr>
            <w:tcW w:w="4537" w:type="dxa"/>
            <w:gridSpan w:val="4"/>
            <w:vAlign w:val="center"/>
          </w:tcPr>
          <w:p w14:paraId="494998EC" w14:textId="77777777" w:rsidR="00DD4038" w:rsidRPr="00315464" w:rsidRDefault="00DD4038" w:rsidP="00DD4038">
            <w:pPr>
              <w:jc w:val="right"/>
              <w:rPr>
                <w:szCs w:val="24"/>
              </w:rPr>
            </w:pPr>
          </w:p>
        </w:tc>
      </w:tr>
    </w:tbl>
    <w:p w14:paraId="69EB61EE" w14:textId="7B3C7D30" w:rsidR="00104A5E" w:rsidRPr="00611E1C" w:rsidRDefault="00611E1C" w:rsidP="00287B2F">
      <w:pPr>
        <w:pStyle w:val="StiliusPrie12ptPo12pt"/>
        <w:spacing w:before="480"/>
        <w:rPr>
          <w:b/>
        </w:rPr>
      </w:pPr>
      <w:r w:rsidRPr="00611E1C">
        <w:rPr>
          <w:b/>
          <w:caps/>
        </w:rPr>
        <w:fldChar w:fldCharType="begin">
          <w:ffData>
            <w:name w:val=""/>
            <w:enabled/>
            <w:calcOnExit w:val="0"/>
            <w:textInput>
              <w:default w:val="TEKSTO ANTRAŠTĖ"/>
              <w:format w:val="Didžiosios raidės"/>
            </w:textInput>
          </w:ffData>
        </w:fldChar>
      </w:r>
      <w:r w:rsidRPr="00611E1C">
        <w:rPr>
          <w:b/>
          <w:caps/>
        </w:rPr>
        <w:instrText xml:space="preserve"> FORMTEXT </w:instrText>
      </w:r>
      <w:r w:rsidRPr="00611E1C">
        <w:rPr>
          <w:b/>
          <w:caps/>
        </w:rPr>
      </w:r>
      <w:r w:rsidRPr="00611E1C">
        <w:rPr>
          <w:b/>
          <w:caps/>
        </w:rPr>
        <w:fldChar w:fldCharType="separate"/>
      </w:r>
      <w:r w:rsidR="00E67C95">
        <w:rPr>
          <w:b/>
        </w:rPr>
        <w:t>DĖL VALSTYBINĖS REIKŠMĖS MAGISTRALINIO KELIO A1</w:t>
      </w:r>
      <w:r w:rsidRPr="00611E1C">
        <w:rPr>
          <w:b/>
          <w:caps/>
        </w:rPr>
        <w:fldChar w:fldCharType="end"/>
      </w:r>
    </w:p>
    <w:p w14:paraId="0618C6C6" w14:textId="77777777" w:rsidR="00070120" w:rsidRPr="00AA50A1" w:rsidRDefault="00070120" w:rsidP="00611E1C">
      <w:pPr>
        <w:rPr>
          <w:rStyle w:val="Stilius12pt"/>
          <w:sz w:val="16"/>
          <w:szCs w:val="16"/>
        </w:rPr>
      </w:pPr>
    </w:p>
    <w:p w14:paraId="7F8E4F33" w14:textId="77777777" w:rsidR="00070120" w:rsidRPr="00611E1C" w:rsidRDefault="00070120" w:rsidP="00611E1C">
      <w:pPr>
        <w:pStyle w:val="Pagrindinistekstas"/>
        <w:rPr>
          <w:rStyle w:val="Stilius12pt"/>
        </w:rPr>
        <w:sectPr w:rsidR="00070120" w:rsidRPr="00611E1C" w:rsidSect="008E2AC2">
          <w:headerReference w:type="even" r:id="rId8"/>
          <w:headerReference w:type="default" r:id="rId9"/>
          <w:headerReference w:type="first" r:id="rId10"/>
          <w:footerReference w:type="first" r:id="rId11"/>
          <w:type w:val="continuous"/>
          <w:pgSz w:w="11906" w:h="16838" w:code="9"/>
          <w:pgMar w:top="1134" w:right="567" w:bottom="1134" w:left="1701" w:header="567" w:footer="284" w:gutter="0"/>
          <w:cols w:space="1296"/>
          <w:titlePg/>
          <w:docGrid w:linePitch="272"/>
        </w:sectPr>
      </w:pPr>
    </w:p>
    <w:p w14:paraId="2264A22C" w14:textId="52EB6E11" w:rsidR="00106E57" w:rsidRDefault="00106E57" w:rsidP="00817CE2">
      <w:pPr>
        <w:pStyle w:val="Pagrindinistekstas"/>
        <w:ind w:firstLine="567"/>
        <w:jc w:val="both"/>
      </w:pPr>
      <w:r>
        <w:t xml:space="preserve">Valstybės įmonė Lietuvos automobilių kelių direkcija (toliau – Kelių direkcija) išnagrinėjo Jūsų 2022 m. gruodžio 29 d. raštą Nr. (3.4)V8E-1662 „Dėl gyventojų prašymo, esant galimybei įrengti dviejų lygių sankryžą magistraliniame kelyje A1, palaikymo“, atsižvelgdama į </w:t>
      </w:r>
      <w:r w:rsidR="00F82468">
        <w:t xml:space="preserve">                                      </w:t>
      </w:r>
      <w:r>
        <w:t xml:space="preserve">2022 m. gruodžio 23 d. Aurelijaus Jono Andziulio </w:t>
      </w:r>
      <w:r w:rsidR="00F82468">
        <w:t>užklausimą (</w:t>
      </w:r>
      <w:r>
        <w:t>prašymą</w:t>
      </w:r>
      <w:r w:rsidR="00F82468">
        <w:t>)</w:t>
      </w:r>
      <w:r>
        <w:t>.</w:t>
      </w:r>
    </w:p>
    <w:p w14:paraId="4EE2CF6C" w14:textId="271213FB" w:rsidR="00817CE2" w:rsidRPr="00817CE2" w:rsidRDefault="00817CE2" w:rsidP="00817CE2">
      <w:pPr>
        <w:pStyle w:val="Pagrindinistekstas"/>
        <w:tabs>
          <w:tab w:val="left" w:pos="567"/>
        </w:tabs>
        <w:jc w:val="both"/>
        <w:rPr>
          <w:sz w:val="20"/>
        </w:rPr>
      </w:pPr>
      <w:r>
        <w:t xml:space="preserve">         M</w:t>
      </w:r>
      <w:r w:rsidRPr="00817CE2">
        <w:t xml:space="preserve">agistraliniai keliai – tai pagrindiniai Lietuvos keliai, kuriais vyksta intensyviausias transporto priemonių eismas. </w:t>
      </w:r>
      <w:r w:rsidR="00DE62CB">
        <w:t xml:space="preserve">Lietuvoje yra 1751 km valstybinės reikšmės magistralinių kelių. </w:t>
      </w:r>
      <w:r w:rsidRPr="00817CE2">
        <w:t xml:space="preserve">Keliai projektuojami vadovaujantis aplinkos ministro ir susisiekimo ministro 2008 m. sausio 9 d. įsakymu Nr. D1-11/3-3 „Dėl kelių techninio reglamento KTR 1.01:2008 „Automobilių keliai“ patvirtinimo“ patvirtintu techniniu reglamentu. Magistraliniuose AM ir I kategorijos keliuose sankryžos gali būti įrengiamos ne dažniau kaip kas 5000 metrų. Statytojo teisė įgyvendinama, kai žemės sklypas ir statinys (jo dalis) valdomas, naudojamas ir disponuojamas turto patikėjimo teise. Taip ir yra (saugaus eismo sumetimais) įgyvendinta valstybinės reikšmės magistraliniame kelyje A1 Vilnius–Kaunas–Klaipėda 86,08 km ties įvažiavimu į vietinės reikšmės kelią link </w:t>
      </w:r>
      <w:proofErr w:type="spellStart"/>
      <w:r w:rsidRPr="00817CE2">
        <w:t>Karčiupio</w:t>
      </w:r>
      <w:proofErr w:type="spellEnd"/>
      <w:r w:rsidRPr="00817CE2">
        <w:t xml:space="preserve"> kaimo. </w:t>
      </w:r>
    </w:p>
    <w:p w14:paraId="5ADBC316" w14:textId="1D45360B" w:rsidR="00896283" w:rsidRDefault="00896283" w:rsidP="00896283">
      <w:pPr>
        <w:pStyle w:val="Pagrindinistekstas"/>
        <w:ind w:firstLine="567"/>
        <w:jc w:val="both"/>
        <w:rPr>
          <w:color w:val="000000"/>
          <w:szCs w:val="24"/>
          <w:shd w:val="clear" w:color="auto" w:fill="FFFFFF"/>
        </w:rPr>
      </w:pPr>
      <w:r>
        <w:t>Kelių direkcija parengė valstybinės reikšmės kelių plėtros ir priežiūros iki 2035 metų strategines gaires ir informuoja, kad buvo atlikti minėtų kelių su asfalto danga tyrimai ir parengtas rekonstruotinų ir remontuotinų magistralinių kelių ruožų prioritetinės eilės sąrašas. Kelių direkcija žino</w:t>
      </w:r>
      <w:r>
        <w:rPr>
          <w:b/>
          <w:bCs/>
        </w:rPr>
        <w:t xml:space="preserve"> </w:t>
      </w:r>
      <w:r>
        <w:t xml:space="preserve">apie magistralinio kelio A1 Vilnius–Kaunas–Klaipėda ruožo nuo </w:t>
      </w:r>
      <w:r w:rsidR="00F4078D">
        <w:t>81</w:t>
      </w:r>
      <w:r w:rsidR="00854197">
        <w:t>,</w:t>
      </w:r>
      <w:r w:rsidR="00F4078D">
        <w:t>098</w:t>
      </w:r>
      <w:r>
        <w:t xml:space="preserve"> iki </w:t>
      </w:r>
      <w:r w:rsidR="00F4078D">
        <w:t>89,440</w:t>
      </w:r>
      <w:r>
        <w:t xml:space="preserve"> km (</w:t>
      </w:r>
      <w:r w:rsidRPr="002048F8">
        <w:rPr>
          <w:highlight w:val="yellow"/>
        </w:rPr>
        <w:t xml:space="preserve">yra sąrašo </w:t>
      </w:r>
      <w:r w:rsidR="00F4078D" w:rsidRPr="002048F8">
        <w:rPr>
          <w:highlight w:val="yellow"/>
        </w:rPr>
        <w:t>27</w:t>
      </w:r>
      <w:r w:rsidRPr="002048F8">
        <w:rPr>
          <w:highlight w:val="yellow"/>
        </w:rPr>
        <w:t xml:space="preserve"> vietoje</w:t>
      </w:r>
      <w:r>
        <w:t>) būklę: šiame kelio ruože kelio danga ir kiti kelio elementai su techninėmis eismo reguliavimo priemonėmis, atitinkamai pagal minėtos prioritetinės eilės sąraše užimamą vietą, neatitinka magistralinių kelių dangoms pagal nustatytas kelio kategorijas keliamų reikalavimų. Atsižvelgiant į kelių sričiai skiriamą Kelių priežiūros ir plėtros programos finansavimą ir kitas technines galimybes, vertinant eiliškumo ir proporcingumo principais bei atėjus eilei, Kelių direkcija, rengdama minėto kelio ruožo taisymo (remonto) projektą, vadovausis Viešųjų pirkimų įstatymo nuostatomis</w:t>
      </w:r>
      <w:r>
        <w:rPr>
          <w:color w:val="000000"/>
          <w:szCs w:val="24"/>
          <w:shd w:val="clear" w:color="auto" w:fill="FFFFFF"/>
        </w:rPr>
        <w:t>.</w:t>
      </w:r>
    </w:p>
    <w:p w14:paraId="7C53433C" w14:textId="77777777" w:rsidR="00CC2CA0" w:rsidRDefault="00CC2CA0" w:rsidP="00DE62CB">
      <w:pPr>
        <w:pStyle w:val="Pagrindinistekstas"/>
        <w:jc w:val="both"/>
        <w:sectPr w:rsidR="00CC2CA0" w:rsidSect="00715740">
          <w:type w:val="continuous"/>
          <w:pgSz w:w="11906" w:h="16838" w:code="9"/>
          <w:pgMar w:top="1134" w:right="567" w:bottom="1134" w:left="1701" w:header="567" w:footer="567" w:gutter="0"/>
          <w:cols w:space="1296"/>
          <w:formProt w:val="0"/>
          <w:titlePg/>
        </w:sectPr>
      </w:pPr>
    </w:p>
    <w:tbl>
      <w:tblPr>
        <w:tblW w:w="5000" w:type="pct"/>
        <w:jc w:val="center"/>
        <w:tblLayout w:type="fixed"/>
        <w:tblCellMar>
          <w:left w:w="0" w:type="dxa"/>
          <w:right w:w="0" w:type="dxa"/>
        </w:tblCellMar>
        <w:tblLook w:val="0000" w:firstRow="0" w:lastRow="0" w:firstColumn="0" w:lastColumn="0" w:noHBand="0" w:noVBand="0"/>
      </w:tblPr>
      <w:tblGrid>
        <w:gridCol w:w="4536"/>
        <w:gridCol w:w="1134"/>
        <w:gridCol w:w="3968"/>
      </w:tblGrid>
      <w:tr w:rsidR="00766FDB" w14:paraId="1F0AC4CC" w14:textId="77777777" w:rsidTr="00657B81">
        <w:trPr>
          <w:cantSplit/>
          <w:jc w:val="center"/>
        </w:trPr>
        <w:tc>
          <w:tcPr>
            <w:tcW w:w="4536" w:type="dxa"/>
          </w:tcPr>
          <w:p w14:paraId="21475D3E" w14:textId="31CAB270" w:rsidR="00766FDB" w:rsidRDefault="00512914" w:rsidP="00657B81">
            <w:pPr>
              <w:spacing w:before="240"/>
            </w:pPr>
            <w:r>
              <w:fldChar w:fldCharType="begin">
                <w:ffData>
                  <w:name w:val=""/>
                  <w:enabled/>
                  <w:calcOnExit w:val="0"/>
                  <w:textInput>
                    <w:default w:val="Pareigos"/>
                    <w:format w:val="Pirmoji didžioji raidė"/>
                  </w:textInput>
                </w:ffData>
              </w:fldChar>
            </w:r>
            <w:r w:rsidR="00BE07C8">
              <w:instrText xml:space="preserve"> FORMTEXT </w:instrText>
            </w:r>
            <w:r>
              <w:fldChar w:fldCharType="separate"/>
            </w:r>
            <w:r w:rsidR="00E67C95">
              <w:t>Transporto infrastruktūros planavimo ir inovacijų departamento direktorius, pavaduojantis direktorių</w:t>
            </w:r>
            <w:r>
              <w:fldChar w:fldCharType="end"/>
            </w:r>
          </w:p>
        </w:tc>
        <w:tc>
          <w:tcPr>
            <w:tcW w:w="1134" w:type="dxa"/>
          </w:tcPr>
          <w:p w14:paraId="49D0E485" w14:textId="77777777" w:rsidR="00766FDB" w:rsidRDefault="00766FDB" w:rsidP="00657B81">
            <w:pPr>
              <w:spacing w:before="240"/>
              <w:jc w:val="center"/>
            </w:pPr>
          </w:p>
        </w:tc>
        <w:tc>
          <w:tcPr>
            <w:tcW w:w="3968" w:type="dxa"/>
          </w:tcPr>
          <w:p w14:paraId="6DDBA9B7" w14:textId="1FE01FCC" w:rsidR="00766FDB" w:rsidRDefault="00715740" w:rsidP="00657B81">
            <w:pPr>
              <w:spacing w:before="240"/>
              <w:jc w:val="right"/>
            </w:pPr>
            <w:r>
              <w:fldChar w:fldCharType="begin">
                <w:ffData>
                  <w:name w:val=""/>
                  <w:enabled/>
                  <w:calcOnExit w:val="0"/>
                  <w:textInput>
                    <w:default w:val="Vardas Pavardė"/>
                    <w:format w:val="Pirmos didžiosios"/>
                  </w:textInput>
                </w:ffData>
              </w:fldChar>
            </w:r>
            <w:r>
              <w:instrText xml:space="preserve"> FORMTEXT </w:instrText>
            </w:r>
            <w:r>
              <w:fldChar w:fldCharType="separate"/>
            </w:r>
            <w:r w:rsidR="00E67C95">
              <w:t>Aivaras Vilkelis</w:t>
            </w:r>
            <w:r>
              <w:fldChar w:fldCharType="end"/>
            </w:r>
          </w:p>
        </w:tc>
      </w:tr>
    </w:tbl>
    <w:p w14:paraId="7B2C8E90" w14:textId="78281940" w:rsidR="00766FDB" w:rsidRDefault="00512914" w:rsidP="00ED326D">
      <w:pPr>
        <w:keepNext/>
        <w:framePr w:h="284" w:hRule="exact" w:hSpace="142" w:vSpace="142" w:wrap="notBeside" w:vAnchor="page" w:hAnchor="margin" w:y="15310" w:anchorLock="1"/>
        <w:spacing w:after="480"/>
      </w:pPr>
      <w:r>
        <w:fldChar w:fldCharType="begin">
          <w:ffData>
            <w:name w:val=""/>
            <w:enabled/>
            <w:calcOnExit w:val="0"/>
            <w:statusText w:type="text" w:val="Dokumento sudarytojo vardo raidė ir pavardė"/>
            <w:textInput>
              <w:default w:val="V. Pavardė,"/>
            </w:textInput>
          </w:ffData>
        </w:fldChar>
      </w:r>
      <w:r w:rsidR="00BE07C8">
        <w:instrText xml:space="preserve"> FORMTEXT </w:instrText>
      </w:r>
      <w:r>
        <w:fldChar w:fldCharType="separate"/>
      </w:r>
      <w:r w:rsidR="00E67C95">
        <w:t>G</w:t>
      </w:r>
      <w:r w:rsidR="00BE07C8">
        <w:t xml:space="preserve">. </w:t>
      </w:r>
      <w:r w:rsidR="00E67C95">
        <w:t>Asadauskas</w:t>
      </w:r>
      <w:r w:rsidR="00BE07C8">
        <w:t>,</w:t>
      </w:r>
      <w:r>
        <w:fldChar w:fldCharType="end"/>
      </w:r>
      <w:r w:rsidR="00766FDB">
        <w:t xml:space="preserve"> </w:t>
      </w:r>
      <w:r w:rsidR="00236F1A">
        <w:fldChar w:fldCharType="begin">
          <w:ffData>
            <w:name w:val=""/>
            <w:enabled/>
            <w:calcOnExit w:val="0"/>
            <w:statusText w:type="text" w:val="Dokumento sudarytojo telefono numeris"/>
            <w:textInput>
              <w:default w:val="tel. (8 5)  232 9xxx, el. p. vardas.pavarde@lakd.lt"/>
              <w:format w:val="Mažosios raidės"/>
            </w:textInput>
          </w:ffData>
        </w:fldChar>
      </w:r>
      <w:r w:rsidR="00236F1A">
        <w:instrText xml:space="preserve"> FORMTEXT </w:instrText>
      </w:r>
      <w:r w:rsidR="00236F1A">
        <w:fldChar w:fldCharType="separate"/>
      </w:r>
      <w:r w:rsidR="00E67C95">
        <w:rPr>
          <w:noProof/>
        </w:rPr>
        <w:t>tel. (8 5)  232 9721, el. p. gintaras.asadauskas@lakd.lt</w:t>
      </w:r>
      <w:r w:rsidR="00236F1A">
        <w:fldChar w:fldCharType="end"/>
      </w:r>
    </w:p>
    <w:p w14:paraId="77661CF3" w14:textId="77777777" w:rsidR="00766FDB" w:rsidRPr="00AA50A1" w:rsidRDefault="00766FDB" w:rsidP="00766FDB">
      <w:pPr>
        <w:rPr>
          <w:rStyle w:val="Stilius12pt"/>
          <w:sz w:val="16"/>
          <w:szCs w:val="16"/>
        </w:rPr>
      </w:pPr>
    </w:p>
    <w:p w14:paraId="2371932F" w14:textId="77777777" w:rsidR="00766FDB" w:rsidRPr="004E0385" w:rsidRDefault="00766FDB" w:rsidP="00766FDB">
      <w:pPr>
        <w:rPr>
          <w:rStyle w:val="Stilius12pt"/>
        </w:rPr>
        <w:sectPr w:rsidR="00766FDB" w:rsidRPr="004E0385" w:rsidSect="00715740">
          <w:type w:val="continuous"/>
          <w:pgSz w:w="11906" w:h="16838" w:code="9"/>
          <w:pgMar w:top="1134" w:right="567" w:bottom="1134" w:left="1701" w:header="567" w:footer="567" w:gutter="0"/>
          <w:cols w:space="1296"/>
          <w:titlePg/>
        </w:sectPr>
      </w:pPr>
    </w:p>
    <w:p w14:paraId="5728441F" w14:textId="77777777" w:rsidR="00766FDB" w:rsidRPr="00D447DC" w:rsidRDefault="00766FDB" w:rsidP="00766FDB">
      <w:pPr>
        <w:rPr>
          <w:sz w:val="2"/>
          <w:szCs w:val="2"/>
        </w:rPr>
      </w:pPr>
    </w:p>
    <w:p w14:paraId="3ECA2F21" w14:textId="77777777" w:rsidR="00CC2CA0" w:rsidRPr="00046C07" w:rsidRDefault="00CC2CA0" w:rsidP="00766FDB">
      <w:pPr>
        <w:pStyle w:val="Pagrindinistekstas"/>
        <w:tabs>
          <w:tab w:val="left" w:pos="6804"/>
        </w:tabs>
        <w:jc w:val="both"/>
        <w:rPr>
          <w:sz w:val="2"/>
          <w:szCs w:val="2"/>
        </w:rPr>
      </w:pPr>
    </w:p>
    <w:sectPr w:rsidR="00CC2CA0" w:rsidRPr="00046C07" w:rsidSect="0071574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C979E" w14:textId="77777777" w:rsidR="00E67C95" w:rsidRDefault="00E67C95">
      <w:r>
        <w:separator/>
      </w:r>
    </w:p>
  </w:endnote>
  <w:endnote w:type="continuationSeparator" w:id="0">
    <w:p w14:paraId="484D632D" w14:textId="77777777" w:rsidR="00E67C95" w:rsidRDefault="00E6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57" w:type="dxa"/>
        <w:right w:w="57" w:type="dxa"/>
      </w:tblCellMar>
      <w:tblLook w:val="04A0" w:firstRow="1" w:lastRow="0" w:firstColumn="1" w:lastColumn="0" w:noHBand="0" w:noVBand="1"/>
    </w:tblPr>
    <w:tblGrid>
      <w:gridCol w:w="3212"/>
      <w:gridCol w:w="3213"/>
      <w:gridCol w:w="3213"/>
    </w:tblGrid>
    <w:tr w:rsidR="00ED326D" w14:paraId="635CAFE1" w14:textId="77777777" w:rsidTr="00ED326D">
      <w:trPr>
        <w:cantSplit/>
        <w:jc w:val="center"/>
      </w:trPr>
      <w:tc>
        <w:tcPr>
          <w:tcW w:w="3212" w:type="dxa"/>
          <w:tcBorders>
            <w:top w:val="single" w:sz="6" w:space="0" w:color="auto"/>
            <w:left w:val="nil"/>
            <w:bottom w:val="nil"/>
            <w:right w:val="nil"/>
          </w:tcBorders>
          <w:hideMark/>
        </w:tcPr>
        <w:p w14:paraId="5ADE3694" w14:textId="77777777" w:rsidR="00ED326D" w:rsidRDefault="00ED326D" w:rsidP="00ED326D">
          <w:pPr>
            <w:pStyle w:val="Porat"/>
            <w:spacing w:before="60"/>
          </w:pPr>
          <w:r>
            <w:t>Valstybės įmonė</w:t>
          </w:r>
        </w:p>
      </w:tc>
      <w:tc>
        <w:tcPr>
          <w:tcW w:w="3213" w:type="dxa"/>
          <w:tcBorders>
            <w:top w:val="single" w:sz="6" w:space="0" w:color="auto"/>
            <w:left w:val="nil"/>
            <w:bottom w:val="nil"/>
            <w:right w:val="nil"/>
          </w:tcBorders>
          <w:hideMark/>
        </w:tcPr>
        <w:p w14:paraId="19E0BC03" w14:textId="77777777" w:rsidR="00ED326D" w:rsidRDefault="00ED326D" w:rsidP="00ED326D">
          <w:pPr>
            <w:pStyle w:val="Porat"/>
            <w:spacing w:before="60"/>
          </w:pPr>
          <w:r>
            <w:t>Tel. (8 5)  232 9600</w:t>
          </w:r>
        </w:p>
      </w:tc>
      <w:tc>
        <w:tcPr>
          <w:tcW w:w="3213" w:type="dxa"/>
          <w:tcBorders>
            <w:top w:val="single" w:sz="6" w:space="0" w:color="auto"/>
            <w:left w:val="nil"/>
            <w:bottom w:val="nil"/>
            <w:right w:val="nil"/>
          </w:tcBorders>
          <w:hideMark/>
        </w:tcPr>
        <w:p w14:paraId="5D99764F" w14:textId="77777777" w:rsidR="00ED326D" w:rsidRDefault="00ED326D" w:rsidP="00ED326D">
          <w:pPr>
            <w:pStyle w:val="Porat"/>
            <w:spacing w:before="60"/>
            <w:ind w:left="-56"/>
          </w:pPr>
          <w:r>
            <w:t>Duomenys kaupiami ir saugomi</w:t>
          </w:r>
        </w:p>
      </w:tc>
    </w:tr>
    <w:tr w:rsidR="00ED326D" w14:paraId="081A524F" w14:textId="77777777" w:rsidTr="00ED326D">
      <w:trPr>
        <w:cantSplit/>
        <w:jc w:val="center"/>
      </w:trPr>
      <w:tc>
        <w:tcPr>
          <w:tcW w:w="3212" w:type="dxa"/>
          <w:hideMark/>
        </w:tcPr>
        <w:p w14:paraId="75D43C40" w14:textId="77777777" w:rsidR="00ED326D" w:rsidRDefault="00ED326D" w:rsidP="00ED326D">
          <w:pPr>
            <w:pStyle w:val="Porat"/>
          </w:pPr>
          <w:r>
            <w:t>J. Basanavičiaus g. 36</w:t>
          </w:r>
        </w:p>
      </w:tc>
      <w:tc>
        <w:tcPr>
          <w:tcW w:w="3213" w:type="dxa"/>
          <w:hideMark/>
        </w:tcPr>
        <w:p w14:paraId="6A186A91" w14:textId="77777777" w:rsidR="00ED326D" w:rsidRDefault="00ED326D" w:rsidP="00ED326D">
          <w:pPr>
            <w:pStyle w:val="Porat"/>
          </w:pPr>
          <w:r>
            <w:t>Trumpasis tel. 1871</w:t>
          </w:r>
        </w:p>
      </w:tc>
      <w:tc>
        <w:tcPr>
          <w:tcW w:w="3213" w:type="dxa"/>
          <w:hideMark/>
        </w:tcPr>
        <w:p w14:paraId="45BD3EAD" w14:textId="77777777" w:rsidR="00ED326D" w:rsidRDefault="00ED326D" w:rsidP="00ED326D">
          <w:pPr>
            <w:pStyle w:val="Porat"/>
            <w:ind w:left="-56"/>
          </w:pPr>
          <w:r>
            <w:t>Juridinių asmenų registre</w:t>
          </w:r>
        </w:p>
      </w:tc>
    </w:tr>
    <w:tr w:rsidR="00ED326D" w14:paraId="31C6D310" w14:textId="77777777" w:rsidTr="00ED326D">
      <w:trPr>
        <w:cantSplit/>
        <w:jc w:val="center"/>
      </w:trPr>
      <w:tc>
        <w:tcPr>
          <w:tcW w:w="3212" w:type="dxa"/>
          <w:hideMark/>
        </w:tcPr>
        <w:p w14:paraId="74D463E8" w14:textId="77777777" w:rsidR="00ED326D" w:rsidRDefault="00ED326D" w:rsidP="00ED326D">
          <w:pPr>
            <w:pStyle w:val="Porat"/>
          </w:pPr>
          <w:r>
            <w:t>LT</w:t>
          </w:r>
          <w:r>
            <w:noBreakHyphen/>
            <w:t>03109 Vilnius</w:t>
          </w:r>
        </w:p>
      </w:tc>
      <w:tc>
        <w:tcPr>
          <w:tcW w:w="3213" w:type="dxa"/>
          <w:hideMark/>
        </w:tcPr>
        <w:p w14:paraId="1309B8DD" w14:textId="77777777" w:rsidR="00ED326D" w:rsidRDefault="00ED326D" w:rsidP="00ED326D">
          <w:pPr>
            <w:pStyle w:val="Porat"/>
          </w:pPr>
          <w:r>
            <w:t xml:space="preserve">El. p. </w:t>
          </w:r>
          <w:r>
            <w:rPr>
              <w:i/>
            </w:rPr>
            <w:t>lakd@lakd.lt</w:t>
          </w:r>
        </w:p>
      </w:tc>
      <w:tc>
        <w:tcPr>
          <w:tcW w:w="3213" w:type="dxa"/>
          <w:hideMark/>
        </w:tcPr>
        <w:p w14:paraId="7705BA3E" w14:textId="77777777" w:rsidR="00ED326D" w:rsidRDefault="00ED326D" w:rsidP="00ED326D">
          <w:pPr>
            <w:pStyle w:val="Porat"/>
            <w:ind w:left="-56"/>
          </w:pPr>
          <w:r>
            <w:t>Kodas 188710638</w:t>
          </w:r>
        </w:p>
      </w:tc>
    </w:tr>
  </w:tbl>
  <w:p w14:paraId="339BCE13" w14:textId="77777777" w:rsidR="008E2AC2" w:rsidRPr="00127579" w:rsidRDefault="008E2AC2" w:rsidP="008E2AC2">
    <w:pPr>
      <w:pStyle w:val="Pora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DF05D" w14:textId="77777777" w:rsidR="00E67C95" w:rsidRDefault="00E67C95">
      <w:r>
        <w:separator/>
      </w:r>
    </w:p>
  </w:footnote>
  <w:footnote w:type="continuationSeparator" w:id="0">
    <w:p w14:paraId="54948208" w14:textId="77777777" w:rsidR="00E67C95" w:rsidRDefault="00E67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6E4C" w14:textId="77777777" w:rsidR="005A56C3" w:rsidRDefault="00512914">
    <w:pPr>
      <w:pStyle w:val="Antrats"/>
      <w:framePr w:wrap="around" w:vAnchor="text" w:hAnchor="margin" w:xAlign="center" w:y="1"/>
      <w:rPr>
        <w:rStyle w:val="Puslapionumeris"/>
      </w:rPr>
    </w:pPr>
    <w:r>
      <w:rPr>
        <w:rStyle w:val="Puslapionumeris"/>
      </w:rPr>
      <w:fldChar w:fldCharType="begin"/>
    </w:r>
    <w:r w:rsidR="005A56C3">
      <w:rPr>
        <w:rStyle w:val="Puslapionumeris"/>
      </w:rPr>
      <w:instrText xml:space="preserve">PAGE  </w:instrText>
    </w:r>
    <w:r>
      <w:rPr>
        <w:rStyle w:val="Puslapionumeris"/>
      </w:rPr>
      <w:fldChar w:fldCharType="separate"/>
    </w:r>
    <w:r w:rsidR="005A56C3">
      <w:rPr>
        <w:rStyle w:val="Puslapionumeris"/>
        <w:noProof/>
      </w:rPr>
      <w:t>1</w:t>
    </w:r>
    <w:r>
      <w:rPr>
        <w:rStyle w:val="Puslapionumeris"/>
      </w:rPr>
      <w:fldChar w:fldCharType="end"/>
    </w:r>
  </w:p>
  <w:p w14:paraId="75CE1001" w14:textId="77777777" w:rsidR="005A56C3" w:rsidRDefault="005A56C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32F5" w14:textId="77777777" w:rsidR="005A56C3" w:rsidRDefault="00512914">
    <w:pPr>
      <w:pStyle w:val="Antrats"/>
      <w:framePr w:wrap="around" w:vAnchor="text" w:hAnchor="margin" w:xAlign="center" w:y="1"/>
      <w:rPr>
        <w:rStyle w:val="Puslapionumeris"/>
      </w:rPr>
    </w:pPr>
    <w:r>
      <w:rPr>
        <w:rStyle w:val="Puslapionumeris"/>
      </w:rPr>
      <w:fldChar w:fldCharType="begin"/>
    </w:r>
    <w:r w:rsidR="005A56C3">
      <w:rPr>
        <w:rStyle w:val="Puslapionumeris"/>
      </w:rPr>
      <w:instrText xml:space="preserve">PAGE  </w:instrText>
    </w:r>
    <w:r>
      <w:rPr>
        <w:rStyle w:val="Puslapionumeris"/>
      </w:rPr>
      <w:fldChar w:fldCharType="separate"/>
    </w:r>
    <w:r w:rsidR="002841CD">
      <w:rPr>
        <w:rStyle w:val="Puslapionumeris"/>
        <w:noProof/>
      </w:rPr>
      <w:t>2</w:t>
    </w:r>
    <w:r>
      <w:rPr>
        <w:rStyle w:val="Puslapionumeris"/>
      </w:rPr>
      <w:fldChar w:fldCharType="end"/>
    </w:r>
  </w:p>
  <w:p w14:paraId="6F31C4E1" w14:textId="77777777" w:rsidR="005A56C3" w:rsidRDefault="005A56C3">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805C3" w14:textId="77777777" w:rsidR="00E762E0" w:rsidRPr="00876EDD" w:rsidRDefault="00E762E0" w:rsidP="00876EDD">
    <w:pPr>
      <w:pStyle w:val="Antrats"/>
      <w:tabs>
        <w:tab w:val="center" w:pos="4820"/>
        <w:tab w:val="right" w:pos="963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cBAmZvou1BSEw3mnf1LNMc+mwci2JXYg6Ny81rCVk9XhEdS3LZUfyqEnm1m/HPq3it3EaFpEWeDIaKR0ki6tQ==" w:salt="x8H5GnV84SXTad4daTHhag=="/>
  <w:defaultTabStop w:val="284"/>
  <w:hyphenationZone w:val="396"/>
  <w:drawingGridHorizontalSpacing w:val="10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C95"/>
    <w:rsid w:val="00015F0E"/>
    <w:rsid w:val="00020A7C"/>
    <w:rsid w:val="00027EA0"/>
    <w:rsid w:val="00032C7F"/>
    <w:rsid w:val="00046C07"/>
    <w:rsid w:val="00070120"/>
    <w:rsid w:val="00071C74"/>
    <w:rsid w:val="00083A13"/>
    <w:rsid w:val="0008491B"/>
    <w:rsid w:val="000879F7"/>
    <w:rsid w:val="000C2E29"/>
    <w:rsid w:val="000C41FC"/>
    <w:rsid w:val="000C72D8"/>
    <w:rsid w:val="000D3FF7"/>
    <w:rsid w:val="000E3ACB"/>
    <w:rsid w:val="000F0FCE"/>
    <w:rsid w:val="000F637A"/>
    <w:rsid w:val="00104A5E"/>
    <w:rsid w:val="00106E57"/>
    <w:rsid w:val="00111956"/>
    <w:rsid w:val="00121D85"/>
    <w:rsid w:val="0012470C"/>
    <w:rsid w:val="00127BB9"/>
    <w:rsid w:val="001513D0"/>
    <w:rsid w:val="00156B3A"/>
    <w:rsid w:val="00195D02"/>
    <w:rsid w:val="001964D7"/>
    <w:rsid w:val="001971B0"/>
    <w:rsid w:val="001A5622"/>
    <w:rsid w:val="001C0622"/>
    <w:rsid w:val="001C274B"/>
    <w:rsid w:val="001D18EC"/>
    <w:rsid w:val="001D78D8"/>
    <w:rsid w:val="001F0869"/>
    <w:rsid w:val="001F7F59"/>
    <w:rsid w:val="002048F8"/>
    <w:rsid w:val="00216631"/>
    <w:rsid w:val="00236860"/>
    <w:rsid w:val="00236F1A"/>
    <w:rsid w:val="0028257E"/>
    <w:rsid w:val="00282CA6"/>
    <w:rsid w:val="002841CD"/>
    <w:rsid w:val="00287534"/>
    <w:rsid w:val="00287B2F"/>
    <w:rsid w:val="002D1D7E"/>
    <w:rsid w:val="002E3734"/>
    <w:rsid w:val="002E4D82"/>
    <w:rsid w:val="00314970"/>
    <w:rsid w:val="00315464"/>
    <w:rsid w:val="003177D0"/>
    <w:rsid w:val="003312C4"/>
    <w:rsid w:val="0033231D"/>
    <w:rsid w:val="00346AF0"/>
    <w:rsid w:val="003575E8"/>
    <w:rsid w:val="0037767B"/>
    <w:rsid w:val="00381148"/>
    <w:rsid w:val="003952B0"/>
    <w:rsid w:val="003A1E5B"/>
    <w:rsid w:val="003B43C1"/>
    <w:rsid w:val="003C04DE"/>
    <w:rsid w:val="003D2CDA"/>
    <w:rsid w:val="003E7D3D"/>
    <w:rsid w:val="003F1718"/>
    <w:rsid w:val="003F22AD"/>
    <w:rsid w:val="00410128"/>
    <w:rsid w:val="00412CF0"/>
    <w:rsid w:val="00413C7A"/>
    <w:rsid w:val="00443ED5"/>
    <w:rsid w:val="004448F4"/>
    <w:rsid w:val="00451206"/>
    <w:rsid w:val="004676EF"/>
    <w:rsid w:val="004733E5"/>
    <w:rsid w:val="004744D1"/>
    <w:rsid w:val="004C1C81"/>
    <w:rsid w:val="004D0687"/>
    <w:rsid w:val="004E0385"/>
    <w:rsid w:val="004E7A54"/>
    <w:rsid w:val="004F3396"/>
    <w:rsid w:val="00512914"/>
    <w:rsid w:val="00514E82"/>
    <w:rsid w:val="005331A8"/>
    <w:rsid w:val="00545A92"/>
    <w:rsid w:val="00554EA7"/>
    <w:rsid w:val="0056776D"/>
    <w:rsid w:val="00597BBF"/>
    <w:rsid w:val="005A56C3"/>
    <w:rsid w:val="005C3A4A"/>
    <w:rsid w:val="005E4F48"/>
    <w:rsid w:val="005F0F9D"/>
    <w:rsid w:val="00600373"/>
    <w:rsid w:val="00605156"/>
    <w:rsid w:val="00611E1C"/>
    <w:rsid w:val="006155D8"/>
    <w:rsid w:val="00622789"/>
    <w:rsid w:val="00622F9C"/>
    <w:rsid w:val="00623F10"/>
    <w:rsid w:val="00642833"/>
    <w:rsid w:val="00643334"/>
    <w:rsid w:val="00652743"/>
    <w:rsid w:val="00657B81"/>
    <w:rsid w:val="0068017D"/>
    <w:rsid w:val="00692EB2"/>
    <w:rsid w:val="006943BB"/>
    <w:rsid w:val="006A4F10"/>
    <w:rsid w:val="006C3F48"/>
    <w:rsid w:val="006C77E1"/>
    <w:rsid w:val="0071541F"/>
    <w:rsid w:val="00715740"/>
    <w:rsid w:val="0072191F"/>
    <w:rsid w:val="007239CE"/>
    <w:rsid w:val="00742611"/>
    <w:rsid w:val="00745050"/>
    <w:rsid w:val="00754F90"/>
    <w:rsid w:val="00766FDB"/>
    <w:rsid w:val="007738FC"/>
    <w:rsid w:val="007773D9"/>
    <w:rsid w:val="007A294B"/>
    <w:rsid w:val="007C3315"/>
    <w:rsid w:val="007C4E91"/>
    <w:rsid w:val="007D435A"/>
    <w:rsid w:val="007D621B"/>
    <w:rsid w:val="007E2AC3"/>
    <w:rsid w:val="007F000F"/>
    <w:rsid w:val="007F4CAF"/>
    <w:rsid w:val="007F71E2"/>
    <w:rsid w:val="0081127B"/>
    <w:rsid w:val="00817CE2"/>
    <w:rsid w:val="00823633"/>
    <w:rsid w:val="00845C05"/>
    <w:rsid w:val="00854197"/>
    <w:rsid w:val="008564D9"/>
    <w:rsid w:val="0085661B"/>
    <w:rsid w:val="0085725F"/>
    <w:rsid w:val="00862565"/>
    <w:rsid w:val="008628DC"/>
    <w:rsid w:val="00876EDD"/>
    <w:rsid w:val="0088205D"/>
    <w:rsid w:val="00884DF6"/>
    <w:rsid w:val="0088582F"/>
    <w:rsid w:val="00896283"/>
    <w:rsid w:val="008D36EE"/>
    <w:rsid w:val="008D404E"/>
    <w:rsid w:val="008E2AC2"/>
    <w:rsid w:val="008E524D"/>
    <w:rsid w:val="00904D3E"/>
    <w:rsid w:val="00910A69"/>
    <w:rsid w:val="009311DC"/>
    <w:rsid w:val="00937154"/>
    <w:rsid w:val="009444EF"/>
    <w:rsid w:val="009651F4"/>
    <w:rsid w:val="00973493"/>
    <w:rsid w:val="00976D9B"/>
    <w:rsid w:val="00977939"/>
    <w:rsid w:val="009916F2"/>
    <w:rsid w:val="009972EF"/>
    <w:rsid w:val="009B61DF"/>
    <w:rsid w:val="009C392D"/>
    <w:rsid w:val="009D47ED"/>
    <w:rsid w:val="009E27F9"/>
    <w:rsid w:val="009F4816"/>
    <w:rsid w:val="009F6653"/>
    <w:rsid w:val="00A0110E"/>
    <w:rsid w:val="00A17809"/>
    <w:rsid w:val="00A17919"/>
    <w:rsid w:val="00A35069"/>
    <w:rsid w:val="00A51D15"/>
    <w:rsid w:val="00A609D4"/>
    <w:rsid w:val="00A75454"/>
    <w:rsid w:val="00A801BF"/>
    <w:rsid w:val="00A81944"/>
    <w:rsid w:val="00AA50A1"/>
    <w:rsid w:val="00AB48CF"/>
    <w:rsid w:val="00AC34C2"/>
    <w:rsid w:val="00AC37D3"/>
    <w:rsid w:val="00AE14A6"/>
    <w:rsid w:val="00AE3E1A"/>
    <w:rsid w:val="00AF6072"/>
    <w:rsid w:val="00B534CB"/>
    <w:rsid w:val="00B756C0"/>
    <w:rsid w:val="00B80A13"/>
    <w:rsid w:val="00B843DB"/>
    <w:rsid w:val="00B84680"/>
    <w:rsid w:val="00B8527B"/>
    <w:rsid w:val="00BA7D7F"/>
    <w:rsid w:val="00BB7818"/>
    <w:rsid w:val="00BD4039"/>
    <w:rsid w:val="00BE07C8"/>
    <w:rsid w:val="00BE7584"/>
    <w:rsid w:val="00BE758E"/>
    <w:rsid w:val="00BF09B3"/>
    <w:rsid w:val="00BF31FB"/>
    <w:rsid w:val="00BF7723"/>
    <w:rsid w:val="00C019FB"/>
    <w:rsid w:val="00C05CDF"/>
    <w:rsid w:val="00C113F4"/>
    <w:rsid w:val="00C15A44"/>
    <w:rsid w:val="00C22F87"/>
    <w:rsid w:val="00C24D4D"/>
    <w:rsid w:val="00C26A78"/>
    <w:rsid w:val="00C51704"/>
    <w:rsid w:val="00C56F17"/>
    <w:rsid w:val="00C649B2"/>
    <w:rsid w:val="00C64A85"/>
    <w:rsid w:val="00C65515"/>
    <w:rsid w:val="00C90E4B"/>
    <w:rsid w:val="00C94DA8"/>
    <w:rsid w:val="00CA19DA"/>
    <w:rsid w:val="00CB62A2"/>
    <w:rsid w:val="00CC2CA0"/>
    <w:rsid w:val="00CD6CFC"/>
    <w:rsid w:val="00CE261B"/>
    <w:rsid w:val="00CE309A"/>
    <w:rsid w:val="00CF098E"/>
    <w:rsid w:val="00D16D48"/>
    <w:rsid w:val="00D37EA3"/>
    <w:rsid w:val="00D50AAF"/>
    <w:rsid w:val="00D75256"/>
    <w:rsid w:val="00D815B9"/>
    <w:rsid w:val="00D81CA8"/>
    <w:rsid w:val="00DA3254"/>
    <w:rsid w:val="00DA6ABE"/>
    <w:rsid w:val="00DB0AFC"/>
    <w:rsid w:val="00DC4E69"/>
    <w:rsid w:val="00DC75E6"/>
    <w:rsid w:val="00DD2E3E"/>
    <w:rsid w:val="00DD4038"/>
    <w:rsid w:val="00DE62CB"/>
    <w:rsid w:val="00E14235"/>
    <w:rsid w:val="00E15F9D"/>
    <w:rsid w:val="00E20E4D"/>
    <w:rsid w:val="00E3249F"/>
    <w:rsid w:val="00E335AE"/>
    <w:rsid w:val="00E41492"/>
    <w:rsid w:val="00E67C95"/>
    <w:rsid w:val="00E75385"/>
    <w:rsid w:val="00E762E0"/>
    <w:rsid w:val="00E80DB2"/>
    <w:rsid w:val="00E90168"/>
    <w:rsid w:val="00E902C9"/>
    <w:rsid w:val="00E91A52"/>
    <w:rsid w:val="00E92FFA"/>
    <w:rsid w:val="00E97FA4"/>
    <w:rsid w:val="00EA0A87"/>
    <w:rsid w:val="00EA23E8"/>
    <w:rsid w:val="00EA3D32"/>
    <w:rsid w:val="00EA44AA"/>
    <w:rsid w:val="00EB512C"/>
    <w:rsid w:val="00EB69A7"/>
    <w:rsid w:val="00EC298D"/>
    <w:rsid w:val="00ED326D"/>
    <w:rsid w:val="00EE0A8F"/>
    <w:rsid w:val="00EE0A9C"/>
    <w:rsid w:val="00EE6792"/>
    <w:rsid w:val="00EF00BA"/>
    <w:rsid w:val="00EF58DD"/>
    <w:rsid w:val="00F36994"/>
    <w:rsid w:val="00F4078D"/>
    <w:rsid w:val="00F43195"/>
    <w:rsid w:val="00F60E09"/>
    <w:rsid w:val="00F66591"/>
    <w:rsid w:val="00F82468"/>
    <w:rsid w:val="00F94D76"/>
    <w:rsid w:val="00F96D77"/>
    <w:rsid w:val="00FD47C7"/>
    <w:rsid w:val="00FE667A"/>
    <w:rsid w:val="00FF3873"/>
    <w:rsid w:val="00FF42A9"/>
    <w:rsid w:val="00FF48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7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45C05"/>
    <w:rPr>
      <w:sz w:val="24"/>
      <w:lang w:eastAsia="en-US"/>
    </w:rPr>
  </w:style>
  <w:style w:type="paragraph" w:styleId="Antrat1">
    <w:name w:val="heading 1"/>
    <w:basedOn w:val="prastasis"/>
    <w:next w:val="prastasis"/>
    <w:qFormat/>
    <w:rsid w:val="00BF7723"/>
    <w:pPr>
      <w:keepNext/>
      <w:ind w:firstLine="1247"/>
      <w:outlineLvl w:val="0"/>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aliases w:val="Char Char,Char,Char Char Char Diagrama Diagrama Diagrama Diagrama Diagrama,Char Char Char Diagrama Diagrama Diagrama Diagrama Diagrama Diagrama Diagrama Diagrama Diagrama Diagrama,Char1,Footer Char2,body text"/>
    <w:basedOn w:val="prastasis"/>
    <w:link w:val="PagrindinistekstasDiagrama"/>
    <w:qFormat/>
    <w:rsid w:val="0028257E"/>
  </w:style>
  <w:style w:type="paragraph" w:styleId="Antrats">
    <w:name w:val="header"/>
    <w:basedOn w:val="prastasis"/>
    <w:rsid w:val="00DC75E6"/>
    <w:rPr>
      <w:sz w:val="20"/>
    </w:rPr>
  </w:style>
  <w:style w:type="character" w:styleId="Puslapionumeris">
    <w:name w:val="page number"/>
    <w:basedOn w:val="Numatytasispastraiposriftas"/>
    <w:rsid w:val="00BF7723"/>
  </w:style>
  <w:style w:type="paragraph" w:styleId="Porat">
    <w:name w:val="footer"/>
    <w:basedOn w:val="prastasis"/>
    <w:link w:val="PoratDiagrama"/>
    <w:rsid w:val="00DC75E6"/>
    <w:rPr>
      <w:sz w:val="20"/>
    </w:rPr>
  </w:style>
  <w:style w:type="paragraph" w:customStyle="1" w:styleId="StiliusPrie12ptPo12pt">
    <w:name w:val="Stilius Prieš:  12 pt Po:  12 pt"/>
    <w:basedOn w:val="prastasis"/>
    <w:rsid w:val="00611E1C"/>
    <w:pPr>
      <w:spacing w:before="240" w:after="240"/>
    </w:pPr>
  </w:style>
  <w:style w:type="character" w:customStyle="1" w:styleId="Stilius12pt">
    <w:name w:val="Stilius 12 pt."/>
    <w:basedOn w:val="Numatytasispastraiposriftas"/>
    <w:rsid w:val="004E0385"/>
    <w:rPr>
      <w:noProof w:val="0"/>
      <w:sz w:val="24"/>
      <w:lang w:val="lt-LT"/>
    </w:rPr>
  </w:style>
  <w:style w:type="character" w:customStyle="1" w:styleId="StiliusParykintasisVisosdidiosiosraids">
    <w:name w:val="Stilius Paryškintasis Visos didžiosios raidės"/>
    <w:basedOn w:val="Numatytasispastraiposriftas"/>
    <w:rsid w:val="002E3734"/>
    <w:rPr>
      <w:b/>
      <w:bCs/>
      <w:caps/>
      <w:noProof w:val="0"/>
      <w:lang w:val="lt-LT"/>
    </w:rPr>
  </w:style>
  <w:style w:type="table" w:styleId="Lentelstinklelis">
    <w:name w:val="Table Grid"/>
    <w:basedOn w:val="prastojilentel"/>
    <w:rsid w:val="009B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ratDiagrama">
    <w:name w:val="Poraštė Diagrama"/>
    <w:basedOn w:val="Numatytasispastraiposriftas"/>
    <w:link w:val="Porat"/>
    <w:rsid w:val="00ED326D"/>
    <w:rPr>
      <w:lang w:eastAsia="en-US"/>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basedOn w:val="Numatytasispastraiposriftas"/>
    <w:link w:val="Pagrindinistekstas"/>
    <w:rsid w:val="00106E5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640">
      <w:bodyDiv w:val="1"/>
      <w:marLeft w:val="0"/>
      <w:marRight w:val="0"/>
      <w:marTop w:val="0"/>
      <w:marBottom w:val="0"/>
      <w:divBdr>
        <w:top w:val="none" w:sz="0" w:space="0" w:color="auto"/>
        <w:left w:val="none" w:sz="0" w:space="0" w:color="auto"/>
        <w:bottom w:val="none" w:sz="0" w:space="0" w:color="auto"/>
        <w:right w:val="none" w:sz="0" w:space="0" w:color="auto"/>
      </w:divBdr>
    </w:div>
    <w:div w:id="284385667">
      <w:bodyDiv w:val="1"/>
      <w:marLeft w:val="0"/>
      <w:marRight w:val="0"/>
      <w:marTop w:val="0"/>
      <w:marBottom w:val="0"/>
      <w:divBdr>
        <w:top w:val="none" w:sz="0" w:space="0" w:color="auto"/>
        <w:left w:val="none" w:sz="0" w:space="0" w:color="auto"/>
        <w:bottom w:val="none" w:sz="0" w:space="0" w:color="auto"/>
        <w:right w:val="none" w:sz="0" w:space="0" w:color="auto"/>
      </w:divBdr>
    </w:div>
    <w:div w:id="707796966">
      <w:bodyDiv w:val="1"/>
      <w:marLeft w:val="0"/>
      <w:marRight w:val="0"/>
      <w:marTop w:val="0"/>
      <w:marBottom w:val="0"/>
      <w:divBdr>
        <w:top w:val="none" w:sz="0" w:space="0" w:color="auto"/>
        <w:left w:val="none" w:sz="0" w:space="0" w:color="auto"/>
        <w:bottom w:val="none" w:sz="0" w:space="0" w:color="auto"/>
        <w:right w:val="none" w:sz="0" w:space="0" w:color="auto"/>
      </w:divBdr>
    </w:div>
    <w:div w:id="14079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D27F1-6877-4211-83DC-E85A75F71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2578</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2023-01-03T08:16:00Z</dcterms:created>
  <dcterms:modified xsi:type="dcterms:W3CDTF">2023-01-03T08:16:00Z</dcterms:modified>
</cp:coreProperties>
</file>