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FBE1" w14:textId="77777777" w:rsidR="00BB0547" w:rsidRDefault="00BB0547" w:rsidP="00BB0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F3BCD" w14:textId="77777777" w:rsidR="00BB0547" w:rsidRDefault="00BB0547" w:rsidP="00BB0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KONTROLIERIAUS EINAMŲJŲ METŲ UŽDUOTYS</w:t>
      </w:r>
    </w:p>
    <w:p w14:paraId="38DD0D7D" w14:textId="22147BD4" w:rsidR="00BB0547" w:rsidRDefault="00BB0547" w:rsidP="00BB0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048F9" w14:textId="577DA145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0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užduotis: Atlikti darbo užmokesčio panaudojimo (priemokų, premijų skyrimo) biudžetinėse įtaigose  auditą.</w:t>
      </w:r>
    </w:p>
    <w:p w14:paraId="2F52693F" w14:textId="0FCF4888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Užduoties įvykdymo terminas: 2023-05-31</w:t>
      </w:r>
    </w:p>
    <w:p w14:paraId="1E1E3C36" w14:textId="77777777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E4FD4" w14:textId="27E58318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užduotis: Pateikti išvad</w:t>
      </w:r>
      <w:r w:rsidR="00C80BE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dėl Kaišiadorių  rajono savivaldyb</w:t>
      </w:r>
      <w:r w:rsidR="00C73354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s 2022 m. konsoliduotųjų </w:t>
      </w:r>
      <w:r w:rsidR="00FC267A">
        <w:rPr>
          <w:rFonts w:ascii="Times New Roman" w:hAnsi="Times New Roman" w:cs="Times New Roman"/>
          <w:sz w:val="24"/>
          <w:szCs w:val="24"/>
        </w:rPr>
        <w:t xml:space="preserve">ataskaitų </w:t>
      </w:r>
      <w:r>
        <w:rPr>
          <w:rFonts w:ascii="Times New Roman" w:hAnsi="Times New Roman" w:cs="Times New Roman"/>
          <w:sz w:val="24"/>
          <w:szCs w:val="24"/>
        </w:rPr>
        <w:t>rinkinio,</w:t>
      </w:r>
      <w:r w:rsidR="00FC2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savivaldybes biudžeto ir turto naudojimo.</w:t>
      </w:r>
    </w:p>
    <w:p w14:paraId="2A5D25E7" w14:textId="7AA849C4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Užduoties įvykdymo terminas: 2023-07-15</w:t>
      </w:r>
    </w:p>
    <w:p w14:paraId="44A97B4E" w14:textId="77777777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3D832" w14:textId="500CAB3E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užduotis: Pateikti rekomendacijų įgyvendinimo stebėsenos ataskaitą.</w:t>
      </w:r>
    </w:p>
    <w:p w14:paraId="42321D5C" w14:textId="2546D6F3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Užduoties </w:t>
      </w:r>
      <w:r w:rsidR="00C80BED">
        <w:rPr>
          <w:rFonts w:ascii="Times New Roman" w:hAnsi="Times New Roman" w:cs="Times New Roman"/>
          <w:sz w:val="24"/>
          <w:szCs w:val="24"/>
        </w:rPr>
        <w:t xml:space="preserve">įvykdymo </w:t>
      </w:r>
      <w:r>
        <w:rPr>
          <w:rFonts w:ascii="Times New Roman" w:hAnsi="Times New Roman" w:cs="Times New Roman"/>
          <w:sz w:val="24"/>
          <w:szCs w:val="24"/>
        </w:rPr>
        <w:t xml:space="preserve"> terminas: 2023-03-01</w:t>
      </w:r>
    </w:p>
    <w:p w14:paraId="29B0F90D" w14:textId="77777777" w:rsidR="00C80BED" w:rsidRDefault="00C80BED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1A95" w14:textId="0E82E3E7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užduotis: Atlikti Kaišiadori</w:t>
      </w:r>
      <w:r w:rsidR="00C80BED">
        <w:rPr>
          <w:rFonts w:ascii="Times New Roman" w:hAnsi="Times New Roman" w:cs="Times New 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 xml:space="preserve"> rajono savivaldyb</w:t>
      </w:r>
      <w:r w:rsidR="00C73354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biudžeto vykdymo ataskait</w:t>
      </w:r>
      <w:r w:rsidR="00C80BED">
        <w:rPr>
          <w:rFonts w:ascii="Times New Roman" w:hAnsi="Times New Roman" w:cs="Times New 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 xml:space="preserve"> rinkinio (BVAR)</w:t>
      </w:r>
    </w:p>
    <w:p w14:paraId="15FD2649" w14:textId="6659117E" w:rsidR="00BB0547" w:rsidRDefault="00C80BED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B0547">
        <w:rPr>
          <w:rFonts w:ascii="Times New Roman" w:hAnsi="Times New Roman" w:cs="Times New Roman"/>
          <w:sz w:val="24"/>
          <w:szCs w:val="24"/>
        </w:rPr>
        <w:t>uomen</w:t>
      </w:r>
      <w:r>
        <w:rPr>
          <w:rFonts w:ascii="Times New Roman" w:hAnsi="Times New Roman" w:cs="Times New Roman"/>
          <w:sz w:val="24"/>
          <w:szCs w:val="24"/>
        </w:rPr>
        <w:t>ų,</w:t>
      </w:r>
      <w:r w:rsidR="00BB0547">
        <w:rPr>
          <w:rFonts w:ascii="Times New Roman" w:hAnsi="Times New Roman" w:cs="Times New Roman"/>
          <w:sz w:val="24"/>
          <w:szCs w:val="24"/>
        </w:rPr>
        <w:t xml:space="preserve"> Kaišiadori</w:t>
      </w:r>
      <w:r>
        <w:rPr>
          <w:rFonts w:ascii="Times New Roman" w:hAnsi="Times New Roman" w:cs="Times New Roman"/>
          <w:sz w:val="24"/>
          <w:szCs w:val="24"/>
        </w:rPr>
        <w:t xml:space="preserve">ų </w:t>
      </w:r>
      <w:r w:rsidR="00BB0547">
        <w:rPr>
          <w:rFonts w:ascii="Times New Roman" w:hAnsi="Times New Roman" w:cs="Times New Roman"/>
          <w:sz w:val="24"/>
          <w:szCs w:val="24"/>
        </w:rPr>
        <w:t xml:space="preserve"> rajono savivaldyb</w:t>
      </w:r>
      <w:r w:rsidR="00AD575B">
        <w:rPr>
          <w:rFonts w:ascii="Times New Roman" w:hAnsi="Times New Roman" w:cs="Times New Roman"/>
          <w:sz w:val="24"/>
          <w:szCs w:val="24"/>
        </w:rPr>
        <w:t>ės konsoliduotųjų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547">
        <w:rPr>
          <w:rFonts w:ascii="Times New Roman" w:hAnsi="Times New Roman" w:cs="Times New Roman"/>
          <w:sz w:val="24"/>
          <w:szCs w:val="24"/>
        </w:rPr>
        <w:t xml:space="preserve"> finansiniu ataskait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BB0547">
        <w:rPr>
          <w:rFonts w:ascii="Times New Roman" w:hAnsi="Times New Roman" w:cs="Times New Roman"/>
          <w:sz w:val="24"/>
          <w:szCs w:val="24"/>
        </w:rPr>
        <w:t xml:space="preserve"> (KFAR) duomen</w:t>
      </w:r>
      <w:r>
        <w:rPr>
          <w:rFonts w:ascii="Times New Roman" w:hAnsi="Times New Roman" w:cs="Times New Roman"/>
          <w:sz w:val="24"/>
          <w:szCs w:val="24"/>
        </w:rPr>
        <w:t xml:space="preserve">ų </w:t>
      </w:r>
      <w:r w:rsidR="00BB0547">
        <w:rPr>
          <w:rFonts w:ascii="Times New Roman" w:hAnsi="Times New Roman" w:cs="Times New Roman"/>
          <w:sz w:val="24"/>
          <w:szCs w:val="24"/>
        </w:rPr>
        <w:t>vertinim</w:t>
      </w:r>
      <w:r>
        <w:rPr>
          <w:rFonts w:ascii="Times New Roman" w:hAnsi="Times New Roman" w:cs="Times New Roman"/>
          <w:sz w:val="24"/>
          <w:szCs w:val="24"/>
        </w:rPr>
        <w:t xml:space="preserve">ą. </w:t>
      </w:r>
    </w:p>
    <w:p w14:paraId="7A0DE6D0" w14:textId="241EF814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Užduoties </w:t>
      </w:r>
      <w:r w:rsidR="00C80BED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vykdymo terminas: 2023-07-15</w:t>
      </w:r>
    </w:p>
    <w:p w14:paraId="531FDDD9" w14:textId="77777777" w:rsidR="00C80BED" w:rsidRDefault="00C80BED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CB144" w14:textId="2138CC4D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užduotis: Atlikti veiklos audit</w:t>
      </w:r>
      <w:r w:rsidR="00C80BE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CD991D" w14:textId="088EABB9" w:rsidR="00BB0547" w:rsidRDefault="00BB0547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Užduoties </w:t>
      </w:r>
      <w:r w:rsidR="00C80BED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vykdymo terminas: 2023-12-31</w:t>
      </w:r>
    </w:p>
    <w:p w14:paraId="645E7C2C" w14:textId="77777777" w:rsidR="00C80BED" w:rsidRDefault="00C80BED" w:rsidP="00B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0BED" w:rsidSect="00BB0547">
      <w:pgSz w:w="11905" w:h="16837" w:orient="landscape"/>
      <w:pgMar w:top="1134" w:right="1701" w:bottom="1134" w:left="567" w:header="0" w:footer="0" w:gutter="0"/>
      <w:cols w:space="1296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47"/>
    <w:rsid w:val="002B18F2"/>
    <w:rsid w:val="00320AA3"/>
    <w:rsid w:val="004E7C53"/>
    <w:rsid w:val="005874B5"/>
    <w:rsid w:val="005E0BA9"/>
    <w:rsid w:val="006F2221"/>
    <w:rsid w:val="008B3F8F"/>
    <w:rsid w:val="00A45F68"/>
    <w:rsid w:val="00AD575B"/>
    <w:rsid w:val="00BB0547"/>
    <w:rsid w:val="00C73354"/>
    <w:rsid w:val="00C80BED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042F"/>
  <w15:chartTrackingRefBased/>
  <w15:docId w15:val="{D12BE476-A399-413E-9E59-C8036A87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Steponavičienė</dc:creator>
  <cp:keywords/>
  <dc:description/>
  <cp:lastModifiedBy>Alvydas Čiurinskas</cp:lastModifiedBy>
  <cp:revision>2</cp:revision>
  <dcterms:created xsi:type="dcterms:W3CDTF">2023-02-02T11:10:00Z</dcterms:created>
  <dcterms:modified xsi:type="dcterms:W3CDTF">2023-02-02T11:10:00Z</dcterms:modified>
</cp:coreProperties>
</file>