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A2685" w14:textId="77777777" w:rsidR="00E37AF5" w:rsidRPr="00AD4C7D" w:rsidRDefault="005B6C66" w:rsidP="00CE4887">
      <w:pPr>
        <w:pStyle w:val="Antrats"/>
        <w:tabs>
          <w:tab w:val="left" w:pos="567"/>
        </w:tabs>
        <w:jc w:val="right"/>
        <w:rPr>
          <w:sz w:val="24"/>
          <w:szCs w:val="24"/>
          <w:lang w:val="lt-LT"/>
        </w:rPr>
      </w:pPr>
      <w:r w:rsidRPr="00AD4C7D">
        <w:rPr>
          <w:b/>
          <w:sz w:val="24"/>
          <w:szCs w:val="24"/>
          <w:lang w:val="lt-LT"/>
        </w:rPr>
        <w:t>Projektas</w:t>
      </w:r>
    </w:p>
    <w:p w14:paraId="77B48119" w14:textId="77777777" w:rsidR="006B13F5" w:rsidRPr="00AD4C7D" w:rsidRDefault="006B13F5" w:rsidP="00CE4887">
      <w:pPr>
        <w:tabs>
          <w:tab w:val="left" w:pos="567"/>
        </w:tabs>
        <w:jc w:val="center"/>
        <w:rPr>
          <w:b/>
          <w:sz w:val="28"/>
          <w:szCs w:val="28"/>
        </w:rPr>
      </w:pPr>
    </w:p>
    <w:p w14:paraId="62C9928B" w14:textId="77777777" w:rsidR="00E37AF5" w:rsidRPr="00AD4C7D" w:rsidRDefault="00E37AF5" w:rsidP="00CE4887">
      <w:pPr>
        <w:tabs>
          <w:tab w:val="left" w:pos="567"/>
        </w:tabs>
        <w:jc w:val="center"/>
        <w:rPr>
          <w:b/>
          <w:sz w:val="28"/>
          <w:szCs w:val="28"/>
        </w:rPr>
      </w:pPr>
      <w:r w:rsidRPr="00AD4C7D">
        <w:rPr>
          <w:b/>
          <w:sz w:val="28"/>
          <w:szCs w:val="28"/>
        </w:rPr>
        <w:t>KAIŠIADORIŲ RAJONO SAVIVALDYBĖS TARYBA</w:t>
      </w:r>
    </w:p>
    <w:p w14:paraId="6A07BF14" w14:textId="77777777" w:rsidR="00E37AF5" w:rsidRPr="00AD4C7D" w:rsidRDefault="00E37AF5" w:rsidP="00CE4887">
      <w:pPr>
        <w:tabs>
          <w:tab w:val="left" w:pos="567"/>
        </w:tabs>
        <w:jc w:val="center"/>
        <w:rPr>
          <w:b/>
          <w:sz w:val="28"/>
          <w:szCs w:val="28"/>
        </w:rPr>
      </w:pPr>
    </w:p>
    <w:p w14:paraId="100D3788" w14:textId="2BA4833A" w:rsidR="00E37AF5" w:rsidRPr="003A1815" w:rsidRDefault="009453F3" w:rsidP="00CE4887">
      <w:pPr>
        <w:tabs>
          <w:tab w:val="left" w:pos="567"/>
        </w:tabs>
        <w:jc w:val="center"/>
        <w:rPr>
          <w:b/>
        </w:rPr>
      </w:pPr>
      <w:r w:rsidRPr="003A1815">
        <w:rPr>
          <w:b/>
        </w:rPr>
        <w:t xml:space="preserve">SPRENDIMAS </w:t>
      </w:r>
    </w:p>
    <w:p w14:paraId="19FEFDB7" w14:textId="210CD65F" w:rsidR="009453F3" w:rsidRPr="003A1815" w:rsidRDefault="009453F3" w:rsidP="00BE3F39">
      <w:pPr>
        <w:tabs>
          <w:tab w:val="left" w:pos="567"/>
          <w:tab w:val="left" w:pos="5670"/>
        </w:tabs>
        <w:jc w:val="center"/>
        <w:rPr>
          <w:b/>
        </w:rPr>
      </w:pPr>
      <w:r w:rsidRPr="003A1815">
        <w:rPr>
          <w:b/>
        </w:rPr>
        <w:t>DĖL</w:t>
      </w:r>
      <w:r w:rsidR="00062C6B">
        <w:rPr>
          <w:b/>
        </w:rPr>
        <w:t xml:space="preserve"> </w:t>
      </w:r>
      <w:r w:rsidR="00CB7052">
        <w:rPr>
          <w:b/>
        </w:rPr>
        <w:t xml:space="preserve">PRITARIMO </w:t>
      </w:r>
      <w:r w:rsidR="00770646">
        <w:rPr>
          <w:b/>
        </w:rPr>
        <w:t xml:space="preserve">DALYVAVIMUI </w:t>
      </w:r>
      <w:r w:rsidR="00770646" w:rsidRPr="006A4802">
        <w:rPr>
          <w:b/>
        </w:rPr>
        <w:t xml:space="preserve">PROJEKTE </w:t>
      </w:r>
      <w:r w:rsidR="00721779">
        <w:rPr>
          <w:b/>
        </w:rPr>
        <w:t>„VISOS DIENOS MOKYKLOS PASLAUGŲ PRIEINAMUMO DIDINIMAS KAIŠIADORIŲ IR KĖDAINIŲ RAJONO SAVIVALDYBĖSE</w:t>
      </w:r>
      <w:r w:rsidR="00721779" w:rsidRPr="00CC041F">
        <w:rPr>
          <w:b/>
          <w:iCs/>
        </w:rPr>
        <w:t>“</w:t>
      </w:r>
      <w:r w:rsidR="00721779">
        <w:rPr>
          <w:b/>
        </w:rPr>
        <w:t xml:space="preserve"> </w:t>
      </w:r>
      <w:r w:rsidR="00770646" w:rsidRPr="006A4802">
        <w:rPr>
          <w:b/>
        </w:rPr>
        <w:t>PAGAL VEIKLĄ „VISOS DIENOS MOKYKLOS PASLAUGŲ PRIEINAMUMO DIDINIMAS</w:t>
      </w:r>
      <w:r w:rsidR="00062C6B" w:rsidRPr="003A1815">
        <w:rPr>
          <w:b/>
        </w:rPr>
        <w:t>“</w:t>
      </w:r>
      <w:r w:rsidR="00062C6B">
        <w:rPr>
          <w:b/>
        </w:rPr>
        <w:t xml:space="preserve"> </w:t>
      </w:r>
    </w:p>
    <w:p w14:paraId="1ADF8C0A" w14:textId="77777777" w:rsidR="00A43353" w:rsidRPr="00AD4C7D" w:rsidRDefault="00A43353" w:rsidP="00CE4887">
      <w:pPr>
        <w:tabs>
          <w:tab w:val="left" w:pos="567"/>
        </w:tabs>
        <w:jc w:val="center"/>
      </w:pPr>
    </w:p>
    <w:p w14:paraId="66181E1E" w14:textId="561E67A0" w:rsidR="00E37AF5" w:rsidRPr="00AD4C7D" w:rsidRDefault="00E37AF5" w:rsidP="00CE4887">
      <w:pPr>
        <w:tabs>
          <w:tab w:val="left" w:pos="567"/>
        </w:tabs>
        <w:jc w:val="center"/>
      </w:pPr>
      <w:r w:rsidRPr="00AD4C7D">
        <w:t>20</w:t>
      </w:r>
      <w:r w:rsidR="006B77F2" w:rsidRPr="00AD4C7D">
        <w:t>2</w:t>
      </w:r>
      <w:r w:rsidR="00C501CE" w:rsidRPr="00AD4C7D">
        <w:t>4</w:t>
      </w:r>
      <w:r w:rsidRPr="00AD4C7D">
        <w:t xml:space="preserve"> m</w:t>
      </w:r>
      <w:r w:rsidRPr="00305071">
        <w:t xml:space="preserve">. </w:t>
      </w:r>
      <w:r w:rsidR="00305071" w:rsidRPr="00305071">
        <w:t xml:space="preserve">lapkričio     </w:t>
      </w:r>
      <w:r w:rsidRPr="00AD4C7D">
        <w:t xml:space="preserve">d. Nr. </w:t>
      </w:r>
      <w:r w:rsidR="009A31D6" w:rsidRPr="00AD4C7D">
        <w:t>V17</w:t>
      </w:r>
      <w:r w:rsidR="00AA34E0" w:rsidRPr="00AD4C7D">
        <w:t>E</w:t>
      </w:r>
      <w:r w:rsidR="009A31D6" w:rsidRPr="00AD4C7D">
        <w:t>-</w:t>
      </w:r>
    </w:p>
    <w:p w14:paraId="46484A34" w14:textId="77777777" w:rsidR="00E37AF5" w:rsidRPr="00AD4C7D" w:rsidRDefault="00E37AF5" w:rsidP="00CE4887">
      <w:pPr>
        <w:tabs>
          <w:tab w:val="left" w:pos="567"/>
        </w:tabs>
        <w:jc w:val="center"/>
      </w:pPr>
      <w:r w:rsidRPr="00AD4C7D">
        <w:t>Kaišiadorys</w:t>
      </w:r>
    </w:p>
    <w:p w14:paraId="264CED13" w14:textId="77777777" w:rsidR="00A43353" w:rsidRPr="00AD4C7D" w:rsidRDefault="00A43353" w:rsidP="00CE4887">
      <w:pPr>
        <w:tabs>
          <w:tab w:val="left" w:pos="567"/>
        </w:tabs>
        <w:jc w:val="center"/>
      </w:pPr>
    </w:p>
    <w:p w14:paraId="190C8611" w14:textId="141805F3" w:rsidR="00642608" w:rsidRPr="00D774DB" w:rsidRDefault="00A43353" w:rsidP="00BE4BC9">
      <w:pPr>
        <w:pStyle w:val="Sraopastraipa"/>
        <w:tabs>
          <w:tab w:val="left" w:pos="567"/>
        </w:tabs>
        <w:spacing w:line="360" w:lineRule="auto"/>
        <w:ind w:left="0" w:firstLine="567"/>
        <w:jc w:val="both"/>
      </w:pPr>
      <w:r w:rsidRPr="00AD4C7D">
        <w:rPr>
          <w:shd w:val="clear" w:color="auto" w:fill="FFFFFF"/>
        </w:rPr>
        <w:t xml:space="preserve">Vadovaudamasi Lietuvos Respublikos vietos savivaldos įstatymo 6 straipsnio </w:t>
      </w:r>
      <w:r w:rsidR="00770646">
        <w:rPr>
          <w:shd w:val="clear" w:color="auto" w:fill="FFFFFF"/>
        </w:rPr>
        <w:t>6</w:t>
      </w:r>
      <w:r w:rsidR="00770646" w:rsidRPr="00AD4C7D">
        <w:rPr>
          <w:shd w:val="clear" w:color="auto" w:fill="FFFFFF"/>
        </w:rPr>
        <w:t xml:space="preserve"> </w:t>
      </w:r>
      <w:r w:rsidRPr="00AD4C7D">
        <w:rPr>
          <w:shd w:val="clear" w:color="auto" w:fill="FFFFFF"/>
        </w:rPr>
        <w:t>punktu</w:t>
      </w:r>
      <w:r w:rsidR="00137799">
        <w:rPr>
          <w:shd w:val="clear" w:color="auto" w:fill="FFFFFF"/>
        </w:rPr>
        <w:t xml:space="preserve">, 15 straipsnio 2 dalies 13 punktu, </w:t>
      </w:r>
      <w:r w:rsidR="00770646" w:rsidRPr="006A4802">
        <w:rPr>
          <w:rFonts w:eastAsia="Calibri"/>
          <w:lang w:eastAsia="en-US"/>
        </w:rPr>
        <w:t>2021–2030 m. plėtros programos valdytojos Lietuvos Respublikos švietimo, mokslo ir sporto ministerijos švietimo plėtros programos pažangos priemonės Nr. 12-003-03-02-01 „Įgyvendinti įtraukųjį švietimą“ projektų finansavimo sąlygų aprašu Nr. 4, patvirtintu Lietuvos Respublikos švietimo, mokslo ir sporto ministro 2023 m. kovo 1 d. įsakymu Nr. V-241 „Dėl 2021</w:t>
      </w:r>
      <w:r w:rsidR="00F611FA">
        <w:rPr>
          <w:rFonts w:eastAsia="Calibri"/>
          <w:lang w:eastAsia="en-US"/>
        </w:rPr>
        <w:t>–</w:t>
      </w:r>
      <w:r w:rsidR="00770646" w:rsidRPr="006A4802">
        <w:rPr>
          <w:rFonts w:eastAsia="Calibri"/>
          <w:lang w:eastAsia="en-US"/>
        </w:rPr>
        <w:t xml:space="preserve">2030 m. plėtros programos valdytojos Lietuvos Respublikos švietimo, mokslo ir sporto ministerijos švietimo plėtros programos pažangos priemonės Nr. 12-003-03-02-01 „Įgyvendinti įtraukųjį švietimą“ aprašo patvirtinimo“, </w:t>
      </w:r>
      <w:r w:rsidRPr="00D774DB">
        <w:rPr>
          <w:shd w:val="clear" w:color="auto" w:fill="FFFFFF"/>
        </w:rPr>
        <w:t>Kaišiadorių rajono savivaldybės taryba</w:t>
      </w:r>
      <w:r w:rsidRPr="00D774DB">
        <w:t>  n u s p r e n d ž i a:</w:t>
      </w:r>
    </w:p>
    <w:p w14:paraId="10E910D2" w14:textId="59072115" w:rsidR="004136B8" w:rsidRPr="005C3F8F" w:rsidRDefault="004136B8" w:rsidP="00BE3F39">
      <w:pPr>
        <w:pStyle w:val="Sraopastraipa"/>
        <w:numPr>
          <w:ilvl w:val="0"/>
          <w:numId w:val="9"/>
        </w:numPr>
        <w:tabs>
          <w:tab w:val="left" w:pos="567"/>
          <w:tab w:val="left" w:pos="851"/>
          <w:tab w:val="left" w:pos="2694"/>
        </w:tabs>
        <w:spacing w:line="360" w:lineRule="auto"/>
        <w:ind w:left="0" w:firstLine="567"/>
        <w:jc w:val="both"/>
        <w:rPr>
          <w:iCs/>
          <w:sz w:val="15"/>
          <w:szCs w:val="15"/>
        </w:rPr>
      </w:pPr>
      <w:r w:rsidRPr="00D774DB">
        <w:t xml:space="preserve">Pritarti </w:t>
      </w:r>
      <w:r w:rsidR="004B7FED">
        <w:rPr>
          <w:color w:val="000000"/>
        </w:rPr>
        <w:t xml:space="preserve">Kaišiadorių rajono savivaldybės administracijos dalyvavimui </w:t>
      </w:r>
      <w:r w:rsidR="00770646">
        <w:rPr>
          <w:color w:val="000000"/>
        </w:rPr>
        <w:t xml:space="preserve">projekte </w:t>
      </w:r>
      <w:r w:rsidR="00BE3F39" w:rsidRPr="00BE3F39">
        <w:t>„</w:t>
      </w:r>
      <w:r w:rsidR="00C401CD">
        <w:t>V</w:t>
      </w:r>
      <w:r w:rsidR="00C401CD" w:rsidRPr="00C401CD">
        <w:t xml:space="preserve">isos dienos mokyklos paslaugų prieinamumo didinimas </w:t>
      </w:r>
      <w:r w:rsidR="00C401CD">
        <w:t>K</w:t>
      </w:r>
      <w:r w:rsidR="00C401CD" w:rsidRPr="00C401CD">
        <w:t xml:space="preserve">aišiadorių ir </w:t>
      </w:r>
      <w:r w:rsidR="00C401CD">
        <w:t>K</w:t>
      </w:r>
      <w:r w:rsidR="00C401CD" w:rsidRPr="00C401CD">
        <w:t>ėdainių rajono savivaldybėse“</w:t>
      </w:r>
      <w:r w:rsidR="00C401CD" w:rsidRPr="00C401CD">
        <w:rPr>
          <w:color w:val="000000"/>
        </w:rPr>
        <w:t xml:space="preserve"> (toliau – projektas) </w:t>
      </w:r>
      <w:r w:rsidR="00C401CD" w:rsidRPr="00C401CD">
        <w:t>pagal veiklą „visos dienos</w:t>
      </w:r>
      <w:r w:rsidR="00C401CD" w:rsidRPr="00BE3F39">
        <w:t xml:space="preserve"> </w:t>
      </w:r>
      <w:r w:rsidR="00BE3F39" w:rsidRPr="00BE3F39">
        <w:t xml:space="preserve">mokyklos paslaugų prieinamumo didinimas“ su </w:t>
      </w:r>
      <w:r w:rsidR="00BE3F39" w:rsidRPr="00BE3F39">
        <w:rPr>
          <w:color w:val="000000"/>
        </w:rPr>
        <w:t>partn</w:t>
      </w:r>
      <w:r w:rsidR="00770646" w:rsidRPr="00770646">
        <w:rPr>
          <w:color w:val="000000"/>
        </w:rPr>
        <w:t>eri</w:t>
      </w:r>
      <w:r w:rsidR="00770646">
        <w:rPr>
          <w:color w:val="000000"/>
        </w:rPr>
        <w:t>ais</w:t>
      </w:r>
      <w:r w:rsidR="00770646" w:rsidRPr="00770646">
        <w:rPr>
          <w:color w:val="000000"/>
        </w:rPr>
        <w:t xml:space="preserve"> </w:t>
      </w:r>
      <w:r w:rsidR="003160A3" w:rsidRPr="00A10F08">
        <w:t>Kaišiadorių r. Rumšiškių Antano Baranausko gimnazija, Kaišiadorių Vaclovo Giržado progimnazija, Kaišiadorių r. Kruonio pagrindin</w:t>
      </w:r>
      <w:r w:rsidR="00A10F08">
        <w:t>e</w:t>
      </w:r>
      <w:r w:rsidR="003160A3" w:rsidRPr="00A10F08">
        <w:t xml:space="preserve"> mokykla, Kaišiadorių r. Žaslių </w:t>
      </w:r>
      <w:r w:rsidR="00A10F08" w:rsidRPr="00A10F08">
        <w:t>pagrindin</w:t>
      </w:r>
      <w:r w:rsidR="00A10F08">
        <w:t>e</w:t>
      </w:r>
      <w:r w:rsidR="00A10F08" w:rsidRPr="00A10F08">
        <w:t xml:space="preserve"> </w:t>
      </w:r>
      <w:r w:rsidR="003160A3" w:rsidRPr="00A10F08">
        <w:t>mokykla, Kaišiadorių r. Gudienos mokykla-</w:t>
      </w:r>
      <w:r w:rsidR="00A951DD" w:rsidRPr="00A10F08">
        <w:t>darželi</w:t>
      </w:r>
      <w:r w:rsidR="00A951DD">
        <w:t>u</w:t>
      </w:r>
      <w:r w:rsidR="00A951DD" w:rsidRPr="00A10F08">
        <w:t xml:space="preserve"> </w:t>
      </w:r>
      <w:r w:rsidR="003160A3" w:rsidRPr="00A10F08">
        <w:t>,,Rugelis“</w:t>
      </w:r>
      <w:r w:rsidR="003160A3" w:rsidRPr="005C3F8F">
        <w:t>,</w:t>
      </w:r>
      <w:r w:rsidR="003160A3" w:rsidRPr="00A10F08">
        <w:t xml:space="preserve"> Kaišiadorių r. Žiežmarių mokykla-</w:t>
      </w:r>
      <w:r w:rsidR="00A951DD" w:rsidRPr="00A10F08">
        <w:t>darželi</w:t>
      </w:r>
      <w:r w:rsidR="00A951DD">
        <w:t>u</w:t>
      </w:r>
      <w:r w:rsidR="00A951DD" w:rsidRPr="00A10F08">
        <w:t xml:space="preserve"> </w:t>
      </w:r>
      <w:r w:rsidR="003160A3" w:rsidRPr="00A10F08">
        <w:t>,,Vaikystės dvaras“</w:t>
      </w:r>
      <w:r w:rsidR="003160A3" w:rsidRPr="00A10F08">
        <w:rPr>
          <w:bCs/>
        </w:rPr>
        <w:t>,</w:t>
      </w:r>
      <w:r w:rsidR="003160A3" w:rsidRPr="00A10F08">
        <w:t xml:space="preserve"> Kaišiadorių </w:t>
      </w:r>
      <w:r w:rsidR="00A951DD" w:rsidRPr="00A10F08">
        <w:t>pedagogin</w:t>
      </w:r>
      <w:r w:rsidR="00A951DD">
        <w:t>e</w:t>
      </w:r>
      <w:r w:rsidR="00A951DD" w:rsidRPr="00A10F08">
        <w:t xml:space="preserve"> psichologin</w:t>
      </w:r>
      <w:r w:rsidR="00A951DD">
        <w:t>e</w:t>
      </w:r>
      <w:r w:rsidR="00A951DD" w:rsidRPr="00A10F08">
        <w:t xml:space="preserve"> </w:t>
      </w:r>
      <w:r w:rsidR="003160A3" w:rsidRPr="00A10F08">
        <w:t>tarnyba, Lietuvos sporto universiteto Kėdainių „Aušros“ progimnazija</w:t>
      </w:r>
      <w:r w:rsidR="00A10F08">
        <w:t xml:space="preserve"> ir </w:t>
      </w:r>
      <w:r w:rsidR="00A10F08" w:rsidRPr="007554D2">
        <w:t>V</w:t>
      </w:r>
      <w:r w:rsidR="004A24D0">
        <w:t>š</w:t>
      </w:r>
      <w:r w:rsidR="00A10F08" w:rsidRPr="007554D2">
        <w:t>Į „Lektoriai“ (NVO)</w:t>
      </w:r>
      <w:r w:rsidR="00A951DD">
        <w:t>.</w:t>
      </w:r>
    </w:p>
    <w:p w14:paraId="25EFAFE1" w14:textId="4392D52E" w:rsidR="00137799" w:rsidRPr="00137799" w:rsidRDefault="00770646" w:rsidP="00101B83">
      <w:pPr>
        <w:pStyle w:val="Sraopastraipa"/>
        <w:numPr>
          <w:ilvl w:val="0"/>
          <w:numId w:val="9"/>
        </w:numPr>
        <w:tabs>
          <w:tab w:val="left" w:pos="567"/>
          <w:tab w:val="left" w:pos="851"/>
          <w:tab w:val="left" w:pos="2694"/>
        </w:tabs>
        <w:spacing w:line="360" w:lineRule="auto"/>
        <w:ind w:left="0" w:firstLine="567"/>
        <w:jc w:val="both"/>
      </w:pPr>
      <w:r w:rsidRPr="005C3F8F">
        <w:rPr>
          <w:rFonts w:eastAsia="Calibri"/>
          <w:lang w:eastAsia="en-US"/>
        </w:rPr>
        <w:t xml:space="preserve">Prisidėti prie Projekto finansavimo </w:t>
      </w:r>
      <w:r w:rsidR="00B14094">
        <w:rPr>
          <w:rFonts w:eastAsia="Calibri"/>
          <w:lang w:eastAsia="en-US"/>
        </w:rPr>
        <w:t xml:space="preserve">Savivaldybės lėšomis </w:t>
      </w:r>
      <w:r w:rsidRPr="005C3F8F">
        <w:rPr>
          <w:rFonts w:eastAsia="Calibri"/>
          <w:lang w:eastAsia="en-US"/>
        </w:rPr>
        <w:t>ne mažiau kaip 10,1 proc. visų ti</w:t>
      </w:r>
      <w:r w:rsidRPr="00A10F08">
        <w:rPr>
          <w:rFonts w:eastAsia="Calibri"/>
          <w:lang w:eastAsia="en-US"/>
        </w:rPr>
        <w:t xml:space="preserve">nkamų finansuoti Projekto išlaidų, tenkančių </w:t>
      </w:r>
      <w:r w:rsidR="00567632" w:rsidRPr="00A10F08">
        <w:rPr>
          <w:rFonts w:eastAsia="Calibri"/>
          <w:lang w:eastAsia="en-US"/>
        </w:rPr>
        <w:t xml:space="preserve">partneriams </w:t>
      </w:r>
      <w:r w:rsidR="003160A3" w:rsidRPr="00A951DD">
        <w:t>Kaišiadorių r. Rumšiškių Antano Baranausko gimnazija</w:t>
      </w:r>
      <w:r w:rsidR="00A951DD">
        <w:t>i</w:t>
      </w:r>
      <w:r w:rsidR="003160A3" w:rsidRPr="00A951DD">
        <w:t>, Kaišiadorių Vaclovo Giržado progimnazija</w:t>
      </w:r>
      <w:r w:rsidR="00A951DD">
        <w:t>i</w:t>
      </w:r>
      <w:r w:rsidR="003160A3" w:rsidRPr="00A951DD">
        <w:t xml:space="preserve">, Kaišiadorių r. Kruonio </w:t>
      </w:r>
      <w:r w:rsidR="00A951DD" w:rsidRPr="00A951DD">
        <w:t>pagrindin</w:t>
      </w:r>
      <w:r w:rsidR="00A951DD">
        <w:t>ei</w:t>
      </w:r>
      <w:r w:rsidR="00A951DD" w:rsidRPr="00A951DD">
        <w:t xml:space="preserve"> </w:t>
      </w:r>
      <w:r w:rsidR="003160A3" w:rsidRPr="00A951DD">
        <w:t>mokykla</w:t>
      </w:r>
      <w:r w:rsidR="00A951DD">
        <w:t>i</w:t>
      </w:r>
      <w:r w:rsidR="003160A3" w:rsidRPr="00A951DD">
        <w:t xml:space="preserve">, Kaišiadorių r. Žaslių </w:t>
      </w:r>
      <w:r w:rsidR="00A951DD" w:rsidRPr="00A951DD">
        <w:t>pagrindin</w:t>
      </w:r>
      <w:r w:rsidR="00A951DD">
        <w:t>ei</w:t>
      </w:r>
      <w:r w:rsidR="00A951DD" w:rsidRPr="00A951DD">
        <w:t xml:space="preserve"> </w:t>
      </w:r>
      <w:r w:rsidR="003160A3" w:rsidRPr="00A951DD">
        <w:t>mokykla</w:t>
      </w:r>
      <w:r w:rsidR="00A951DD">
        <w:t>i</w:t>
      </w:r>
      <w:r w:rsidR="003160A3" w:rsidRPr="00A951DD">
        <w:t>, Kaišiadorių r. Gudienos mokykla</w:t>
      </w:r>
      <w:r w:rsidR="00A951DD">
        <w:t>i</w:t>
      </w:r>
      <w:r w:rsidR="003160A3" w:rsidRPr="00A951DD">
        <w:t>-</w:t>
      </w:r>
      <w:r w:rsidR="00A951DD" w:rsidRPr="00A951DD">
        <w:t>darželi</w:t>
      </w:r>
      <w:r w:rsidR="00A951DD">
        <w:t>ui</w:t>
      </w:r>
      <w:r w:rsidR="00A951DD" w:rsidRPr="00A951DD">
        <w:t xml:space="preserve"> </w:t>
      </w:r>
      <w:r w:rsidR="003160A3" w:rsidRPr="00A951DD">
        <w:t>,,Rugelis“</w:t>
      </w:r>
      <w:r w:rsidR="003160A3" w:rsidRPr="005C3F8F">
        <w:t>,</w:t>
      </w:r>
      <w:r w:rsidR="003160A3" w:rsidRPr="00A951DD">
        <w:t xml:space="preserve"> Kaišiadorių r. Žiežmarių mokykla</w:t>
      </w:r>
      <w:r w:rsidR="00A951DD">
        <w:t>i</w:t>
      </w:r>
      <w:r w:rsidR="003160A3" w:rsidRPr="00A951DD">
        <w:t>-</w:t>
      </w:r>
      <w:r w:rsidR="00A951DD" w:rsidRPr="00A951DD">
        <w:t>darželi</w:t>
      </w:r>
      <w:r w:rsidR="00A951DD">
        <w:t>ui</w:t>
      </w:r>
      <w:r w:rsidR="00A951DD" w:rsidRPr="00A951DD">
        <w:t xml:space="preserve"> </w:t>
      </w:r>
      <w:r w:rsidR="003160A3" w:rsidRPr="00A951DD">
        <w:t>,,Vaikystės dvaras“</w:t>
      </w:r>
      <w:r w:rsidR="003160A3" w:rsidRPr="00A951DD">
        <w:rPr>
          <w:bCs/>
        </w:rPr>
        <w:t>,</w:t>
      </w:r>
      <w:r w:rsidR="003160A3" w:rsidRPr="00A951DD">
        <w:t xml:space="preserve"> Kaišiadorių </w:t>
      </w:r>
      <w:r w:rsidR="00A951DD" w:rsidRPr="00A951DD">
        <w:t>pedagogin</w:t>
      </w:r>
      <w:r w:rsidR="00A951DD">
        <w:t>ei</w:t>
      </w:r>
      <w:r w:rsidR="00A951DD" w:rsidRPr="00A951DD">
        <w:t xml:space="preserve"> psichologin</w:t>
      </w:r>
      <w:r w:rsidR="00A951DD">
        <w:t>ei</w:t>
      </w:r>
      <w:r w:rsidR="00A951DD" w:rsidRPr="00A951DD">
        <w:t xml:space="preserve"> </w:t>
      </w:r>
      <w:r w:rsidR="003160A3" w:rsidRPr="00A951DD">
        <w:t>tarnyba</w:t>
      </w:r>
      <w:r w:rsidR="00A951DD">
        <w:t>i,</w:t>
      </w:r>
      <w:r w:rsidRPr="006A4802">
        <w:rPr>
          <w:rFonts w:eastAsia="Calibri"/>
          <w:lang w:eastAsia="en-US"/>
        </w:rPr>
        <w:t xml:space="preserve"> nuo bendros Projekto vertės. </w:t>
      </w:r>
    </w:p>
    <w:p w14:paraId="37D87640" w14:textId="05AABD11" w:rsidR="00137799" w:rsidRPr="00D774DB" w:rsidRDefault="00137799" w:rsidP="00B14094">
      <w:pPr>
        <w:pStyle w:val="Sraopastraipa"/>
        <w:numPr>
          <w:ilvl w:val="0"/>
          <w:numId w:val="9"/>
        </w:numPr>
        <w:tabs>
          <w:tab w:val="left" w:pos="567"/>
          <w:tab w:val="left" w:pos="851"/>
          <w:tab w:val="left" w:pos="2694"/>
        </w:tabs>
        <w:spacing w:line="360" w:lineRule="auto"/>
        <w:ind w:left="0" w:firstLine="567"/>
        <w:jc w:val="both"/>
      </w:pPr>
      <w:r w:rsidRPr="00D774DB">
        <w:t>Padengti netinkamas finansuoti, tačiau šiam Projektui įgyvendinti būtinas išlaidas, ir tinkamas išlaidas, kurių nepadengia Projekto finansavimas</w:t>
      </w:r>
      <w:r w:rsidR="00B14094">
        <w:t>,</w:t>
      </w:r>
      <w:r w:rsidR="00101B83">
        <w:t xml:space="preserve"> tenkančias 2 punkte nurodytiems partneriams.</w:t>
      </w:r>
      <w:r w:rsidR="00101B83" w:rsidRPr="00D774DB">
        <w:t xml:space="preserve"> </w:t>
      </w:r>
    </w:p>
    <w:p w14:paraId="063D3877" w14:textId="77777777" w:rsidR="00137799" w:rsidRPr="00A20A77" w:rsidRDefault="00137799" w:rsidP="00B14094">
      <w:pPr>
        <w:pStyle w:val="Sraopastraipa"/>
        <w:numPr>
          <w:ilvl w:val="0"/>
          <w:numId w:val="9"/>
        </w:numPr>
        <w:tabs>
          <w:tab w:val="left" w:pos="567"/>
          <w:tab w:val="left" w:pos="851"/>
          <w:tab w:val="left" w:pos="2694"/>
        </w:tabs>
        <w:spacing w:line="360" w:lineRule="auto"/>
        <w:ind w:left="0" w:firstLine="567"/>
        <w:jc w:val="both"/>
        <w:rPr>
          <w:b/>
          <w:iCs/>
          <w:color w:val="FF0000"/>
          <w:sz w:val="15"/>
          <w:szCs w:val="15"/>
        </w:rPr>
      </w:pPr>
      <w:r w:rsidRPr="00D774DB">
        <w:t>Pavesti Kaišiadorių rajono savivaldybės administracijai atlikti Projekto užsakovo</w:t>
      </w:r>
      <w:r>
        <w:t xml:space="preserve"> funkcijas. </w:t>
      </w:r>
    </w:p>
    <w:p w14:paraId="75ABDE15" w14:textId="77777777" w:rsidR="00137799" w:rsidRPr="00A20A77" w:rsidRDefault="00137799" w:rsidP="00B14094">
      <w:pPr>
        <w:pStyle w:val="Sraopastraipa"/>
        <w:numPr>
          <w:ilvl w:val="0"/>
          <w:numId w:val="9"/>
        </w:numPr>
        <w:tabs>
          <w:tab w:val="left" w:pos="567"/>
          <w:tab w:val="left" w:pos="851"/>
          <w:tab w:val="left" w:pos="2694"/>
        </w:tabs>
        <w:spacing w:line="360" w:lineRule="auto"/>
        <w:ind w:left="0" w:firstLine="567"/>
        <w:jc w:val="both"/>
        <w:rPr>
          <w:b/>
          <w:iCs/>
          <w:color w:val="FF0000"/>
          <w:sz w:val="15"/>
          <w:szCs w:val="15"/>
        </w:rPr>
      </w:pPr>
      <w:r>
        <w:lastRenderedPageBreak/>
        <w:t xml:space="preserve">Įpareigoti Kaišiadorių rajono savivaldybės administraciją užtikrinti Projekto tęstinumą 5 metus po Projekto įgyvendinimo pabaigos. </w:t>
      </w:r>
    </w:p>
    <w:p w14:paraId="5D73B5F3" w14:textId="77777777" w:rsidR="00137799" w:rsidRPr="00ED4A4E" w:rsidRDefault="00137799" w:rsidP="00137799">
      <w:pPr>
        <w:pStyle w:val="Sraopastraipa"/>
        <w:numPr>
          <w:ilvl w:val="0"/>
          <w:numId w:val="9"/>
        </w:numPr>
        <w:tabs>
          <w:tab w:val="left" w:pos="567"/>
          <w:tab w:val="left" w:pos="851"/>
        </w:tabs>
        <w:spacing w:line="360" w:lineRule="auto"/>
        <w:ind w:left="0" w:firstLine="567"/>
        <w:jc w:val="both"/>
        <w:rPr>
          <w:iCs/>
        </w:rPr>
      </w:pPr>
      <w:r w:rsidRPr="00413222">
        <w:rPr>
          <w:color w:val="212529"/>
          <w:shd w:val="clear" w:color="auto" w:fill="FFFFFF"/>
        </w:rPr>
        <w:t xml:space="preserve">Įgalioti Kaišiadorių rajono savivaldybės administracijos direktorių, o jo nesant – jį pavaduojantį </w:t>
      </w:r>
      <w:r>
        <w:rPr>
          <w:color w:val="212529"/>
          <w:shd w:val="clear" w:color="auto" w:fill="FFFFFF"/>
        </w:rPr>
        <w:t xml:space="preserve">Savivaldybės </w:t>
      </w:r>
      <w:r w:rsidRPr="00413222">
        <w:rPr>
          <w:color w:val="212529"/>
          <w:shd w:val="clear" w:color="auto" w:fill="FFFFFF"/>
        </w:rPr>
        <w:t>administracijos darbuotoją pasirašyti dokumentus, susijusius su Projekto įgyvendinimu</w:t>
      </w:r>
      <w:r w:rsidRPr="00413222">
        <w:rPr>
          <w:color w:val="000000"/>
        </w:rPr>
        <w:t xml:space="preserve">. </w:t>
      </w:r>
    </w:p>
    <w:p w14:paraId="3B1821E4" w14:textId="77777777" w:rsidR="00137799" w:rsidRDefault="00137799" w:rsidP="00137799">
      <w:pPr>
        <w:pStyle w:val="Sraopastraipa"/>
        <w:tabs>
          <w:tab w:val="left" w:pos="567"/>
          <w:tab w:val="left" w:pos="851"/>
        </w:tabs>
        <w:spacing w:line="360" w:lineRule="auto"/>
        <w:ind w:left="567"/>
        <w:jc w:val="both"/>
        <w:rPr>
          <w:color w:val="212529"/>
          <w:shd w:val="clear" w:color="auto" w:fill="FFFFFF"/>
        </w:rPr>
      </w:pPr>
    </w:p>
    <w:p w14:paraId="27D8EFE9" w14:textId="60EEF0C8" w:rsidR="00137799" w:rsidRPr="00AD4C7D" w:rsidRDefault="00137799" w:rsidP="00137799">
      <w:pPr>
        <w:pStyle w:val="Sraopastraipa"/>
        <w:tabs>
          <w:tab w:val="left" w:pos="851"/>
        </w:tabs>
        <w:spacing w:line="360" w:lineRule="auto"/>
        <w:ind w:left="0" w:firstLine="567"/>
        <w:jc w:val="both"/>
        <w:rPr>
          <w:iCs/>
        </w:rPr>
      </w:pPr>
      <w:r w:rsidRPr="00AD4C7D">
        <w:t>Šis sprendimas per vieną mėnesį nuo įsigaliojimo dienos gali būti skundžiamas Lietuvos administracinių ginčų komisijos Kauno apygardos skyriui Lietuvos Respublikos ikiteisminio administracinių ginčų nagrinėjimo tvarkos įstatymo nustatyta tvarka arba Regionų administracinio teismo Kauno rūmams Lietuvos Respublikos administracinių bylų teisenos įstatymo nustatyta tvarka</w:t>
      </w:r>
      <w:r w:rsidRPr="00AD4C7D">
        <w:rPr>
          <w:iCs/>
        </w:rPr>
        <w:t>.</w:t>
      </w:r>
    </w:p>
    <w:p w14:paraId="62024CBC" w14:textId="77777777" w:rsidR="00F574C0" w:rsidRPr="00AD4C7D" w:rsidRDefault="00F574C0" w:rsidP="00CE4887">
      <w:pPr>
        <w:pStyle w:val="Pagrindinistekstas"/>
        <w:tabs>
          <w:tab w:val="left" w:pos="567"/>
        </w:tabs>
        <w:spacing w:after="0" w:line="360" w:lineRule="auto"/>
        <w:ind w:firstLine="806"/>
        <w:rPr>
          <w:sz w:val="16"/>
          <w:szCs w:val="16"/>
        </w:rPr>
      </w:pPr>
    </w:p>
    <w:p w14:paraId="69904CD7" w14:textId="77777777" w:rsidR="00F574C0" w:rsidRPr="00AD4C7D" w:rsidRDefault="00F574C0" w:rsidP="00CE4887">
      <w:pPr>
        <w:pStyle w:val="Pagrindinistekstas"/>
        <w:tabs>
          <w:tab w:val="left" w:pos="567"/>
        </w:tabs>
        <w:spacing w:after="0" w:line="360" w:lineRule="auto"/>
        <w:ind w:firstLine="806"/>
        <w:rPr>
          <w:sz w:val="16"/>
          <w:szCs w:val="16"/>
        </w:rPr>
      </w:pPr>
    </w:p>
    <w:p w14:paraId="74C4AB08" w14:textId="77777777" w:rsidR="00380FF8" w:rsidRPr="00AD4C7D" w:rsidRDefault="00380FF8" w:rsidP="00CE4887">
      <w:pPr>
        <w:tabs>
          <w:tab w:val="left" w:pos="567"/>
        </w:tabs>
        <w:spacing w:line="360" w:lineRule="auto"/>
      </w:pPr>
      <w:r w:rsidRPr="00AD4C7D">
        <w:t>Savivaldybės meras</w:t>
      </w:r>
      <w:r w:rsidRPr="00AD4C7D">
        <w:tab/>
      </w:r>
    </w:p>
    <w:p w14:paraId="4986CB26" w14:textId="77777777" w:rsidR="00A46890" w:rsidRDefault="00A46890" w:rsidP="00CE4887">
      <w:pPr>
        <w:tabs>
          <w:tab w:val="left" w:pos="567"/>
        </w:tabs>
        <w:spacing w:line="360" w:lineRule="auto"/>
      </w:pPr>
    </w:p>
    <w:p w14:paraId="4E70C036" w14:textId="77777777" w:rsidR="000541EE" w:rsidRDefault="000541EE" w:rsidP="00CE4887">
      <w:pPr>
        <w:tabs>
          <w:tab w:val="left" w:pos="567"/>
        </w:tabs>
        <w:spacing w:line="360" w:lineRule="auto"/>
      </w:pPr>
    </w:p>
    <w:p w14:paraId="2B44A2BF" w14:textId="77777777" w:rsidR="00EB0814" w:rsidRPr="00AD4C7D" w:rsidRDefault="00EB0814" w:rsidP="00CE4887">
      <w:pPr>
        <w:tabs>
          <w:tab w:val="left" w:pos="567"/>
        </w:tabs>
        <w:spacing w:line="360" w:lineRule="auto"/>
      </w:pPr>
    </w:p>
    <w:p w14:paraId="414A63C7" w14:textId="75AA8F34" w:rsidR="00380FF8" w:rsidRPr="00AD4C7D" w:rsidRDefault="00380FF8" w:rsidP="00CE4887">
      <w:pPr>
        <w:tabs>
          <w:tab w:val="left" w:pos="567"/>
        </w:tabs>
        <w:spacing w:line="360" w:lineRule="auto"/>
      </w:pPr>
      <w:r w:rsidRPr="00AD4C7D">
        <w:tab/>
      </w:r>
    </w:p>
    <w:p w14:paraId="00CC1823" w14:textId="77777777" w:rsidR="002348A8" w:rsidRPr="00AD4C7D" w:rsidRDefault="002348A8" w:rsidP="00CE4887">
      <w:pPr>
        <w:tabs>
          <w:tab w:val="left" w:pos="567"/>
        </w:tabs>
        <w:spacing w:line="360" w:lineRule="auto"/>
      </w:pPr>
      <w:r w:rsidRPr="00AD4C7D">
        <w:t>Sprendimo projektą teikia</w:t>
      </w:r>
      <w:r w:rsidRPr="00AD4C7D">
        <w:tab/>
      </w:r>
      <w:r w:rsidRPr="00AD4C7D">
        <w:tab/>
      </w:r>
      <w:r w:rsidRPr="00AD4C7D">
        <w:tab/>
      </w:r>
      <w:r w:rsidRPr="00AD4C7D">
        <w:tab/>
      </w:r>
    </w:p>
    <w:p w14:paraId="25643D89" w14:textId="77777777" w:rsidR="000541EE" w:rsidRDefault="002348A8" w:rsidP="00CE4887">
      <w:pPr>
        <w:tabs>
          <w:tab w:val="left" w:pos="567"/>
        </w:tabs>
        <w:spacing w:line="360" w:lineRule="auto"/>
      </w:pPr>
      <w:r w:rsidRPr="00AD4C7D">
        <w:t>Savivaldybės meras Šarūnas Čėsna</w:t>
      </w:r>
      <w:r w:rsidR="00380FF8" w:rsidRPr="00AD4C7D">
        <w:tab/>
      </w:r>
      <w:r w:rsidR="00380FF8" w:rsidRPr="00AD4C7D">
        <w:tab/>
      </w:r>
      <w:r w:rsidR="00380FF8" w:rsidRPr="00AD4C7D">
        <w:tab/>
      </w:r>
      <w:r w:rsidR="00380FF8" w:rsidRPr="00AD4C7D">
        <w:tab/>
      </w:r>
      <w:r w:rsidR="00380FF8" w:rsidRPr="00AD4C7D">
        <w:tab/>
      </w:r>
      <w:r w:rsidR="00380FF8" w:rsidRPr="00AD4C7D">
        <w:tab/>
      </w:r>
    </w:p>
    <w:p w14:paraId="46F1FC2D" w14:textId="77777777" w:rsidR="000541EE" w:rsidRDefault="000541EE" w:rsidP="00CE4887">
      <w:pPr>
        <w:tabs>
          <w:tab w:val="left" w:pos="567"/>
        </w:tabs>
        <w:spacing w:line="360" w:lineRule="auto"/>
      </w:pPr>
    </w:p>
    <w:p w14:paraId="393A5232" w14:textId="77777777" w:rsidR="000541EE" w:rsidRDefault="000541EE" w:rsidP="00CE4887">
      <w:pPr>
        <w:tabs>
          <w:tab w:val="left" w:pos="567"/>
        </w:tabs>
        <w:spacing w:line="360" w:lineRule="auto"/>
      </w:pPr>
    </w:p>
    <w:p w14:paraId="47BBE39D" w14:textId="0D701E69" w:rsidR="00380FF8" w:rsidRPr="00AD4C7D" w:rsidRDefault="00380FF8" w:rsidP="00CE4887">
      <w:pPr>
        <w:tabs>
          <w:tab w:val="left" w:pos="567"/>
        </w:tabs>
        <w:spacing w:line="360" w:lineRule="auto"/>
      </w:pPr>
      <w:r w:rsidRPr="00AD4C7D">
        <w:tab/>
      </w:r>
      <w:r w:rsidRPr="00AD4C7D">
        <w:tab/>
      </w:r>
    </w:p>
    <w:p w14:paraId="7090F752" w14:textId="77777777" w:rsidR="00380FF8" w:rsidRPr="00AD4C7D" w:rsidRDefault="00380FF8" w:rsidP="00CE4887">
      <w:pPr>
        <w:tabs>
          <w:tab w:val="left" w:pos="567"/>
        </w:tabs>
        <w:spacing w:line="360" w:lineRule="auto"/>
      </w:pPr>
      <w:r w:rsidRPr="00AD4C7D">
        <w:t>Rengėja</w:t>
      </w:r>
    </w:p>
    <w:p w14:paraId="046CE7B3" w14:textId="3BEB3AFF" w:rsidR="00380FF8" w:rsidRPr="00AD4C7D" w:rsidRDefault="00FA088B" w:rsidP="00CE4887">
      <w:pPr>
        <w:tabs>
          <w:tab w:val="left" w:pos="567"/>
        </w:tabs>
        <w:spacing w:line="360" w:lineRule="auto"/>
      </w:pPr>
      <w:r>
        <w:t>Ramutė Taparauskienė</w:t>
      </w:r>
    </w:p>
    <w:p w14:paraId="61016883" w14:textId="77777777" w:rsidR="00380FF8" w:rsidRPr="00AD4C7D" w:rsidRDefault="00380FF8" w:rsidP="00CE4887">
      <w:pPr>
        <w:tabs>
          <w:tab w:val="left" w:pos="567"/>
        </w:tabs>
        <w:spacing w:line="360" w:lineRule="auto"/>
      </w:pPr>
    </w:p>
    <w:p w14:paraId="696EA2C9" w14:textId="77777777" w:rsidR="00380FF8" w:rsidRPr="00AD4C7D" w:rsidRDefault="00380FF8" w:rsidP="00CE4887">
      <w:pPr>
        <w:tabs>
          <w:tab w:val="left" w:pos="567"/>
        </w:tabs>
        <w:spacing w:line="360" w:lineRule="auto"/>
      </w:pPr>
    </w:p>
    <w:p w14:paraId="5467EBBC" w14:textId="77777777" w:rsidR="00380FF8" w:rsidRPr="00AD4C7D" w:rsidRDefault="00380FF8" w:rsidP="00CE4887">
      <w:pPr>
        <w:tabs>
          <w:tab w:val="left" w:pos="567"/>
        </w:tabs>
        <w:spacing w:line="360" w:lineRule="auto"/>
      </w:pPr>
    </w:p>
    <w:p w14:paraId="31CB68A9" w14:textId="77777777" w:rsidR="00380FF8" w:rsidRPr="00AD4C7D" w:rsidRDefault="00380FF8" w:rsidP="00CE4887">
      <w:pPr>
        <w:tabs>
          <w:tab w:val="left" w:pos="567"/>
        </w:tabs>
        <w:spacing w:line="360" w:lineRule="auto"/>
      </w:pPr>
      <w:r w:rsidRPr="00AD4C7D">
        <w:t>Suderinta</w:t>
      </w:r>
    </w:p>
    <w:p w14:paraId="637ADB4E" w14:textId="77777777" w:rsidR="00380FF8" w:rsidRPr="00AD4C7D" w:rsidRDefault="00380FF8" w:rsidP="00CE4887">
      <w:pPr>
        <w:tabs>
          <w:tab w:val="left" w:pos="567"/>
        </w:tabs>
        <w:spacing w:line="360" w:lineRule="auto"/>
      </w:pPr>
    </w:p>
    <w:p w14:paraId="7B3C3D36" w14:textId="3D0591A8" w:rsidR="00380FF8" w:rsidRPr="00AD4C7D" w:rsidRDefault="00C52A9D" w:rsidP="00CE4887">
      <w:pPr>
        <w:tabs>
          <w:tab w:val="left" w:pos="567"/>
        </w:tabs>
        <w:spacing w:line="360" w:lineRule="auto"/>
      </w:pPr>
      <w:r w:rsidRPr="00AD4C7D">
        <w:t>Ignas Simonaitis</w:t>
      </w:r>
      <w:r w:rsidR="00380FF8" w:rsidRPr="00AD4C7D">
        <w:t xml:space="preserve"> </w:t>
      </w:r>
      <w:r w:rsidR="00C16B3A" w:rsidRPr="00AD4C7D">
        <w:t xml:space="preserve">    </w:t>
      </w:r>
      <w:r w:rsidR="002348A8" w:rsidRPr="00AD4C7D">
        <w:t xml:space="preserve">   </w:t>
      </w:r>
      <w:r w:rsidR="00380FF8" w:rsidRPr="00AD4C7D">
        <w:t xml:space="preserve"> </w:t>
      </w:r>
      <w:r w:rsidR="002348A8" w:rsidRPr="00AD4C7D">
        <w:t>Asta Masaitienė</w:t>
      </w:r>
      <w:r w:rsidR="00C16B3A" w:rsidRPr="00AD4C7D">
        <w:t xml:space="preserve">      </w:t>
      </w:r>
      <w:r w:rsidR="002348A8" w:rsidRPr="00AD4C7D">
        <w:t xml:space="preserve">  </w:t>
      </w:r>
      <w:r w:rsidR="00C16B3A" w:rsidRPr="00AD4C7D">
        <w:t xml:space="preserve">    </w:t>
      </w:r>
      <w:r w:rsidR="004B7FED">
        <w:t>Rasa Baranauskaitė</w:t>
      </w:r>
      <w:r w:rsidR="00C17C96" w:rsidRPr="00AD4C7D">
        <w:t xml:space="preserve">        </w:t>
      </w:r>
      <w:r w:rsidR="002348A8" w:rsidRPr="00AD4C7D">
        <w:t xml:space="preserve">   </w:t>
      </w:r>
      <w:r w:rsidR="00C17C96" w:rsidRPr="00AD4C7D">
        <w:t xml:space="preserve"> </w:t>
      </w:r>
      <w:r w:rsidR="00CE6100" w:rsidRPr="00AD4C7D">
        <w:t>Audronė Litvinskaitė</w:t>
      </w:r>
    </w:p>
    <w:p w14:paraId="08248B39" w14:textId="69F8B7A9" w:rsidR="00FA088B" w:rsidRDefault="00C754E4" w:rsidP="00CE4887">
      <w:pPr>
        <w:tabs>
          <w:tab w:val="left" w:pos="567"/>
        </w:tabs>
        <w:spacing w:line="360" w:lineRule="auto"/>
      </w:pPr>
      <w:r w:rsidRPr="00AD4C7D">
        <w:t xml:space="preserve">Tomas Vaicekauskas   </w:t>
      </w:r>
      <w:r w:rsidR="004B7FED">
        <w:t>Karolis Petkevičius</w:t>
      </w:r>
      <w:r w:rsidR="00AE2445">
        <w:t xml:space="preserve">      Lina Lukoševičienė</w:t>
      </w:r>
    </w:p>
    <w:p w14:paraId="2F9CCB3C" w14:textId="77777777" w:rsidR="00FA088B" w:rsidRDefault="00FA088B" w:rsidP="00CE4887">
      <w:pPr>
        <w:tabs>
          <w:tab w:val="left" w:pos="567"/>
        </w:tabs>
        <w:spacing w:line="360" w:lineRule="auto"/>
      </w:pPr>
    </w:p>
    <w:p w14:paraId="194B3DFA" w14:textId="77777777" w:rsidR="00FB2A0E" w:rsidRDefault="00FB2A0E" w:rsidP="00CE4887">
      <w:pPr>
        <w:tabs>
          <w:tab w:val="left" w:pos="567"/>
        </w:tabs>
        <w:jc w:val="center"/>
        <w:rPr>
          <w:b/>
        </w:rPr>
      </w:pPr>
      <w:bookmarkStart w:id="0" w:name="_GoBack"/>
    </w:p>
    <w:p w14:paraId="76954CB3" w14:textId="77777777" w:rsidR="00FB2A0E" w:rsidRDefault="00FB2A0E" w:rsidP="00CE4887">
      <w:pPr>
        <w:tabs>
          <w:tab w:val="left" w:pos="567"/>
        </w:tabs>
        <w:jc w:val="center"/>
        <w:rPr>
          <w:b/>
        </w:rPr>
      </w:pPr>
    </w:p>
    <w:bookmarkEnd w:id="0"/>
    <w:p w14:paraId="51BE770B" w14:textId="41AB4FCF" w:rsidR="0087608F" w:rsidRPr="00AD4C7D" w:rsidRDefault="0087608F" w:rsidP="00CE4887">
      <w:pPr>
        <w:tabs>
          <w:tab w:val="left" w:pos="567"/>
        </w:tabs>
        <w:jc w:val="center"/>
        <w:rPr>
          <w:b/>
        </w:rPr>
      </w:pPr>
      <w:r w:rsidRPr="00AD4C7D">
        <w:rPr>
          <w:b/>
        </w:rPr>
        <w:lastRenderedPageBreak/>
        <w:t>SPRENDIMO</w:t>
      </w:r>
    </w:p>
    <w:p w14:paraId="36FB6A27" w14:textId="7309258B" w:rsidR="00B52101" w:rsidRDefault="006E0295" w:rsidP="00B52101">
      <w:pPr>
        <w:tabs>
          <w:tab w:val="left" w:pos="567"/>
        </w:tabs>
        <w:jc w:val="center"/>
        <w:rPr>
          <w:b/>
          <w:bCs/>
        </w:rPr>
      </w:pPr>
      <w:r w:rsidRPr="00AD4C7D">
        <w:rPr>
          <w:b/>
        </w:rPr>
        <w:t>,,</w:t>
      </w:r>
      <w:r w:rsidR="00CD3B7B" w:rsidRPr="003A1815">
        <w:rPr>
          <w:b/>
        </w:rPr>
        <w:t>DĖL</w:t>
      </w:r>
      <w:r w:rsidR="00CD3B7B">
        <w:rPr>
          <w:b/>
        </w:rPr>
        <w:t xml:space="preserve"> PRITARIMO DALYVAVIMUI </w:t>
      </w:r>
      <w:r w:rsidR="00CD3B7B" w:rsidRPr="006A4802">
        <w:rPr>
          <w:b/>
        </w:rPr>
        <w:t xml:space="preserve">PROJEKTE </w:t>
      </w:r>
      <w:r w:rsidR="00721779">
        <w:rPr>
          <w:b/>
        </w:rPr>
        <w:t>„VISOS DIENOS MOKYKLOS PASLAUGŲ PRIEINAMUMO DIDINIMAS KAIŠIADORIŲ IR KĖDAINIŲ RAJONO SAVIVALDYBĖSE</w:t>
      </w:r>
      <w:r w:rsidR="00721779" w:rsidRPr="00CC041F">
        <w:rPr>
          <w:b/>
          <w:iCs/>
        </w:rPr>
        <w:t>“</w:t>
      </w:r>
      <w:r w:rsidR="00721779">
        <w:rPr>
          <w:b/>
        </w:rPr>
        <w:t xml:space="preserve"> </w:t>
      </w:r>
      <w:r w:rsidR="00CD3B7B" w:rsidRPr="006A4802">
        <w:rPr>
          <w:b/>
        </w:rPr>
        <w:t>PAGAL VEIKLĄ „VISOS DIENOS MOKYKLOS PASLAUGŲ PRIEINAMUMO DIDINIMAS</w:t>
      </w:r>
      <w:r w:rsidR="00CD3B7B" w:rsidRPr="003A1815">
        <w:rPr>
          <w:b/>
        </w:rPr>
        <w:t>“</w:t>
      </w:r>
      <w:r w:rsidR="004B7FED">
        <w:rPr>
          <w:b/>
        </w:rPr>
        <w:t xml:space="preserve"> </w:t>
      </w:r>
      <w:r w:rsidR="00F371BA" w:rsidRPr="00AD4C7D">
        <w:rPr>
          <w:b/>
          <w:bCs/>
        </w:rPr>
        <w:t>PROJEKTO</w:t>
      </w:r>
      <w:r w:rsidR="00E645C7" w:rsidRPr="00AD4C7D">
        <w:rPr>
          <w:b/>
          <w:bCs/>
        </w:rPr>
        <w:t xml:space="preserve"> </w:t>
      </w:r>
    </w:p>
    <w:p w14:paraId="2F746A17" w14:textId="66243547" w:rsidR="00C04025" w:rsidRDefault="00C04025" w:rsidP="00B52101">
      <w:pPr>
        <w:tabs>
          <w:tab w:val="left" w:pos="567"/>
        </w:tabs>
        <w:jc w:val="center"/>
        <w:rPr>
          <w:b/>
        </w:rPr>
      </w:pPr>
      <w:r w:rsidRPr="00AD4C7D">
        <w:rPr>
          <w:b/>
        </w:rPr>
        <w:t>AIŠKINAMASIS RAŠTAS</w:t>
      </w:r>
    </w:p>
    <w:p w14:paraId="3598EBF5" w14:textId="77777777" w:rsidR="001C3A04" w:rsidRDefault="001C3A04" w:rsidP="00CE4887">
      <w:pPr>
        <w:pStyle w:val="WW-BodyText3"/>
        <w:tabs>
          <w:tab w:val="left" w:pos="567"/>
        </w:tabs>
        <w:jc w:val="center"/>
        <w:rPr>
          <w:b/>
        </w:rPr>
      </w:pPr>
    </w:p>
    <w:p w14:paraId="1D8BC606" w14:textId="5ADC3839" w:rsidR="00C04025" w:rsidRPr="00AD4C7D" w:rsidRDefault="000B324F" w:rsidP="00CE4887">
      <w:pPr>
        <w:tabs>
          <w:tab w:val="left" w:pos="567"/>
        </w:tabs>
        <w:jc w:val="center"/>
      </w:pPr>
      <w:r w:rsidRPr="00AD4C7D">
        <w:t>20</w:t>
      </w:r>
      <w:r w:rsidR="00720EA6" w:rsidRPr="00AD4C7D">
        <w:t>2</w:t>
      </w:r>
      <w:r w:rsidR="00394B3D" w:rsidRPr="00AD4C7D">
        <w:t>4</w:t>
      </w:r>
      <w:r w:rsidR="00C04025" w:rsidRPr="00AD4C7D">
        <w:t xml:space="preserve"> m.</w:t>
      </w:r>
      <w:r w:rsidR="00C04025" w:rsidRPr="006D2628">
        <w:t xml:space="preserve"> </w:t>
      </w:r>
      <w:r w:rsidR="00305071">
        <w:t>lapkričio</w:t>
      </w:r>
      <w:r w:rsidR="00305071" w:rsidRPr="006D2628">
        <w:t xml:space="preserve"> </w:t>
      </w:r>
      <w:r w:rsidR="004B7FED">
        <w:t>8</w:t>
      </w:r>
      <w:r w:rsidR="004B7FED" w:rsidRPr="006D2628">
        <w:t xml:space="preserve"> </w:t>
      </w:r>
      <w:r w:rsidR="00C04025" w:rsidRPr="00AD4C7D">
        <w:t>d.</w:t>
      </w:r>
    </w:p>
    <w:p w14:paraId="1638A2C8" w14:textId="77777777" w:rsidR="00C04025" w:rsidRPr="00AD4C7D" w:rsidRDefault="00C04025" w:rsidP="00CE4887">
      <w:pPr>
        <w:tabs>
          <w:tab w:val="left" w:pos="567"/>
        </w:tabs>
        <w:jc w:val="center"/>
      </w:pPr>
      <w:r w:rsidRPr="00AD4C7D">
        <w:t>Kaišiadorys</w:t>
      </w:r>
    </w:p>
    <w:p w14:paraId="15C99AE4" w14:textId="77777777" w:rsidR="00C04025" w:rsidRPr="00AD4C7D" w:rsidRDefault="00C04025" w:rsidP="00CE4887">
      <w:pPr>
        <w:tabs>
          <w:tab w:val="left" w:pos="567"/>
        </w:tabs>
        <w:jc w:val="both"/>
      </w:pPr>
    </w:p>
    <w:p w14:paraId="7247D433" w14:textId="77777777" w:rsidR="00C04025" w:rsidRPr="00AD4C7D" w:rsidRDefault="00C04025" w:rsidP="00CE4887">
      <w:pPr>
        <w:pStyle w:val="Pagrindinistekstas"/>
        <w:tabs>
          <w:tab w:val="left" w:pos="567"/>
          <w:tab w:val="left" w:pos="851"/>
        </w:tabs>
        <w:spacing w:after="0" w:line="360" w:lineRule="auto"/>
        <w:ind w:firstLine="567"/>
        <w:jc w:val="both"/>
        <w:rPr>
          <w:b/>
          <w:bCs/>
        </w:rPr>
      </w:pPr>
      <w:r w:rsidRPr="00AD4C7D">
        <w:rPr>
          <w:b/>
          <w:bCs/>
        </w:rPr>
        <w:t xml:space="preserve">1. </w:t>
      </w:r>
      <w:r w:rsidR="006E0295" w:rsidRPr="00AD4C7D">
        <w:rPr>
          <w:b/>
        </w:rPr>
        <w:t>PROJEKTO TIKSLAI IR UŽDAVINIAI</w:t>
      </w:r>
    </w:p>
    <w:p w14:paraId="3F57C6D4" w14:textId="3472C7E1" w:rsidR="003A154F" w:rsidRPr="00D774DB" w:rsidRDefault="003A154F" w:rsidP="0023216A">
      <w:pPr>
        <w:tabs>
          <w:tab w:val="left" w:pos="567"/>
          <w:tab w:val="left" w:pos="851"/>
        </w:tabs>
        <w:spacing w:line="360" w:lineRule="auto"/>
        <w:ind w:firstLine="567"/>
        <w:jc w:val="both"/>
      </w:pPr>
      <w:bookmarkStart w:id="1" w:name="_Hlk162420664"/>
      <w:r w:rsidRPr="00AD4C7D">
        <w:t xml:space="preserve">Sprendimo projektas teikiamas </w:t>
      </w:r>
      <w:r w:rsidR="00A501E2">
        <w:rPr>
          <w:shd w:val="clear" w:color="auto" w:fill="FFFFFF"/>
        </w:rPr>
        <w:t>v</w:t>
      </w:r>
      <w:r w:rsidR="00A501E2" w:rsidRPr="00AD4C7D">
        <w:rPr>
          <w:shd w:val="clear" w:color="auto" w:fill="FFFFFF"/>
        </w:rPr>
        <w:t>adovau</w:t>
      </w:r>
      <w:r w:rsidR="00A501E2">
        <w:rPr>
          <w:shd w:val="clear" w:color="auto" w:fill="FFFFFF"/>
        </w:rPr>
        <w:t xml:space="preserve">jantis </w:t>
      </w:r>
      <w:r w:rsidR="00A501E2" w:rsidRPr="00AD4C7D">
        <w:rPr>
          <w:shd w:val="clear" w:color="auto" w:fill="FFFFFF"/>
        </w:rPr>
        <w:t xml:space="preserve">Lietuvos Respublikos vietos savivaldos įstatymo </w:t>
      </w:r>
      <w:r w:rsidR="00CD3B7B" w:rsidRPr="00AD4C7D">
        <w:rPr>
          <w:shd w:val="clear" w:color="auto" w:fill="FFFFFF"/>
        </w:rPr>
        <w:t xml:space="preserve">6 straipsnio </w:t>
      </w:r>
      <w:r w:rsidR="00CD3B7B">
        <w:rPr>
          <w:shd w:val="clear" w:color="auto" w:fill="FFFFFF"/>
        </w:rPr>
        <w:t>6</w:t>
      </w:r>
      <w:r w:rsidR="00CD3B7B" w:rsidRPr="00AD4C7D">
        <w:rPr>
          <w:shd w:val="clear" w:color="auto" w:fill="FFFFFF"/>
        </w:rPr>
        <w:t xml:space="preserve"> punktu</w:t>
      </w:r>
      <w:r w:rsidR="00CD3B7B">
        <w:rPr>
          <w:shd w:val="clear" w:color="auto" w:fill="FFFFFF"/>
        </w:rPr>
        <w:t xml:space="preserve">, 15 straipsnio 2 dalies 13 punktu, </w:t>
      </w:r>
      <w:r w:rsidR="00CD3B7B" w:rsidRPr="006A4802">
        <w:rPr>
          <w:rFonts w:eastAsia="Calibri"/>
          <w:lang w:eastAsia="en-US"/>
        </w:rPr>
        <w:t>2021–2030 m. plėtros programos valdytojos Lietuvos Respublikos švietimo, mokslo ir sporto ministerijos švietimo plėtros programos pažangos priemonės Nr. 12-003-03-02-01 „Įgyvendinti įtraukųjį švietimą“ projektų finansavimo sąlygų aprašu Nr. 4, patvirtintu Lietuvos Respublikos švietimo, mokslo ir sporto ministro 2023 m. kovo 1 d. įsakymu Nr. V-241 „Dėl 2021</w:t>
      </w:r>
      <w:r w:rsidR="00BF3F76">
        <w:rPr>
          <w:rFonts w:eastAsia="Calibri"/>
          <w:lang w:eastAsia="en-US"/>
        </w:rPr>
        <w:t>–</w:t>
      </w:r>
      <w:r w:rsidR="00CD3B7B" w:rsidRPr="006A4802">
        <w:rPr>
          <w:rFonts w:eastAsia="Calibri"/>
          <w:lang w:eastAsia="en-US"/>
        </w:rPr>
        <w:t>2030 m. plėtros programos valdytojos Lietuvos Respublikos švietimo, mokslo ir sporto ministerijos švietimo plėtros programos pažangos priemonės Nr. 12-003-03-02-01 „Įgyvendinti įtraukųjį švietimą“ aprašo patvirtinimo“</w:t>
      </w:r>
      <w:r w:rsidR="0061086D" w:rsidRPr="00D774DB">
        <w:t xml:space="preserve">. </w:t>
      </w:r>
    </w:p>
    <w:p w14:paraId="34BD8024" w14:textId="1605EF64" w:rsidR="00CD3B7B" w:rsidRDefault="00CD3B7B" w:rsidP="00E94316">
      <w:pPr>
        <w:tabs>
          <w:tab w:val="left" w:pos="567"/>
          <w:tab w:val="left" w:pos="851"/>
        </w:tabs>
        <w:spacing w:line="360" w:lineRule="auto"/>
        <w:ind w:firstLine="567"/>
        <w:jc w:val="both"/>
      </w:pPr>
      <w:r w:rsidRPr="00CD3B7B">
        <w:t>Didžiausia projektui galima skirti finansavimo lėšų suma pagal Aprašo remiamas veiklas yra iki 3 000 000,00 Eur, kai didinant minimalias rodiklių reikšmes proporcingai auga maksimali galima projekto vertė.</w:t>
      </w:r>
      <w:r w:rsidR="00EE2348">
        <w:t xml:space="preserve"> </w:t>
      </w:r>
    </w:p>
    <w:p w14:paraId="66AB20EF" w14:textId="4825F42A" w:rsidR="00A8100E" w:rsidRDefault="00CD3B7B" w:rsidP="00E94316">
      <w:pPr>
        <w:tabs>
          <w:tab w:val="left" w:pos="567"/>
          <w:tab w:val="left" w:pos="851"/>
        </w:tabs>
        <w:spacing w:line="360" w:lineRule="auto"/>
        <w:ind w:firstLine="567"/>
        <w:jc w:val="both"/>
      </w:pPr>
      <w:r w:rsidRPr="00CD3B7B">
        <w:t>Galimi pareiškėjai – savivaldybių administracijos, mokyklos, profesinio mokymo įstaigos (PMĮ) įgyvendinančios bendrojo ugdymo programas, ir kitos mokyklos, įgyvendinančios priešmokyklinio ugdymo programas. Galimi projekto partneriai – savivaldybių administracijos, mokyklos ir kiti viešieji juridiniai asmenys, veikiantys švietimo srityje, nevyriausybinės organizacijos.</w:t>
      </w:r>
      <w:r>
        <w:t xml:space="preserve"> </w:t>
      </w:r>
      <w:r w:rsidRPr="00CD3B7B">
        <w:t>Projekto partneriai nėra privalomi, tačiau už projekto veiklų įgyvendinimo partnerystę skiriami balai (prioritetinis kriterijus).</w:t>
      </w:r>
      <w:r>
        <w:t xml:space="preserve"> </w:t>
      </w:r>
      <w:r w:rsidRPr="00CD3B7B">
        <w:t>Projekto partnerių skaičius nėra apibrėžtas (partnerių gali nebūti), tačiau už projekto veiklų įgyvendinimo partnerystę skiriami balai (prioritetinis kriterijus).</w:t>
      </w:r>
      <w:r w:rsidR="00E94316" w:rsidRPr="001E2772">
        <w:t xml:space="preserve"> </w:t>
      </w:r>
    </w:p>
    <w:p w14:paraId="13B4E5C5" w14:textId="40631CB1" w:rsidR="00CD3B7B" w:rsidRDefault="00CD3B7B" w:rsidP="00E94316">
      <w:pPr>
        <w:tabs>
          <w:tab w:val="left" w:pos="567"/>
          <w:tab w:val="left" w:pos="851"/>
        </w:tabs>
        <w:spacing w:line="360" w:lineRule="auto"/>
        <w:ind w:firstLine="567"/>
        <w:jc w:val="both"/>
      </w:pPr>
      <w:r w:rsidRPr="00CD3B7B">
        <w:t>Pagal Aprašą finansuojama ugdymo organizavimo modelių, apimančių įvairias priemones švietimo prieinamumui didinti ir veiksmingos švietimo pagalbos teikimui užtikrinti specialiųjų ugdymosi poreikių (toliau – SUP) turintiems ir atskirties riziką patiriantiems mokiniams, diegimas (1)  ikimokyklinio, priešmokyklinio ugdymo programas įgyvendinančiose mokyklose ir/arba  (2)  bendrojo ugdymo programas įgyvendinančiose mokyklose (įskaitant PMĮ įgyvendinančias bendrojo ugdymo programas), teikiant visos dienos mokyklos paslaugas bei keliant visos dienos mokykloje dirbančių specialistų kompetencijas, aprūpinant specialiosiomis mokymo priemonėmis.</w:t>
      </w:r>
    </w:p>
    <w:p w14:paraId="26E356F2" w14:textId="01ED5D4D" w:rsidR="00EE2348" w:rsidRDefault="00EE2348" w:rsidP="00E94316">
      <w:pPr>
        <w:tabs>
          <w:tab w:val="left" w:pos="567"/>
          <w:tab w:val="left" w:pos="851"/>
        </w:tabs>
        <w:spacing w:line="360" w:lineRule="auto"/>
        <w:ind w:firstLine="567"/>
        <w:jc w:val="both"/>
      </w:pPr>
      <w:r w:rsidRPr="00EE2348">
        <w:lastRenderedPageBreak/>
        <w:t>Projekto tikslinės grupės yra mokiniai (įskaitant SUP turinčius vaikus), tėvai (globėjai, rūpintojai),  mokytojai, specialiąją pagalbą teikiantys asmenys, švietimo pagalbos specialistai</w:t>
      </w:r>
      <w:r>
        <w:t>.</w:t>
      </w:r>
    </w:p>
    <w:p w14:paraId="0F052797" w14:textId="3601FE94" w:rsidR="00EE2348" w:rsidRPr="00A951DD" w:rsidRDefault="00A018E1" w:rsidP="00A951DD">
      <w:pPr>
        <w:spacing w:line="360" w:lineRule="auto"/>
        <w:jc w:val="both"/>
        <w:rPr>
          <w:color w:val="000000"/>
        </w:rPr>
      </w:pPr>
      <w:r w:rsidRPr="00A951DD">
        <w:rPr>
          <w:color w:val="000000"/>
        </w:rPr>
        <w:t xml:space="preserve">         </w:t>
      </w:r>
      <w:r w:rsidR="00EE2348" w:rsidRPr="00A951DD">
        <w:rPr>
          <w:color w:val="000000"/>
        </w:rPr>
        <w:t>Pagal Aprašą tinkamos išlaidos yra: darbo užmokesčiui, neformaliojo švietimo ir švietimo pagalbos paslaugoms, mokymo paslaugoms ir renginių organizavimo išlaidoms, mokymo priemonėms ir kitoms prekėms, reikalingoms veikloms įgyvendinti, metodinėms priemonėms; privalomoms projektų matomumo ir informavimo apie projektus priemonėms; papildomoms PĮP numatytos projektų matomumo ir informavimo apie projektus priemonėms; supaprastintai apmokamos išlaidos (PFSA 14 p.).</w:t>
      </w:r>
    </w:p>
    <w:p w14:paraId="2FB9B1F9" w14:textId="68183EB9" w:rsidR="00EE2348" w:rsidRDefault="00EE2348" w:rsidP="00E94316">
      <w:pPr>
        <w:tabs>
          <w:tab w:val="left" w:pos="567"/>
          <w:tab w:val="left" w:pos="851"/>
        </w:tabs>
        <w:spacing w:line="360" w:lineRule="auto"/>
        <w:ind w:firstLine="567"/>
        <w:jc w:val="both"/>
      </w:pPr>
      <w:r w:rsidRPr="00EE2348">
        <w:t>Mokymo priemonės ir kitos prekės, būtinos projekto veikloms įgyvendinti, gali sudaryti ne daugiau kaip 30 proc. visų tinkamų finansuoti projekto išlaidų.</w:t>
      </w:r>
    </w:p>
    <w:p w14:paraId="052B2F9A" w14:textId="7C0428E8" w:rsidR="00EE2348" w:rsidRDefault="00EE2348" w:rsidP="00E94316">
      <w:pPr>
        <w:tabs>
          <w:tab w:val="left" w:pos="567"/>
          <w:tab w:val="left" w:pos="851"/>
        </w:tabs>
        <w:spacing w:line="360" w:lineRule="auto"/>
        <w:ind w:firstLine="567"/>
        <w:jc w:val="both"/>
      </w:pPr>
      <w:r w:rsidRPr="00EE2348">
        <w:t>Darbo užmokesčio išlaidos turi sudaryti ne mažiau kaip 50 proc. visų tinkamų finansuoti projekto išlaidų.</w:t>
      </w:r>
    </w:p>
    <w:p w14:paraId="46A24165" w14:textId="410548F1" w:rsidR="00EE2348" w:rsidRDefault="00EE2348" w:rsidP="00E94316">
      <w:pPr>
        <w:tabs>
          <w:tab w:val="left" w:pos="567"/>
          <w:tab w:val="left" w:pos="851"/>
        </w:tabs>
        <w:spacing w:line="360" w:lineRule="auto"/>
        <w:ind w:firstLine="567"/>
        <w:jc w:val="both"/>
      </w:pPr>
      <w:r w:rsidRPr="00EE2348">
        <w:t>Maitinimo ir pavėžėjimo paslaugos</w:t>
      </w:r>
      <w:r w:rsidR="00487AB7">
        <w:t>, r</w:t>
      </w:r>
      <w:r w:rsidR="00487AB7" w:rsidRPr="00487AB7">
        <w:t>emonto/rangos darbų išlaidos</w:t>
      </w:r>
      <w:r w:rsidR="00487AB7">
        <w:t>, k</w:t>
      </w:r>
      <w:r w:rsidR="00487AB7" w:rsidRPr="00487AB7">
        <w:t>omandiruočių, kelionių išlaidos</w:t>
      </w:r>
      <w:r w:rsidRPr="00EE2348">
        <w:t xml:space="preserve"> nėra tinkamos finansuoti išlaidos</w:t>
      </w:r>
      <w:r w:rsidR="00487AB7">
        <w:t xml:space="preserve">. </w:t>
      </w:r>
    </w:p>
    <w:p w14:paraId="02CC0AF0" w14:textId="6DFD572F" w:rsidR="00487AB7" w:rsidRDefault="00487AB7" w:rsidP="00E94316">
      <w:pPr>
        <w:tabs>
          <w:tab w:val="left" w:pos="567"/>
          <w:tab w:val="left" w:pos="851"/>
        </w:tabs>
        <w:spacing w:line="360" w:lineRule="auto"/>
        <w:ind w:firstLine="567"/>
        <w:jc w:val="both"/>
      </w:pPr>
      <w:r w:rsidRPr="00487AB7">
        <w:t>Projekto veiklos turi būti įgyvendintos per 36 (trisdešimt šešis) mėnesius nuo projekto sutarties įsigaliojimo. Prireikus projekto veiklos gali būti pratęstos ne ilgiau kaip 1 (vieniems) metams, tačiau privalo būti baigtos įgyvendinti ne vėliau kaip 2029 m. rugpjūčio 31 d.</w:t>
      </w:r>
    </w:p>
    <w:p w14:paraId="2B06A7ED" w14:textId="6D813EAE" w:rsidR="00487AB7" w:rsidRDefault="00487AB7" w:rsidP="00E94316">
      <w:pPr>
        <w:tabs>
          <w:tab w:val="left" w:pos="567"/>
          <w:tab w:val="left" w:pos="851"/>
        </w:tabs>
        <w:spacing w:line="360" w:lineRule="auto"/>
        <w:ind w:firstLine="567"/>
        <w:jc w:val="both"/>
      </w:pPr>
      <w:r w:rsidRPr="00487AB7">
        <w:t>Mokyklose (įskaitant PMĮ įgyvendinančias bendrojo ugdymo programas) projekto įgyvendinimo laikotarpiu negali būti imamas mokestis iš tėvų (globėjų, rūpintojų) už visos dienos mokyklos paslaugas</w:t>
      </w:r>
      <w:r>
        <w:t>.</w:t>
      </w:r>
    </w:p>
    <w:p w14:paraId="54DCC7F0" w14:textId="12797B37" w:rsidR="00721779" w:rsidRPr="009B6889" w:rsidRDefault="00721779" w:rsidP="009B6889">
      <w:pPr>
        <w:spacing w:line="360" w:lineRule="auto"/>
        <w:rPr>
          <w:color w:val="000000"/>
        </w:rPr>
      </w:pPr>
      <w:r w:rsidRPr="009B6889">
        <w:rPr>
          <w:color w:val="000000"/>
        </w:rPr>
        <w:t>Kadangi projekte planuojama 250 tūkst. Eur priemonėms įsigyti (VDM planuojamoms veikloms vykdyti), tai lėšos paskirstomos kiekvienai įstaigai atsižvelgiant į mokinių skaičių (esminis kriterijus) ir įstaigų pageidavimus:</w:t>
      </w:r>
    </w:p>
    <w:p w14:paraId="5848F9B7" w14:textId="326AC1C1" w:rsidR="00721779" w:rsidRPr="009B6889" w:rsidRDefault="00721779" w:rsidP="009B6889">
      <w:pPr>
        <w:spacing w:line="360" w:lineRule="auto"/>
        <w:rPr>
          <w:color w:val="000000"/>
        </w:rPr>
      </w:pPr>
      <w:r w:rsidRPr="009B6889">
        <w:rPr>
          <w:color w:val="000000"/>
        </w:rPr>
        <w:t>Vaclovo Giržado progimnazija – 60 mokinių, priemonėms planuojama 75 tūkst. Eur</w:t>
      </w:r>
      <w:r w:rsidR="0063072E">
        <w:rPr>
          <w:color w:val="000000"/>
        </w:rPr>
        <w:t>;</w:t>
      </w:r>
    </w:p>
    <w:p w14:paraId="02A0D65F" w14:textId="4497D9BC" w:rsidR="00721779" w:rsidRPr="009B6889" w:rsidRDefault="00721779" w:rsidP="009B6889">
      <w:pPr>
        <w:spacing w:line="360" w:lineRule="auto"/>
        <w:rPr>
          <w:color w:val="000000"/>
        </w:rPr>
      </w:pPr>
      <w:r w:rsidRPr="009B6889">
        <w:rPr>
          <w:color w:val="000000"/>
        </w:rPr>
        <w:t>Kruonio pagrindinė mokykla – 30 mokinių, priemonėms planuojama 10 tūkst. Eur</w:t>
      </w:r>
      <w:r w:rsidR="0063072E">
        <w:rPr>
          <w:color w:val="000000"/>
        </w:rPr>
        <w:t>;</w:t>
      </w:r>
    </w:p>
    <w:p w14:paraId="6F4CBBC6" w14:textId="1088EC39" w:rsidR="00721779" w:rsidRPr="009B6889" w:rsidRDefault="00721779" w:rsidP="009B6889">
      <w:pPr>
        <w:spacing w:line="360" w:lineRule="auto"/>
        <w:rPr>
          <w:color w:val="000000"/>
        </w:rPr>
      </w:pPr>
      <w:r w:rsidRPr="009B6889">
        <w:rPr>
          <w:color w:val="000000"/>
        </w:rPr>
        <w:t>Gudienos mokykla-darželis ,,Rugelis“ – 40 mokinių, priemonėms planuojama 45 tūkst. Eur</w:t>
      </w:r>
      <w:r w:rsidR="0063072E">
        <w:rPr>
          <w:color w:val="000000"/>
        </w:rPr>
        <w:t>;</w:t>
      </w:r>
      <w:r w:rsidRPr="009B6889">
        <w:rPr>
          <w:color w:val="000000"/>
        </w:rPr>
        <w:t> </w:t>
      </w:r>
    </w:p>
    <w:p w14:paraId="6DCC7CC9" w14:textId="6FDB01E6" w:rsidR="00721779" w:rsidRPr="009B6889" w:rsidRDefault="00721779" w:rsidP="009B6889">
      <w:pPr>
        <w:spacing w:line="360" w:lineRule="auto"/>
        <w:rPr>
          <w:color w:val="000000"/>
        </w:rPr>
      </w:pPr>
      <w:r w:rsidRPr="009B6889">
        <w:rPr>
          <w:color w:val="000000"/>
        </w:rPr>
        <w:t>Žaslių pagrindinė mokykla – 30 mokinių, priemonėms planuojama 45 tūkst. Eur</w:t>
      </w:r>
      <w:r w:rsidR="0063072E">
        <w:rPr>
          <w:color w:val="000000"/>
        </w:rPr>
        <w:t>;</w:t>
      </w:r>
    </w:p>
    <w:p w14:paraId="58DC247A" w14:textId="3FE4C16D" w:rsidR="00721779" w:rsidRPr="009B6889" w:rsidRDefault="00721779" w:rsidP="009B6889">
      <w:pPr>
        <w:spacing w:line="360" w:lineRule="auto"/>
        <w:rPr>
          <w:color w:val="000000"/>
        </w:rPr>
      </w:pPr>
      <w:r w:rsidRPr="009B6889">
        <w:rPr>
          <w:color w:val="000000"/>
        </w:rPr>
        <w:t>Žiežmarių mokykla-darželis ,,Vaikystės dvaras“ – 20 mokinių,  priemonėms planuojama 37,5 tūkst. Eur</w:t>
      </w:r>
      <w:r w:rsidR="0063072E">
        <w:rPr>
          <w:color w:val="000000"/>
        </w:rPr>
        <w:t>;</w:t>
      </w:r>
    </w:p>
    <w:p w14:paraId="10704719" w14:textId="45DD4997" w:rsidR="00721779" w:rsidRPr="009B6889" w:rsidRDefault="00721779" w:rsidP="009B6889">
      <w:pPr>
        <w:spacing w:line="360" w:lineRule="auto"/>
        <w:rPr>
          <w:color w:val="000000"/>
        </w:rPr>
      </w:pPr>
      <w:r w:rsidRPr="009B6889">
        <w:rPr>
          <w:color w:val="000000"/>
        </w:rPr>
        <w:t>Rumšiškių Antano Baranausko gimnazija – 20 mokinių, priemonėms planuojama 37,5 tūkst. Eur</w:t>
      </w:r>
      <w:r w:rsidR="0063072E">
        <w:rPr>
          <w:color w:val="000000"/>
        </w:rPr>
        <w:t>.</w:t>
      </w:r>
    </w:p>
    <w:p w14:paraId="25ABD35B" w14:textId="319C262F" w:rsidR="00721779" w:rsidRPr="009B6889" w:rsidRDefault="00721779" w:rsidP="009B6889">
      <w:pPr>
        <w:spacing w:line="360" w:lineRule="auto"/>
        <w:rPr>
          <w:color w:val="000000"/>
        </w:rPr>
      </w:pPr>
      <w:r w:rsidRPr="009B6889">
        <w:rPr>
          <w:color w:val="000000"/>
        </w:rPr>
        <w:t>Planuojama mobili komanda, kurios nariai būtų įdarbinti PPT (galimi specialistai ir etatų skaičius):</w:t>
      </w:r>
    </w:p>
    <w:p w14:paraId="3D31EE64" w14:textId="6B2088F7" w:rsidR="00721779" w:rsidRPr="009B6889" w:rsidRDefault="00BF3F76" w:rsidP="009B6889">
      <w:pPr>
        <w:spacing w:line="360" w:lineRule="auto"/>
        <w:rPr>
          <w:color w:val="000000"/>
        </w:rPr>
      </w:pPr>
      <w:r>
        <w:rPr>
          <w:color w:val="000000"/>
        </w:rPr>
        <w:t>l</w:t>
      </w:r>
      <w:r w:rsidR="00721779" w:rsidRPr="009B6889">
        <w:rPr>
          <w:color w:val="000000"/>
        </w:rPr>
        <w:t xml:space="preserve">ogopedas </w:t>
      </w:r>
      <w:r>
        <w:rPr>
          <w:color w:val="000000"/>
        </w:rPr>
        <w:t xml:space="preserve">– </w:t>
      </w:r>
      <w:r w:rsidR="00721779" w:rsidRPr="009B6889">
        <w:rPr>
          <w:color w:val="000000"/>
        </w:rPr>
        <w:t>1 arba 1,5 etato</w:t>
      </w:r>
      <w:r w:rsidR="0063072E">
        <w:rPr>
          <w:color w:val="000000"/>
        </w:rPr>
        <w:t>; p</w:t>
      </w:r>
      <w:r w:rsidR="00721779" w:rsidRPr="009B6889">
        <w:rPr>
          <w:color w:val="000000"/>
        </w:rPr>
        <w:t xml:space="preserve">sichologas </w:t>
      </w:r>
      <w:r>
        <w:rPr>
          <w:color w:val="000000"/>
        </w:rPr>
        <w:t xml:space="preserve">– </w:t>
      </w:r>
      <w:r w:rsidR="00721779" w:rsidRPr="009B6889">
        <w:rPr>
          <w:color w:val="000000"/>
        </w:rPr>
        <w:t>1 etatas</w:t>
      </w:r>
      <w:r w:rsidR="0063072E">
        <w:rPr>
          <w:color w:val="000000"/>
        </w:rPr>
        <w:t>; s</w:t>
      </w:r>
      <w:r w:rsidR="00721779" w:rsidRPr="009B6889">
        <w:rPr>
          <w:color w:val="000000"/>
        </w:rPr>
        <w:t xml:space="preserve">pec. pedagogas </w:t>
      </w:r>
      <w:r>
        <w:rPr>
          <w:color w:val="000000"/>
        </w:rPr>
        <w:t xml:space="preserve">– </w:t>
      </w:r>
      <w:r w:rsidR="00721779" w:rsidRPr="009B6889">
        <w:rPr>
          <w:color w:val="000000"/>
        </w:rPr>
        <w:t>0,75 etato</w:t>
      </w:r>
      <w:r w:rsidR="0063072E">
        <w:rPr>
          <w:color w:val="000000"/>
        </w:rPr>
        <w:t xml:space="preserve">; </w:t>
      </w:r>
      <w:r w:rsidR="00721779" w:rsidRPr="009B6889">
        <w:rPr>
          <w:color w:val="000000"/>
        </w:rPr>
        <w:t>kineziterapeutas</w:t>
      </w:r>
      <w:r>
        <w:rPr>
          <w:color w:val="000000"/>
        </w:rPr>
        <w:t xml:space="preserve"> – </w:t>
      </w:r>
      <w:r w:rsidR="00721779" w:rsidRPr="009B6889">
        <w:rPr>
          <w:color w:val="000000"/>
        </w:rPr>
        <w:t xml:space="preserve"> 0,25</w:t>
      </w:r>
      <w:r w:rsidR="0063072E">
        <w:rPr>
          <w:color w:val="000000"/>
        </w:rPr>
        <w:t>;</w:t>
      </w:r>
      <w:r>
        <w:rPr>
          <w:color w:val="000000"/>
        </w:rPr>
        <w:t xml:space="preserve"> </w:t>
      </w:r>
      <w:r w:rsidR="0063072E">
        <w:rPr>
          <w:color w:val="000000"/>
        </w:rPr>
        <w:t>e</w:t>
      </w:r>
      <w:r w:rsidR="00721779" w:rsidRPr="009B6889">
        <w:rPr>
          <w:color w:val="000000"/>
        </w:rPr>
        <w:t>rgoterape</w:t>
      </w:r>
      <w:r w:rsidR="0063072E">
        <w:rPr>
          <w:color w:val="000000"/>
        </w:rPr>
        <w:t xml:space="preserve">utas </w:t>
      </w:r>
      <w:r>
        <w:rPr>
          <w:color w:val="000000"/>
        </w:rPr>
        <w:t xml:space="preserve">– </w:t>
      </w:r>
      <w:r w:rsidR="0063072E">
        <w:rPr>
          <w:color w:val="000000"/>
        </w:rPr>
        <w:t>0,25.</w:t>
      </w:r>
    </w:p>
    <w:bookmarkEnd w:id="1"/>
    <w:p w14:paraId="6B803294" w14:textId="77777777" w:rsidR="00C04025" w:rsidRDefault="00C04025" w:rsidP="0023216A">
      <w:pPr>
        <w:pStyle w:val="Pagrindinistekstas"/>
        <w:tabs>
          <w:tab w:val="left" w:pos="567"/>
        </w:tabs>
        <w:spacing w:after="0" w:line="360" w:lineRule="auto"/>
        <w:ind w:firstLine="567"/>
        <w:jc w:val="both"/>
        <w:rPr>
          <w:b/>
        </w:rPr>
      </w:pPr>
      <w:r w:rsidRPr="00AD4C7D">
        <w:rPr>
          <w:b/>
          <w:bCs/>
        </w:rPr>
        <w:t xml:space="preserve">2. </w:t>
      </w:r>
      <w:r w:rsidR="006E0295" w:rsidRPr="00AD4C7D">
        <w:rPr>
          <w:b/>
        </w:rPr>
        <w:t>LĖŠŲ POREIKIS IR ŠALTINIAI</w:t>
      </w:r>
    </w:p>
    <w:p w14:paraId="3EC75784" w14:textId="10DFF7EE" w:rsidR="00EE2348" w:rsidRPr="00AD4C7D" w:rsidRDefault="00EE2348" w:rsidP="0023216A">
      <w:pPr>
        <w:pStyle w:val="Pagrindinistekstas"/>
        <w:tabs>
          <w:tab w:val="left" w:pos="567"/>
        </w:tabs>
        <w:spacing w:after="0" w:line="360" w:lineRule="auto"/>
        <w:ind w:firstLine="567"/>
        <w:jc w:val="both"/>
        <w:rPr>
          <w:b/>
          <w:bCs/>
        </w:rPr>
      </w:pPr>
      <w:r>
        <w:lastRenderedPageBreak/>
        <w:t xml:space="preserve">Planuojamo projekto vertė apie 1 mln. Eur. Projekto tikslinė grupė (naudos gavėjai) </w:t>
      </w:r>
      <w:r w:rsidR="00A951DD">
        <w:t>–</w:t>
      </w:r>
      <w:r>
        <w:t xml:space="preserve"> </w:t>
      </w:r>
      <w:r w:rsidR="00A951DD">
        <w:t xml:space="preserve">Kaišiadorių rajono savivaldybės </w:t>
      </w:r>
      <w:r>
        <w:t xml:space="preserve">200 moksleivių. Kaišiadorių rajono savivaldybės prisidėjimas </w:t>
      </w:r>
      <w:r w:rsidR="00BF3F76">
        <w:t xml:space="preserve">– </w:t>
      </w:r>
      <w:r>
        <w:t>10, 1 proc.</w:t>
      </w:r>
      <w:r w:rsidR="00BF3F76">
        <w:t>,</w:t>
      </w:r>
      <w:r>
        <w:t xml:space="preserve"> t. y. apie 100 000 Eur per tris projekto įgyvendinimo metus.</w:t>
      </w:r>
    </w:p>
    <w:p w14:paraId="07BD5380" w14:textId="77777777" w:rsidR="00C04025" w:rsidRPr="00AD4C7D" w:rsidRDefault="00C04025" w:rsidP="0023216A">
      <w:pPr>
        <w:pStyle w:val="Pagrindinistekstas"/>
        <w:tabs>
          <w:tab w:val="left" w:pos="567"/>
        </w:tabs>
        <w:spacing w:after="0" w:line="360" w:lineRule="auto"/>
        <w:ind w:firstLine="567"/>
        <w:jc w:val="both"/>
        <w:rPr>
          <w:b/>
        </w:rPr>
      </w:pPr>
      <w:r w:rsidRPr="00AD4C7D">
        <w:rPr>
          <w:b/>
          <w:bCs/>
        </w:rPr>
        <w:t xml:space="preserve">3. </w:t>
      </w:r>
      <w:r w:rsidR="006E0295" w:rsidRPr="00AD4C7D">
        <w:rPr>
          <w:b/>
        </w:rPr>
        <w:t>SIŪLOMOS TEISINIO REGULIAVIMO NUOSTATOS, LAUKIAMI REZULTATAI</w:t>
      </w:r>
    </w:p>
    <w:p w14:paraId="0A69AA30" w14:textId="77777777" w:rsidR="00D017CA" w:rsidRDefault="006E0295" w:rsidP="0023216A">
      <w:pPr>
        <w:pStyle w:val="Pagrindinistekstas"/>
        <w:tabs>
          <w:tab w:val="left" w:pos="567"/>
        </w:tabs>
        <w:spacing w:after="0" w:line="360" w:lineRule="auto"/>
        <w:ind w:firstLine="567"/>
        <w:jc w:val="both"/>
        <w:rPr>
          <w:bCs/>
        </w:rPr>
      </w:pPr>
      <w:r w:rsidRPr="00AD4C7D">
        <w:rPr>
          <w:bCs/>
        </w:rPr>
        <w:t>-----</w:t>
      </w:r>
    </w:p>
    <w:p w14:paraId="78A14A69" w14:textId="450F1A61" w:rsidR="006E0295" w:rsidRPr="00D017CA" w:rsidRDefault="006E0295" w:rsidP="0023216A">
      <w:pPr>
        <w:pStyle w:val="Pagrindinistekstas"/>
        <w:numPr>
          <w:ilvl w:val="0"/>
          <w:numId w:val="14"/>
        </w:numPr>
        <w:tabs>
          <w:tab w:val="left" w:pos="567"/>
          <w:tab w:val="left" w:pos="851"/>
        </w:tabs>
        <w:spacing w:after="0" w:line="360" w:lineRule="auto"/>
        <w:ind w:left="0" w:firstLine="567"/>
        <w:jc w:val="both"/>
        <w:rPr>
          <w:bCs/>
        </w:rPr>
      </w:pPr>
      <w:r w:rsidRPr="00D017CA">
        <w:rPr>
          <w:b/>
        </w:rPr>
        <w:t>KITI SPRENDIMUI PRIIMTI REIKALINGI PAGRINDIMAI, SKAIČIAVIMAI AR PAAIŠKINIMAI</w:t>
      </w:r>
    </w:p>
    <w:p w14:paraId="7A9D8DD3" w14:textId="77777777" w:rsidR="00264F83" w:rsidRPr="00AD4C7D" w:rsidRDefault="00264F83" w:rsidP="0023216A">
      <w:pPr>
        <w:pStyle w:val="Pagrindinistekstas"/>
        <w:tabs>
          <w:tab w:val="left" w:pos="567"/>
        </w:tabs>
        <w:spacing w:after="0" w:line="360" w:lineRule="auto"/>
        <w:ind w:firstLine="567"/>
        <w:jc w:val="both"/>
        <w:rPr>
          <w:bCs/>
        </w:rPr>
      </w:pPr>
      <w:r w:rsidRPr="00AD4C7D">
        <w:rPr>
          <w:bCs/>
        </w:rPr>
        <w:t>-----</w:t>
      </w:r>
    </w:p>
    <w:p w14:paraId="639285D5" w14:textId="243981F7" w:rsidR="00844027" w:rsidRPr="00AD4C7D" w:rsidRDefault="00451634" w:rsidP="0023216A">
      <w:pPr>
        <w:pStyle w:val="Pagrindinistekstas"/>
        <w:tabs>
          <w:tab w:val="left" w:pos="567"/>
        </w:tabs>
        <w:spacing w:after="0" w:line="360" w:lineRule="auto"/>
        <w:ind w:right="-301"/>
        <w:jc w:val="both"/>
      </w:pPr>
      <w:r w:rsidRPr="00AD4C7D">
        <w:t xml:space="preserve">Strateginio planavimo ir investicijų skyriaus </w:t>
      </w:r>
      <w:r w:rsidR="00E94316">
        <w:t>patarėja</w:t>
      </w:r>
      <w:r w:rsidR="00A15CA3" w:rsidRPr="00AD4C7D">
        <w:t xml:space="preserve"> </w:t>
      </w:r>
      <w:r w:rsidR="00AB5ECC" w:rsidRPr="00AD4C7D">
        <w:t xml:space="preserve">               </w:t>
      </w:r>
      <w:r w:rsidR="00E46F5C" w:rsidRPr="00AD4C7D">
        <w:t xml:space="preserve"> </w:t>
      </w:r>
      <w:r w:rsidR="00AB5ECC" w:rsidRPr="00AD4C7D">
        <w:t xml:space="preserve">  </w:t>
      </w:r>
      <w:r w:rsidR="003D2933" w:rsidRPr="00AD4C7D">
        <w:t xml:space="preserve">       </w:t>
      </w:r>
      <w:r w:rsidR="006D02A9">
        <w:t xml:space="preserve">    </w:t>
      </w:r>
      <w:r w:rsidR="00AB5ECC" w:rsidRPr="00AD4C7D">
        <w:t xml:space="preserve">       </w:t>
      </w:r>
      <w:r w:rsidR="00E94316">
        <w:t>Ramutė Taparauskienė</w:t>
      </w:r>
      <w:r w:rsidR="00761EDA" w:rsidRPr="00AD4C7D">
        <w:t xml:space="preserve"> </w:t>
      </w:r>
    </w:p>
    <w:sectPr w:rsidR="00844027" w:rsidRPr="00AD4C7D" w:rsidSect="005C5CBF">
      <w:pgSz w:w="11906" w:h="16838"/>
      <w:pgMar w:top="1701" w:right="424"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6F6670" w14:textId="77777777" w:rsidR="00DE28B1" w:rsidRDefault="00DE28B1" w:rsidP="00477C78">
      <w:r>
        <w:separator/>
      </w:r>
    </w:p>
  </w:endnote>
  <w:endnote w:type="continuationSeparator" w:id="0">
    <w:p w14:paraId="49225E66" w14:textId="77777777" w:rsidR="00DE28B1" w:rsidRDefault="00DE28B1"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D8B38" w14:textId="77777777" w:rsidR="00DE28B1" w:rsidRDefault="00DE28B1" w:rsidP="00477C78">
      <w:r>
        <w:separator/>
      </w:r>
    </w:p>
  </w:footnote>
  <w:footnote w:type="continuationSeparator" w:id="0">
    <w:p w14:paraId="7A5230CB" w14:textId="77777777" w:rsidR="00DE28B1" w:rsidRDefault="00DE28B1" w:rsidP="00477C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D5FC9"/>
    <w:multiLevelType w:val="hybridMultilevel"/>
    <w:tmpl w:val="8B26D51C"/>
    <w:lvl w:ilvl="0" w:tplc="37727FA0">
      <w:start w:val="1"/>
      <w:numFmt w:val="decimal"/>
      <w:lvlText w:val="%1."/>
      <w:lvlJc w:val="left"/>
      <w:pPr>
        <w:ind w:left="927" w:hanging="360"/>
      </w:pPr>
      <w:rPr>
        <w:rFonts w:hint="default"/>
        <w:b w:val="0"/>
        <w:bCs/>
        <w:color w:val="auto"/>
        <w:sz w:val="24"/>
        <w:szCs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6906004"/>
    <w:multiLevelType w:val="multilevel"/>
    <w:tmpl w:val="542A62A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DB455D7"/>
    <w:multiLevelType w:val="hybridMultilevel"/>
    <w:tmpl w:val="EE5603E6"/>
    <w:lvl w:ilvl="0" w:tplc="DBAC18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949497A"/>
    <w:multiLevelType w:val="hybridMultilevel"/>
    <w:tmpl w:val="2228AFCE"/>
    <w:lvl w:ilvl="0" w:tplc="6B24C33A">
      <w:start w:val="3"/>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C22161"/>
    <w:multiLevelType w:val="hybridMultilevel"/>
    <w:tmpl w:val="5C8866D6"/>
    <w:lvl w:ilvl="0" w:tplc="8F24EF8E">
      <w:start w:val="1"/>
      <w:numFmt w:val="decimal"/>
      <w:lvlText w:val="%1."/>
      <w:lvlJc w:val="left"/>
      <w:pPr>
        <w:ind w:left="720" w:hanging="360"/>
      </w:pPr>
    </w:lvl>
    <w:lvl w:ilvl="1" w:tplc="DE6C8784">
      <w:start w:val="1"/>
      <w:numFmt w:val="decimal"/>
      <w:lvlText w:val="%2."/>
      <w:lvlJc w:val="left"/>
      <w:pPr>
        <w:ind w:left="720" w:hanging="360"/>
      </w:pPr>
    </w:lvl>
    <w:lvl w:ilvl="2" w:tplc="775C8258">
      <w:start w:val="1"/>
      <w:numFmt w:val="decimal"/>
      <w:lvlText w:val="%3."/>
      <w:lvlJc w:val="left"/>
      <w:pPr>
        <w:ind w:left="720" w:hanging="360"/>
      </w:pPr>
    </w:lvl>
    <w:lvl w:ilvl="3" w:tplc="D36A0CEE">
      <w:start w:val="1"/>
      <w:numFmt w:val="decimal"/>
      <w:lvlText w:val="%4."/>
      <w:lvlJc w:val="left"/>
      <w:pPr>
        <w:ind w:left="720" w:hanging="360"/>
      </w:pPr>
    </w:lvl>
    <w:lvl w:ilvl="4" w:tplc="59E2C19E">
      <w:start w:val="1"/>
      <w:numFmt w:val="decimal"/>
      <w:lvlText w:val="%5."/>
      <w:lvlJc w:val="left"/>
      <w:pPr>
        <w:ind w:left="720" w:hanging="360"/>
      </w:pPr>
    </w:lvl>
    <w:lvl w:ilvl="5" w:tplc="70C49B7A">
      <w:start w:val="1"/>
      <w:numFmt w:val="decimal"/>
      <w:lvlText w:val="%6."/>
      <w:lvlJc w:val="left"/>
      <w:pPr>
        <w:ind w:left="720" w:hanging="360"/>
      </w:pPr>
    </w:lvl>
    <w:lvl w:ilvl="6" w:tplc="36A6D280">
      <w:start w:val="1"/>
      <w:numFmt w:val="decimal"/>
      <w:lvlText w:val="%7."/>
      <w:lvlJc w:val="left"/>
      <w:pPr>
        <w:ind w:left="720" w:hanging="360"/>
      </w:pPr>
    </w:lvl>
    <w:lvl w:ilvl="7" w:tplc="220CB15E">
      <w:start w:val="1"/>
      <w:numFmt w:val="decimal"/>
      <w:lvlText w:val="%8."/>
      <w:lvlJc w:val="left"/>
      <w:pPr>
        <w:ind w:left="720" w:hanging="360"/>
      </w:pPr>
    </w:lvl>
    <w:lvl w:ilvl="8" w:tplc="0630B5C4">
      <w:start w:val="1"/>
      <w:numFmt w:val="decimal"/>
      <w:lvlText w:val="%9."/>
      <w:lvlJc w:val="left"/>
      <w:pPr>
        <w:ind w:left="720" w:hanging="360"/>
      </w:pPr>
    </w:lvl>
  </w:abstractNum>
  <w:abstractNum w:abstractNumId="6" w15:restartNumberingAfterBreak="0">
    <w:nsid w:val="2DBE1745"/>
    <w:multiLevelType w:val="hybridMultilevel"/>
    <w:tmpl w:val="F5BA62DE"/>
    <w:lvl w:ilvl="0" w:tplc="6896BEF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4F7862F9"/>
    <w:multiLevelType w:val="hybridMultilevel"/>
    <w:tmpl w:val="ED5437B8"/>
    <w:lvl w:ilvl="0" w:tplc="896A23BA">
      <w:start w:val="4"/>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9" w15:restartNumberingAfterBreak="0">
    <w:nsid w:val="69E95A48"/>
    <w:multiLevelType w:val="hybridMultilevel"/>
    <w:tmpl w:val="1B7CC602"/>
    <w:lvl w:ilvl="0" w:tplc="7EDC2F0C">
      <w:start w:val="1"/>
      <w:numFmt w:val="decimal"/>
      <w:lvlText w:val="%1."/>
      <w:lvlJc w:val="left"/>
      <w:pPr>
        <w:ind w:left="927" w:hanging="360"/>
      </w:pPr>
      <w:rPr>
        <w:rFonts w:hint="default"/>
      </w:rPr>
    </w:lvl>
    <w:lvl w:ilvl="1" w:tplc="CEB219B2">
      <w:start w:val="1"/>
      <w:numFmt w:val="decimal"/>
      <w:lvlText w:val="%2."/>
      <w:lvlJc w:val="left"/>
      <w:pPr>
        <w:ind w:left="1647" w:hanging="360"/>
      </w:pPr>
      <w:rPr>
        <w:rFonts w:ascii="Times New Roman" w:eastAsia="Times New Roman" w:hAnsi="Times New Roman" w:cs="Times New Roman"/>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6B0B55CF"/>
    <w:multiLevelType w:val="hybridMultilevel"/>
    <w:tmpl w:val="5D9229A6"/>
    <w:lvl w:ilvl="0" w:tplc="CD944B9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28F1BE5"/>
    <w:multiLevelType w:val="hybridMultilevel"/>
    <w:tmpl w:val="551EEE52"/>
    <w:lvl w:ilvl="0" w:tplc="2DBA90E4">
      <w:start w:val="7"/>
      <w:numFmt w:val="decimal"/>
      <w:lvlText w:val="%1."/>
      <w:lvlJc w:val="left"/>
      <w:pPr>
        <w:ind w:left="927" w:hanging="360"/>
      </w:pPr>
      <w:rPr>
        <w:rFonts w:hint="default"/>
      </w:rPr>
    </w:lvl>
    <w:lvl w:ilvl="1" w:tplc="51989DF0">
      <w:start w:val="1"/>
      <w:numFmt w:val="decimal"/>
      <w:lvlText w:val="%2."/>
      <w:lvlJc w:val="left"/>
      <w:pPr>
        <w:ind w:left="1647" w:hanging="360"/>
      </w:pPr>
      <w:rPr>
        <w:rFonts w:ascii="Times New Roman" w:eastAsia="Times New Roman" w:hAnsi="Times New Roman" w:cs="Times New Roman"/>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11"/>
  </w:num>
  <w:num w:numId="2">
    <w:abstractNumId w:val="4"/>
  </w:num>
  <w:num w:numId="3">
    <w:abstractNumId w:val="8"/>
  </w:num>
  <w:num w:numId="4">
    <w:abstractNumId w:val="1"/>
  </w:num>
  <w:num w:numId="5">
    <w:abstractNumId w:val="2"/>
  </w:num>
  <w:num w:numId="6">
    <w:abstractNumId w:val="10"/>
  </w:num>
  <w:num w:numId="7">
    <w:abstractNumId w:val="5"/>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num>
  <w:num w:numId="11">
    <w:abstractNumId w:val="3"/>
  </w:num>
  <w:num w:numId="12">
    <w:abstractNumId w:val="12"/>
  </w:num>
  <w:num w:numId="13">
    <w:abstractNumId w:val="9"/>
  </w:num>
  <w:num w:numId="14">
    <w:abstractNumId w:val="7"/>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AF5"/>
    <w:rsid w:val="0000133B"/>
    <w:rsid w:val="0000162C"/>
    <w:rsid w:val="000019D2"/>
    <w:rsid w:val="00002664"/>
    <w:rsid w:val="00002D00"/>
    <w:rsid w:val="00006F67"/>
    <w:rsid w:val="00011775"/>
    <w:rsid w:val="000133BB"/>
    <w:rsid w:val="000157A6"/>
    <w:rsid w:val="0001653E"/>
    <w:rsid w:val="00022B9C"/>
    <w:rsid w:val="00031342"/>
    <w:rsid w:val="00031551"/>
    <w:rsid w:val="00037500"/>
    <w:rsid w:val="000465FB"/>
    <w:rsid w:val="000541EE"/>
    <w:rsid w:val="000611E3"/>
    <w:rsid w:val="00062C6B"/>
    <w:rsid w:val="00066F17"/>
    <w:rsid w:val="0006797A"/>
    <w:rsid w:val="00071476"/>
    <w:rsid w:val="0007290D"/>
    <w:rsid w:val="000749EF"/>
    <w:rsid w:val="0007627A"/>
    <w:rsid w:val="0008718F"/>
    <w:rsid w:val="000A383D"/>
    <w:rsid w:val="000A72FC"/>
    <w:rsid w:val="000B1C8F"/>
    <w:rsid w:val="000B324F"/>
    <w:rsid w:val="000D0464"/>
    <w:rsid w:val="000D64F6"/>
    <w:rsid w:val="000E6240"/>
    <w:rsid w:val="000E7410"/>
    <w:rsid w:val="000F12FD"/>
    <w:rsid w:val="001001F8"/>
    <w:rsid w:val="00101B83"/>
    <w:rsid w:val="001136FC"/>
    <w:rsid w:val="00113B91"/>
    <w:rsid w:val="00115937"/>
    <w:rsid w:val="00117E06"/>
    <w:rsid w:val="00122C0B"/>
    <w:rsid w:val="001347DF"/>
    <w:rsid w:val="00137799"/>
    <w:rsid w:val="0014358E"/>
    <w:rsid w:val="0014403E"/>
    <w:rsid w:val="00144D36"/>
    <w:rsid w:val="00145051"/>
    <w:rsid w:val="00153477"/>
    <w:rsid w:val="00172F9F"/>
    <w:rsid w:val="0018590D"/>
    <w:rsid w:val="00186377"/>
    <w:rsid w:val="0018651D"/>
    <w:rsid w:val="00190407"/>
    <w:rsid w:val="00192E4B"/>
    <w:rsid w:val="001A35A9"/>
    <w:rsid w:val="001B184A"/>
    <w:rsid w:val="001B229F"/>
    <w:rsid w:val="001C2E4E"/>
    <w:rsid w:val="001C3A04"/>
    <w:rsid w:val="001D0B17"/>
    <w:rsid w:val="001D64AA"/>
    <w:rsid w:val="001E2772"/>
    <w:rsid w:val="001E6C8C"/>
    <w:rsid w:val="001F4AC5"/>
    <w:rsid w:val="00204ACB"/>
    <w:rsid w:val="0020658C"/>
    <w:rsid w:val="00211CDA"/>
    <w:rsid w:val="00213F03"/>
    <w:rsid w:val="00222A4C"/>
    <w:rsid w:val="00223A08"/>
    <w:rsid w:val="002271BD"/>
    <w:rsid w:val="0023216A"/>
    <w:rsid w:val="0023351D"/>
    <w:rsid w:val="0023477B"/>
    <w:rsid w:val="002348A8"/>
    <w:rsid w:val="00242B6C"/>
    <w:rsid w:val="002445FA"/>
    <w:rsid w:val="00245806"/>
    <w:rsid w:val="002540F4"/>
    <w:rsid w:val="00263D74"/>
    <w:rsid w:val="002640D3"/>
    <w:rsid w:val="00264F83"/>
    <w:rsid w:val="00271893"/>
    <w:rsid w:val="0027195E"/>
    <w:rsid w:val="00273BFB"/>
    <w:rsid w:val="00277804"/>
    <w:rsid w:val="002800A5"/>
    <w:rsid w:val="0028598D"/>
    <w:rsid w:val="0029418E"/>
    <w:rsid w:val="002A09F1"/>
    <w:rsid w:val="002A3FE0"/>
    <w:rsid w:val="002A4D33"/>
    <w:rsid w:val="002B4CA6"/>
    <w:rsid w:val="002C0053"/>
    <w:rsid w:val="002C01EE"/>
    <w:rsid w:val="002C1902"/>
    <w:rsid w:val="002D09AA"/>
    <w:rsid w:val="002D4E10"/>
    <w:rsid w:val="002F4D24"/>
    <w:rsid w:val="00305071"/>
    <w:rsid w:val="00313C2E"/>
    <w:rsid w:val="003160A3"/>
    <w:rsid w:val="0032256A"/>
    <w:rsid w:val="00326F24"/>
    <w:rsid w:val="0033040F"/>
    <w:rsid w:val="00331768"/>
    <w:rsid w:val="003339DA"/>
    <w:rsid w:val="003404AC"/>
    <w:rsid w:val="0034474D"/>
    <w:rsid w:val="003454FF"/>
    <w:rsid w:val="003512D5"/>
    <w:rsid w:val="003534D7"/>
    <w:rsid w:val="0035574E"/>
    <w:rsid w:val="00365650"/>
    <w:rsid w:val="00367EB9"/>
    <w:rsid w:val="003741B5"/>
    <w:rsid w:val="0037514B"/>
    <w:rsid w:val="0037752E"/>
    <w:rsid w:val="00377D0D"/>
    <w:rsid w:val="00380721"/>
    <w:rsid w:val="00380FF8"/>
    <w:rsid w:val="00392C93"/>
    <w:rsid w:val="00394B3D"/>
    <w:rsid w:val="003A154F"/>
    <w:rsid w:val="003A1815"/>
    <w:rsid w:val="003A5700"/>
    <w:rsid w:val="003B042D"/>
    <w:rsid w:val="003B4FEE"/>
    <w:rsid w:val="003B7B88"/>
    <w:rsid w:val="003C4B73"/>
    <w:rsid w:val="003C5B45"/>
    <w:rsid w:val="003D061A"/>
    <w:rsid w:val="003D1F4B"/>
    <w:rsid w:val="003D2933"/>
    <w:rsid w:val="003D73B3"/>
    <w:rsid w:val="003D7C45"/>
    <w:rsid w:val="003F006D"/>
    <w:rsid w:val="00410AF8"/>
    <w:rsid w:val="00413169"/>
    <w:rsid w:val="00413222"/>
    <w:rsid w:val="004136B8"/>
    <w:rsid w:val="00416DC9"/>
    <w:rsid w:val="00417C66"/>
    <w:rsid w:val="004220F1"/>
    <w:rsid w:val="004238F8"/>
    <w:rsid w:val="00427D48"/>
    <w:rsid w:val="0043409A"/>
    <w:rsid w:val="004347E5"/>
    <w:rsid w:val="004419F6"/>
    <w:rsid w:val="00443C38"/>
    <w:rsid w:val="00451634"/>
    <w:rsid w:val="00455C45"/>
    <w:rsid w:val="00462911"/>
    <w:rsid w:val="00473160"/>
    <w:rsid w:val="00474477"/>
    <w:rsid w:val="00477C78"/>
    <w:rsid w:val="00483D72"/>
    <w:rsid w:val="00484BF4"/>
    <w:rsid w:val="00487AB7"/>
    <w:rsid w:val="00496A14"/>
    <w:rsid w:val="004A20F1"/>
    <w:rsid w:val="004A24D0"/>
    <w:rsid w:val="004A43EF"/>
    <w:rsid w:val="004A5962"/>
    <w:rsid w:val="004B2E2E"/>
    <w:rsid w:val="004B57FD"/>
    <w:rsid w:val="004B7FED"/>
    <w:rsid w:val="004C72BC"/>
    <w:rsid w:val="004D09D1"/>
    <w:rsid w:val="004D395A"/>
    <w:rsid w:val="004E02FE"/>
    <w:rsid w:val="004E18E3"/>
    <w:rsid w:val="004E6709"/>
    <w:rsid w:val="004F664B"/>
    <w:rsid w:val="00500EE3"/>
    <w:rsid w:val="00506FA2"/>
    <w:rsid w:val="00512F66"/>
    <w:rsid w:val="00530BB4"/>
    <w:rsid w:val="005408D7"/>
    <w:rsid w:val="00544CF8"/>
    <w:rsid w:val="00546A71"/>
    <w:rsid w:val="005630A9"/>
    <w:rsid w:val="0056479D"/>
    <w:rsid w:val="00565282"/>
    <w:rsid w:val="00567632"/>
    <w:rsid w:val="00571506"/>
    <w:rsid w:val="005719D3"/>
    <w:rsid w:val="00587450"/>
    <w:rsid w:val="00592359"/>
    <w:rsid w:val="00594DEB"/>
    <w:rsid w:val="005A117D"/>
    <w:rsid w:val="005A17C3"/>
    <w:rsid w:val="005A4C72"/>
    <w:rsid w:val="005A741C"/>
    <w:rsid w:val="005B1373"/>
    <w:rsid w:val="005B3441"/>
    <w:rsid w:val="005B42CA"/>
    <w:rsid w:val="005B5C60"/>
    <w:rsid w:val="005B6C66"/>
    <w:rsid w:val="005C09C5"/>
    <w:rsid w:val="005C1558"/>
    <w:rsid w:val="005C3F8F"/>
    <w:rsid w:val="005C56C4"/>
    <w:rsid w:val="005C5CBF"/>
    <w:rsid w:val="005C62BD"/>
    <w:rsid w:val="005C7559"/>
    <w:rsid w:val="005D27D5"/>
    <w:rsid w:val="005D4C64"/>
    <w:rsid w:val="005E0644"/>
    <w:rsid w:val="005F0340"/>
    <w:rsid w:val="005F0D09"/>
    <w:rsid w:val="006036DE"/>
    <w:rsid w:val="006038EF"/>
    <w:rsid w:val="00606563"/>
    <w:rsid w:val="0061086D"/>
    <w:rsid w:val="00612C31"/>
    <w:rsid w:val="00614429"/>
    <w:rsid w:val="0061484F"/>
    <w:rsid w:val="00616757"/>
    <w:rsid w:val="00621079"/>
    <w:rsid w:val="0063072E"/>
    <w:rsid w:val="006406B9"/>
    <w:rsid w:val="00642608"/>
    <w:rsid w:val="006431AD"/>
    <w:rsid w:val="006463D7"/>
    <w:rsid w:val="006509A8"/>
    <w:rsid w:val="00652ACD"/>
    <w:rsid w:val="006560C2"/>
    <w:rsid w:val="00664A90"/>
    <w:rsid w:val="0067030B"/>
    <w:rsid w:val="00677C51"/>
    <w:rsid w:val="0068264E"/>
    <w:rsid w:val="006878C9"/>
    <w:rsid w:val="00695728"/>
    <w:rsid w:val="006A6522"/>
    <w:rsid w:val="006A73C1"/>
    <w:rsid w:val="006B13F5"/>
    <w:rsid w:val="006B77F2"/>
    <w:rsid w:val="006C4CB3"/>
    <w:rsid w:val="006C5FC4"/>
    <w:rsid w:val="006D02A9"/>
    <w:rsid w:val="006D1BBD"/>
    <w:rsid w:val="006D2628"/>
    <w:rsid w:val="006D3FF8"/>
    <w:rsid w:val="006D4301"/>
    <w:rsid w:val="006E0295"/>
    <w:rsid w:val="006E4E19"/>
    <w:rsid w:val="006E79FD"/>
    <w:rsid w:val="007006F5"/>
    <w:rsid w:val="007136CC"/>
    <w:rsid w:val="00716876"/>
    <w:rsid w:val="00720EA6"/>
    <w:rsid w:val="00721779"/>
    <w:rsid w:val="00724204"/>
    <w:rsid w:val="007271D0"/>
    <w:rsid w:val="00730EEF"/>
    <w:rsid w:val="00736811"/>
    <w:rsid w:val="00740263"/>
    <w:rsid w:val="00741498"/>
    <w:rsid w:val="0074308D"/>
    <w:rsid w:val="00746306"/>
    <w:rsid w:val="00752365"/>
    <w:rsid w:val="00752F27"/>
    <w:rsid w:val="00756173"/>
    <w:rsid w:val="007607DF"/>
    <w:rsid w:val="00761EDA"/>
    <w:rsid w:val="00770646"/>
    <w:rsid w:val="007708EE"/>
    <w:rsid w:val="00785DF1"/>
    <w:rsid w:val="00792AF9"/>
    <w:rsid w:val="00794EAB"/>
    <w:rsid w:val="007A0644"/>
    <w:rsid w:val="007A53BA"/>
    <w:rsid w:val="007B5100"/>
    <w:rsid w:val="007B5D62"/>
    <w:rsid w:val="007B6B66"/>
    <w:rsid w:val="007B7E10"/>
    <w:rsid w:val="007C4D51"/>
    <w:rsid w:val="007C7A38"/>
    <w:rsid w:val="007D1034"/>
    <w:rsid w:val="007E1B25"/>
    <w:rsid w:val="007E7848"/>
    <w:rsid w:val="007F6DC2"/>
    <w:rsid w:val="00800DD8"/>
    <w:rsid w:val="00802953"/>
    <w:rsid w:val="00811A85"/>
    <w:rsid w:val="0081245D"/>
    <w:rsid w:val="00812520"/>
    <w:rsid w:val="0081342C"/>
    <w:rsid w:val="00817497"/>
    <w:rsid w:val="0081764C"/>
    <w:rsid w:val="00821A69"/>
    <w:rsid w:val="00827148"/>
    <w:rsid w:val="00841F1B"/>
    <w:rsid w:val="00844027"/>
    <w:rsid w:val="008448DA"/>
    <w:rsid w:val="008635DD"/>
    <w:rsid w:val="0087608F"/>
    <w:rsid w:val="00876DB9"/>
    <w:rsid w:val="00886612"/>
    <w:rsid w:val="00887B80"/>
    <w:rsid w:val="008944CD"/>
    <w:rsid w:val="0089712C"/>
    <w:rsid w:val="008A5721"/>
    <w:rsid w:val="008B26AF"/>
    <w:rsid w:val="008B3554"/>
    <w:rsid w:val="008B3D4B"/>
    <w:rsid w:val="008B65B9"/>
    <w:rsid w:val="008C11FE"/>
    <w:rsid w:val="008C5171"/>
    <w:rsid w:val="008C6441"/>
    <w:rsid w:val="008D6EA7"/>
    <w:rsid w:val="008E3309"/>
    <w:rsid w:val="008F2B3F"/>
    <w:rsid w:val="008F49B3"/>
    <w:rsid w:val="00904C62"/>
    <w:rsid w:val="009146E7"/>
    <w:rsid w:val="00922D1A"/>
    <w:rsid w:val="0092532E"/>
    <w:rsid w:val="0093730A"/>
    <w:rsid w:val="009453F3"/>
    <w:rsid w:val="00945FB9"/>
    <w:rsid w:val="00952C7A"/>
    <w:rsid w:val="0097711A"/>
    <w:rsid w:val="00981A56"/>
    <w:rsid w:val="00981FA8"/>
    <w:rsid w:val="00996196"/>
    <w:rsid w:val="009A31D6"/>
    <w:rsid w:val="009A3D78"/>
    <w:rsid w:val="009A3E95"/>
    <w:rsid w:val="009B27C5"/>
    <w:rsid w:val="009B6889"/>
    <w:rsid w:val="009C1A90"/>
    <w:rsid w:val="009C5661"/>
    <w:rsid w:val="009C5AA8"/>
    <w:rsid w:val="009D09FF"/>
    <w:rsid w:val="009D492D"/>
    <w:rsid w:val="009D5C73"/>
    <w:rsid w:val="009D75C8"/>
    <w:rsid w:val="009E038F"/>
    <w:rsid w:val="009E21CB"/>
    <w:rsid w:val="009E3E1A"/>
    <w:rsid w:val="009E5D70"/>
    <w:rsid w:val="009F0268"/>
    <w:rsid w:val="009F1120"/>
    <w:rsid w:val="009F343E"/>
    <w:rsid w:val="009F3D21"/>
    <w:rsid w:val="009F553A"/>
    <w:rsid w:val="009F5ADD"/>
    <w:rsid w:val="009F6110"/>
    <w:rsid w:val="00A018E1"/>
    <w:rsid w:val="00A03999"/>
    <w:rsid w:val="00A05673"/>
    <w:rsid w:val="00A06FC2"/>
    <w:rsid w:val="00A10F08"/>
    <w:rsid w:val="00A15CA3"/>
    <w:rsid w:val="00A162F0"/>
    <w:rsid w:val="00A16AB5"/>
    <w:rsid w:val="00A20883"/>
    <w:rsid w:val="00A20A77"/>
    <w:rsid w:val="00A24720"/>
    <w:rsid w:val="00A24ADF"/>
    <w:rsid w:val="00A25E84"/>
    <w:rsid w:val="00A3317F"/>
    <w:rsid w:val="00A347C5"/>
    <w:rsid w:val="00A36315"/>
    <w:rsid w:val="00A41D9A"/>
    <w:rsid w:val="00A43353"/>
    <w:rsid w:val="00A453AD"/>
    <w:rsid w:val="00A46890"/>
    <w:rsid w:val="00A501E2"/>
    <w:rsid w:val="00A5559E"/>
    <w:rsid w:val="00A612B0"/>
    <w:rsid w:val="00A64D7D"/>
    <w:rsid w:val="00A65036"/>
    <w:rsid w:val="00A711ED"/>
    <w:rsid w:val="00A75EED"/>
    <w:rsid w:val="00A8100E"/>
    <w:rsid w:val="00A857EA"/>
    <w:rsid w:val="00A951DD"/>
    <w:rsid w:val="00A9565E"/>
    <w:rsid w:val="00AA1BA6"/>
    <w:rsid w:val="00AA34E0"/>
    <w:rsid w:val="00AA4728"/>
    <w:rsid w:val="00AA7CD5"/>
    <w:rsid w:val="00AB24E5"/>
    <w:rsid w:val="00AB5ECC"/>
    <w:rsid w:val="00AC467A"/>
    <w:rsid w:val="00AC75D9"/>
    <w:rsid w:val="00AD40DF"/>
    <w:rsid w:val="00AD427F"/>
    <w:rsid w:val="00AD4C7D"/>
    <w:rsid w:val="00AE019E"/>
    <w:rsid w:val="00AE2445"/>
    <w:rsid w:val="00AF47D2"/>
    <w:rsid w:val="00AF5CA9"/>
    <w:rsid w:val="00B0313E"/>
    <w:rsid w:val="00B120CF"/>
    <w:rsid w:val="00B14094"/>
    <w:rsid w:val="00B14A10"/>
    <w:rsid w:val="00B14D24"/>
    <w:rsid w:val="00B22FFF"/>
    <w:rsid w:val="00B252D4"/>
    <w:rsid w:val="00B25589"/>
    <w:rsid w:val="00B25E78"/>
    <w:rsid w:val="00B377F0"/>
    <w:rsid w:val="00B4311A"/>
    <w:rsid w:val="00B44C45"/>
    <w:rsid w:val="00B47C76"/>
    <w:rsid w:val="00B52101"/>
    <w:rsid w:val="00B54654"/>
    <w:rsid w:val="00B655BE"/>
    <w:rsid w:val="00B65FA4"/>
    <w:rsid w:val="00B73C42"/>
    <w:rsid w:val="00B81C3D"/>
    <w:rsid w:val="00B90F1E"/>
    <w:rsid w:val="00BA075C"/>
    <w:rsid w:val="00BA0EB2"/>
    <w:rsid w:val="00BA205C"/>
    <w:rsid w:val="00BA297D"/>
    <w:rsid w:val="00BB0EC5"/>
    <w:rsid w:val="00BC50D8"/>
    <w:rsid w:val="00BD1ED3"/>
    <w:rsid w:val="00BD2171"/>
    <w:rsid w:val="00BD460E"/>
    <w:rsid w:val="00BE3F39"/>
    <w:rsid w:val="00BE4BC9"/>
    <w:rsid w:val="00BF0C0E"/>
    <w:rsid w:val="00BF3F76"/>
    <w:rsid w:val="00C013BA"/>
    <w:rsid w:val="00C03836"/>
    <w:rsid w:val="00C04025"/>
    <w:rsid w:val="00C12BB0"/>
    <w:rsid w:val="00C16B3A"/>
    <w:rsid w:val="00C17C96"/>
    <w:rsid w:val="00C37CAA"/>
    <w:rsid w:val="00C401CD"/>
    <w:rsid w:val="00C501CE"/>
    <w:rsid w:val="00C52A9D"/>
    <w:rsid w:val="00C66886"/>
    <w:rsid w:val="00C704B0"/>
    <w:rsid w:val="00C7199B"/>
    <w:rsid w:val="00C754E4"/>
    <w:rsid w:val="00C847FE"/>
    <w:rsid w:val="00C86443"/>
    <w:rsid w:val="00C87751"/>
    <w:rsid w:val="00C94634"/>
    <w:rsid w:val="00C95DB2"/>
    <w:rsid w:val="00C96962"/>
    <w:rsid w:val="00CA1C46"/>
    <w:rsid w:val="00CB5905"/>
    <w:rsid w:val="00CB63B0"/>
    <w:rsid w:val="00CB7052"/>
    <w:rsid w:val="00CB7313"/>
    <w:rsid w:val="00CC058D"/>
    <w:rsid w:val="00CD0543"/>
    <w:rsid w:val="00CD3B7B"/>
    <w:rsid w:val="00CD4DE6"/>
    <w:rsid w:val="00CD7829"/>
    <w:rsid w:val="00CE2A65"/>
    <w:rsid w:val="00CE3A36"/>
    <w:rsid w:val="00CE4887"/>
    <w:rsid w:val="00CE6100"/>
    <w:rsid w:val="00CF2A40"/>
    <w:rsid w:val="00D000DB"/>
    <w:rsid w:val="00D00652"/>
    <w:rsid w:val="00D017CA"/>
    <w:rsid w:val="00D04729"/>
    <w:rsid w:val="00D07C4C"/>
    <w:rsid w:val="00D22B02"/>
    <w:rsid w:val="00D25CA2"/>
    <w:rsid w:val="00D34D72"/>
    <w:rsid w:val="00D43222"/>
    <w:rsid w:val="00D57BBD"/>
    <w:rsid w:val="00D614A2"/>
    <w:rsid w:val="00D6200C"/>
    <w:rsid w:val="00D6482C"/>
    <w:rsid w:val="00D654BE"/>
    <w:rsid w:val="00D75A9F"/>
    <w:rsid w:val="00D774DB"/>
    <w:rsid w:val="00D839B6"/>
    <w:rsid w:val="00D83A25"/>
    <w:rsid w:val="00D8605C"/>
    <w:rsid w:val="00D91B62"/>
    <w:rsid w:val="00D922D6"/>
    <w:rsid w:val="00D966A9"/>
    <w:rsid w:val="00DA6852"/>
    <w:rsid w:val="00DA775D"/>
    <w:rsid w:val="00DB48D3"/>
    <w:rsid w:val="00DB535E"/>
    <w:rsid w:val="00DB5B63"/>
    <w:rsid w:val="00DB6800"/>
    <w:rsid w:val="00DC150C"/>
    <w:rsid w:val="00DC1EF9"/>
    <w:rsid w:val="00DC7A5A"/>
    <w:rsid w:val="00DC7CF2"/>
    <w:rsid w:val="00DE16D0"/>
    <w:rsid w:val="00DE28B1"/>
    <w:rsid w:val="00DE6181"/>
    <w:rsid w:val="00DE7C1F"/>
    <w:rsid w:val="00DF0429"/>
    <w:rsid w:val="00DF0BA1"/>
    <w:rsid w:val="00DF12AA"/>
    <w:rsid w:val="00E006B3"/>
    <w:rsid w:val="00E04BAB"/>
    <w:rsid w:val="00E12043"/>
    <w:rsid w:val="00E160D2"/>
    <w:rsid w:val="00E219D4"/>
    <w:rsid w:val="00E22AB9"/>
    <w:rsid w:val="00E237C6"/>
    <w:rsid w:val="00E34132"/>
    <w:rsid w:val="00E37AF5"/>
    <w:rsid w:val="00E404D4"/>
    <w:rsid w:val="00E4538D"/>
    <w:rsid w:val="00E46F5C"/>
    <w:rsid w:val="00E51FE4"/>
    <w:rsid w:val="00E55AA5"/>
    <w:rsid w:val="00E645C7"/>
    <w:rsid w:val="00E728ED"/>
    <w:rsid w:val="00E83D75"/>
    <w:rsid w:val="00E87619"/>
    <w:rsid w:val="00E90050"/>
    <w:rsid w:val="00E94316"/>
    <w:rsid w:val="00E9489A"/>
    <w:rsid w:val="00E9517A"/>
    <w:rsid w:val="00EA13EF"/>
    <w:rsid w:val="00EB0814"/>
    <w:rsid w:val="00EB1964"/>
    <w:rsid w:val="00EB2A7A"/>
    <w:rsid w:val="00EB411E"/>
    <w:rsid w:val="00EB6AB5"/>
    <w:rsid w:val="00EC1B76"/>
    <w:rsid w:val="00EC2950"/>
    <w:rsid w:val="00EC30F8"/>
    <w:rsid w:val="00EC3A6D"/>
    <w:rsid w:val="00ED1575"/>
    <w:rsid w:val="00ED2989"/>
    <w:rsid w:val="00ED33C4"/>
    <w:rsid w:val="00ED4A4E"/>
    <w:rsid w:val="00EE2348"/>
    <w:rsid w:val="00EF149B"/>
    <w:rsid w:val="00EF352D"/>
    <w:rsid w:val="00EF487C"/>
    <w:rsid w:val="00F02DF1"/>
    <w:rsid w:val="00F05D6D"/>
    <w:rsid w:val="00F10873"/>
    <w:rsid w:val="00F1288F"/>
    <w:rsid w:val="00F15D89"/>
    <w:rsid w:val="00F25B17"/>
    <w:rsid w:val="00F27E54"/>
    <w:rsid w:val="00F340B9"/>
    <w:rsid w:val="00F3678E"/>
    <w:rsid w:val="00F371BA"/>
    <w:rsid w:val="00F55835"/>
    <w:rsid w:val="00F5714B"/>
    <w:rsid w:val="00F574C0"/>
    <w:rsid w:val="00F611FA"/>
    <w:rsid w:val="00F62C84"/>
    <w:rsid w:val="00F708A6"/>
    <w:rsid w:val="00F91F94"/>
    <w:rsid w:val="00F953C5"/>
    <w:rsid w:val="00FA088B"/>
    <w:rsid w:val="00FA73F4"/>
    <w:rsid w:val="00FA77ED"/>
    <w:rsid w:val="00FA7AA4"/>
    <w:rsid w:val="00FB2A0E"/>
    <w:rsid w:val="00FC3836"/>
    <w:rsid w:val="00FC5022"/>
    <w:rsid w:val="00FC5C89"/>
    <w:rsid w:val="00FC62B2"/>
    <w:rsid w:val="00FD2027"/>
    <w:rsid w:val="00FD340C"/>
    <w:rsid w:val="00FF0AC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3A922"/>
  <w15:docId w15:val="{99A2C2AB-89BC-4FA0-B597-C2E4E63B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7AF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rsid w:val="00DA6852"/>
    <w:pPr>
      <w:jc w:val="both"/>
    </w:pPr>
    <w:rPr>
      <w:szCs w:val="22"/>
      <w:lang w:eastAsia="ar-SA"/>
    </w:rPr>
  </w:style>
  <w:style w:type="character" w:styleId="Komentaronuoroda">
    <w:name w:val="annotation reference"/>
    <w:basedOn w:val="Numatytasispastraiposriftas"/>
    <w:semiHidden/>
    <w:unhideWhenUsed/>
    <w:rsid w:val="00144D36"/>
    <w:rPr>
      <w:sz w:val="16"/>
      <w:szCs w:val="16"/>
    </w:rPr>
  </w:style>
  <w:style w:type="paragraph" w:styleId="Komentarotekstas">
    <w:name w:val="annotation text"/>
    <w:basedOn w:val="prastasis"/>
    <w:link w:val="KomentarotekstasDiagrama"/>
    <w:unhideWhenUsed/>
    <w:rsid w:val="00144D36"/>
    <w:rPr>
      <w:sz w:val="20"/>
      <w:szCs w:val="20"/>
    </w:rPr>
  </w:style>
  <w:style w:type="character" w:customStyle="1" w:styleId="KomentarotekstasDiagrama">
    <w:name w:val="Komentaro tekstas Diagrama"/>
    <w:basedOn w:val="Numatytasispastraiposriftas"/>
    <w:link w:val="Komentarotekstas"/>
    <w:rsid w:val="00144D36"/>
  </w:style>
  <w:style w:type="paragraph" w:styleId="Komentarotema">
    <w:name w:val="annotation subject"/>
    <w:basedOn w:val="Komentarotekstas"/>
    <w:next w:val="Komentarotekstas"/>
    <w:link w:val="KomentarotemaDiagrama"/>
    <w:semiHidden/>
    <w:unhideWhenUsed/>
    <w:rsid w:val="00144D36"/>
    <w:rPr>
      <w:b/>
      <w:bCs/>
    </w:rPr>
  </w:style>
  <w:style w:type="character" w:customStyle="1" w:styleId="KomentarotemaDiagrama">
    <w:name w:val="Komentaro tema Diagrama"/>
    <w:basedOn w:val="KomentarotekstasDiagrama"/>
    <w:link w:val="Komentarotema"/>
    <w:semiHidden/>
    <w:rsid w:val="00144D36"/>
    <w:rPr>
      <w:b/>
      <w:bCs/>
    </w:rPr>
  </w:style>
  <w:style w:type="paragraph" w:styleId="Pataisymai">
    <w:name w:val="Revision"/>
    <w:hidden/>
    <w:uiPriority w:val="99"/>
    <w:semiHidden/>
    <w:rsid w:val="005C56C4"/>
    <w:rPr>
      <w:sz w:val="24"/>
      <w:szCs w:val="24"/>
    </w:rPr>
  </w:style>
  <w:style w:type="character" w:styleId="Hipersaitas">
    <w:name w:val="Hyperlink"/>
    <w:basedOn w:val="Numatytasispastraiposriftas"/>
    <w:unhideWhenUsed/>
    <w:rsid w:val="00D6482C"/>
    <w:rPr>
      <w:color w:val="0000FF" w:themeColor="hyperlink"/>
      <w:u w:val="single"/>
    </w:rPr>
  </w:style>
  <w:style w:type="character" w:customStyle="1" w:styleId="Neapdorotaspaminjimas1">
    <w:name w:val="Neapdorotas paminėjimas1"/>
    <w:basedOn w:val="Numatytasispastraiposriftas"/>
    <w:uiPriority w:val="99"/>
    <w:semiHidden/>
    <w:unhideWhenUsed/>
    <w:rsid w:val="00D648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66833">
      <w:bodyDiv w:val="1"/>
      <w:marLeft w:val="0"/>
      <w:marRight w:val="0"/>
      <w:marTop w:val="0"/>
      <w:marBottom w:val="0"/>
      <w:divBdr>
        <w:top w:val="none" w:sz="0" w:space="0" w:color="auto"/>
        <w:left w:val="none" w:sz="0" w:space="0" w:color="auto"/>
        <w:bottom w:val="none" w:sz="0" w:space="0" w:color="auto"/>
        <w:right w:val="none" w:sz="0" w:space="0" w:color="auto"/>
      </w:divBdr>
    </w:div>
    <w:div w:id="205870025">
      <w:bodyDiv w:val="1"/>
      <w:marLeft w:val="0"/>
      <w:marRight w:val="0"/>
      <w:marTop w:val="0"/>
      <w:marBottom w:val="0"/>
      <w:divBdr>
        <w:top w:val="none" w:sz="0" w:space="0" w:color="auto"/>
        <w:left w:val="none" w:sz="0" w:space="0" w:color="auto"/>
        <w:bottom w:val="none" w:sz="0" w:space="0" w:color="auto"/>
        <w:right w:val="none" w:sz="0" w:space="0" w:color="auto"/>
      </w:divBdr>
    </w:div>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657684565">
      <w:bodyDiv w:val="1"/>
      <w:marLeft w:val="0"/>
      <w:marRight w:val="0"/>
      <w:marTop w:val="0"/>
      <w:marBottom w:val="0"/>
      <w:divBdr>
        <w:top w:val="none" w:sz="0" w:space="0" w:color="auto"/>
        <w:left w:val="none" w:sz="0" w:space="0" w:color="auto"/>
        <w:bottom w:val="none" w:sz="0" w:space="0" w:color="auto"/>
        <w:right w:val="none" w:sz="0" w:space="0" w:color="auto"/>
      </w:divBdr>
    </w:div>
    <w:div w:id="909268215">
      <w:bodyDiv w:val="1"/>
      <w:marLeft w:val="0"/>
      <w:marRight w:val="0"/>
      <w:marTop w:val="0"/>
      <w:marBottom w:val="0"/>
      <w:divBdr>
        <w:top w:val="none" w:sz="0" w:space="0" w:color="auto"/>
        <w:left w:val="none" w:sz="0" w:space="0" w:color="auto"/>
        <w:bottom w:val="none" w:sz="0" w:space="0" w:color="auto"/>
        <w:right w:val="none" w:sz="0" w:space="0" w:color="auto"/>
      </w:divBdr>
    </w:div>
    <w:div w:id="1018847453">
      <w:bodyDiv w:val="1"/>
      <w:marLeft w:val="0"/>
      <w:marRight w:val="0"/>
      <w:marTop w:val="0"/>
      <w:marBottom w:val="0"/>
      <w:divBdr>
        <w:top w:val="none" w:sz="0" w:space="0" w:color="auto"/>
        <w:left w:val="none" w:sz="0" w:space="0" w:color="auto"/>
        <w:bottom w:val="none" w:sz="0" w:space="0" w:color="auto"/>
        <w:right w:val="none" w:sz="0" w:space="0" w:color="auto"/>
      </w:divBdr>
    </w:div>
    <w:div w:id="1061713305">
      <w:bodyDiv w:val="1"/>
      <w:marLeft w:val="0"/>
      <w:marRight w:val="0"/>
      <w:marTop w:val="0"/>
      <w:marBottom w:val="0"/>
      <w:divBdr>
        <w:top w:val="none" w:sz="0" w:space="0" w:color="auto"/>
        <w:left w:val="none" w:sz="0" w:space="0" w:color="auto"/>
        <w:bottom w:val="none" w:sz="0" w:space="0" w:color="auto"/>
        <w:right w:val="none" w:sz="0" w:space="0" w:color="auto"/>
      </w:divBdr>
    </w:div>
    <w:div w:id="1098253769">
      <w:bodyDiv w:val="1"/>
      <w:marLeft w:val="0"/>
      <w:marRight w:val="0"/>
      <w:marTop w:val="0"/>
      <w:marBottom w:val="0"/>
      <w:divBdr>
        <w:top w:val="none" w:sz="0" w:space="0" w:color="auto"/>
        <w:left w:val="none" w:sz="0" w:space="0" w:color="auto"/>
        <w:bottom w:val="none" w:sz="0" w:space="0" w:color="auto"/>
        <w:right w:val="none" w:sz="0" w:space="0" w:color="auto"/>
      </w:divBdr>
    </w:div>
    <w:div w:id="1356616854">
      <w:bodyDiv w:val="1"/>
      <w:marLeft w:val="0"/>
      <w:marRight w:val="0"/>
      <w:marTop w:val="0"/>
      <w:marBottom w:val="0"/>
      <w:divBdr>
        <w:top w:val="none" w:sz="0" w:space="0" w:color="auto"/>
        <w:left w:val="none" w:sz="0" w:space="0" w:color="auto"/>
        <w:bottom w:val="none" w:sz="0" w:space="0" w:color="auto"/>
        <w:right w:val="none" w:sz="0" w:space="0" w:color="auto"/>
      </w:divBdr>
    </w:div>
    <w:div w:id="1428040992">
      <w:bodyDiv w:val="1"/>
      <w:marLeft w:val="0"/>
      <w:marRight w:val="0"/>
      <w:marTop w:val="0"/>
      <w:marBottom w:val="0"/>
      <w:divBdr>
        <w:top w:val="none" w:sz="0" w:space="0" w:color="auto"/>
        <w:left w:val="none" w:sz="0" w:space="0" w:color="auto"/>
        <w:bottom w:val="none" w:sz="0" w:space="0" w:color="auto"/>
        <w:right w:val="none" w:sz="0" w:space="0" w:color="auto"/>
      </w:divBdr>
    </w:div>
    <w:div w:id="1480414533">
      <w:bodyDiv w:val="1"/>
      <w:marLeft w:val="0"/>
      <w:marRight w:val="0"/>
      <w:marTop w:val="0"/>
      <w:marBottom w:val="0"/>
      <w:divBdr>
        <w:top w:val="none" w:sz="0" w:space="0" w:color="auto"/>
        <w:left w:val="none" w:sz="0" w:space="0" w:color="auto"/>
        <w:bottom w:val="none" w:sz="0" w:space="0" w:color="auto"/>
        <w:right w:val="none" w:sz="0" w:space="0" w:color="auto"/>
      </w:divBdr>
    </w:div>
    <w:div w:id="1499882415">
      <w:bodyDiv w:val="1"/>
      <w:marLeft w:val="0"/>
      <w:marRight w:val="0"/>
      <w:marTop w:val="0"/>
      <w:marBottom w:val="0"/>
      <w:divBdr>
        <w:top w:val="none" w:sz="0" w:space="0" w:color="auto"/>
        <w:left w:val="none" w:sz="0" w:space="0" w:color="auto"/>
        <w:bottom w:val="none" w:sz="0" w:space="0" w:color="auto"/>
        <w:right w:val="none" w:sz="0" w:space="0" w:color="auto"/>
      </w:divBdr>
    </w:div>
    <w:div w:id="1585996217">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EA3D3-7A86-46A8-8181-7A1CC322B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5878</Words>
  <Characters>3352</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Ramutė Taparauskienė</cp:lastModifiedBy>
  <cp:revision>3</cp:revision>
  <cp:lastPrinted>2024-11-11T11:57:00Z</cp:lastPrinted>
  <dcterms:created xsi:type="dcterms:W3CDTF">2024-11-18T08:32:00Z</dcterms:created>
  <dcterms:modified xsi:type="dcterms:W3CDTF">2024-11-18T08:42:00Z</dcterms:modified>
</cp:coreProperties>
</file>