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BA939" w14:textId="77777777" w:rsidR="00656AA0" w:rsidRDefault="00656AA0" w:rsidP="008A6628">
      <w:pPr>
        <w:rPr>
          <w:rFonts w:ascii="Times New Roman" w:hAnsi="Times New Roman" w:cs="Times New Roman"/>
          <w:b/>
          <w:bCs/>
          <w:sz w:val="24"/>
          <w:szCs w:val="24"/>
        </w:rPr>
      </w:pPr>
    </w:p>
    <w:p w14:paraId="2247CB7F" w14:textId="77777777" w:rsidR="00656AA0" w:rsidRDefault="00656AA0" w:rsidP="00656AA0">
      <w:pPr>
        <w:jc w:val="center"/>
        <w:rPr>
          <w:rFonts w:ascii="Times New Roman" w:hAnsi="Times New Roman" w:cs="Times New Roman"/>
          <w:b/>
          <w:bCs/>
          <w:sz w:val="24"/>
          <w:szCs w:val="24"/>
        </w:rPr>
      </w:pPr>
    </w:p>
    <w:p w14:paraId="37568E2B" w14:textId="6AE3B33B" w:rsidR="00656AA0" w:rsidRDefault="00656AA0" w:rsidP="00656AA0">
      <w:pPr>
        <w:jc w:val="center"/>
        <w:rPr>
          <w:rFonts w:ascii="Times New Roman" w:hAnsi="Times New Roman" w:cs="Times New Roman"/>
          <w:b/>
          <w:bCs/>
          <w:sz w:val="24"/>
          <w:szCs w:val="24"/>
        </w:rPr>
      </w:pPr>
      <w:r>
        <w:rPr>
          <w:rFonts w:ascii="Times New Roman" w:hAnsi="Times New Roman" w:cs="Times New Roman"/>
          <w:b/>
          <w:bCs/>
          <w:sz w:val="24"/>
          <w:szCs w:val="24"/>
        </w:rPr>
        <w:t xml:space="preserve">KAIŠIADORIŲ RAJONO SAVIVALDYBĖS ADMINISTRACIJOS </w:t>
      </w:r>
      <w:r w:rsidRPr="00656AA0">
        <w:rPr>
          <w:rFonts w:ascii="Times New Roman" w:hAnsi="Times New Roman" w:cs="Times New Roman"/>
          <w:b/>
          <w:bCs/>
          <w:sz w:val="24"/>
          <w:szCs w:val="24"/>
        </w:rPr>
        <w:t>LYGIŲ GALIMYBIŲ P</w:t>
      </w:r>
      <w:r w:rsidR="005A2158">
        <w:rPr>
          <w:rFonts w:ascii="Times New Roman" w:hAnsi="Times New Roman" w:cs="Times New Roman"/>
          <w:b/>
          <w:bCs/>
          <w:sz w:val="24"/>
          <w:szCs w:val="24"/>
        </w:rPr>
        <w:t>ADĖTIES ANALIZĖ</w:t>
      </w:r>
    </w:p>
    <w:p w14:paraId="0E98E8F5" w14:textId="77777777" w:rsidR="00656AA0" w:rsidRDefault="00656AA0" w:rsidP="00656AA0">
      <w:pPr>
        <w:jc w:val="center"/>
        <w:rPr>
          <w:rFonts w:ascii="Times New Roman" w:hAnsi="Times New Roman" w:cs="Times New Roman"/>
          <w:b/>
          <w:bCs/>
          <w:sz w:val="24"/>
          <w:szCs w:val="24"/>
        </w:rPr>
      </w:pPr>
    </w:p>
    <w:p w14:paraId="1B2DB09C" w14:textId="77777777" w:rsidR="00656AA0" w:rsidRDefault="00656AA0" w:rsidP="00656AA0">
      <w:pPr>
        <w:jc w:val="center"/>
        <w:rPr>
          <w:rFonts w:ascii="Times New Roman" w:hAnsi="Times New Roman" w:cs="Times New Roman"/>
          <w:b/>
          <w:bCs/>
          <w:sz w:val="24"/>
          <w:szCs w:val="24"/>
        </w:rPr>
      </w:pPr>
      <w:r w:rsidRPr="00656AA0">
        <w:rPr>
          <w:rFonts w:ascii="Times New Roman" w:hAnsi="Times New Roman" w:cs="Times New Roman"/>
          <w:b/>
          <w:bCs/>
          <w:sz w:val="24"/>
          <w:szCs w:val="24"/>
        </w:rPr>
        <w:t xml:space="preserve">I SKYRIUS </w:t>
      </w:r>
    </w:p>
    <w:p w14:paraId="42DD0D97" w14:textId="77777777" w:rsidR="00656AA0" w:rsidRDefault="00656AA0" w:rsidP="00656AA0">
      <w:pPr>
        <w:jc w:val="center"/>
        <w:rPr>
          <w:rFonts w:ascii="Times New Roman" w:hAnsi="Times New Roman" w:cs="Times New Roman"/>
          <w:b/>
          <w:bCs/>
          <w:sz w:val="24"/>
          <w:szCs w:val="24"/>
        </w:rPr>
      </w:pPr>
      <w:r w:rsidRPr="00656AA0">
        <w:rPr>
          <w:rFonts w:ascii="Times New Roman" w:hAnsi="Times New Roman" w:cs="Times New Roman"/>
          <w:b/>
          <w:bCs/>
          <w:sz w:val="24"/>
          <w:szCs w:val="24"/>
        </w:rPr>
        <w:t>LYGIŲ GALIMYBIŲ SAMPRATA</w:t>
      </w:r>
    </w:p>
    <w:p w14:paraId="355F272F" w14:textId="77777777" w:rsidR="00C70943" w:rsidRDefault="00C70943" w:rsidP="00656AA0">
      <w:pPr>
        <w:jc w:val="center"/>
        <w:rPr>
          <w:rFonts w:ascii="Times New Roman" w:hAnsi="Times New Roman" w:cs="Times New Roman"/>
          <w:b/>
          <w:bCs/>
          <w:sz w:val="24"/>
          <w:szCs w:val="24"/>
        </w:rPr>
      </w:pPr>
    </w:p>
    <w:p w14:paraId="1E6EFAF0" w14:textId="77777777" w:rsidR="00656AA0" w:rsidRPr="00656AA0" w:rsidRDefault="00656AA0" w:rsidP="00656AA0">
      <w:pPr>
        <w:spacing w:after="0"/>
        <w:ind w:firstLine="1296"/>
        <w:jc w:val="both"/>
        <w:rPr>
          <w:rFonts w:ascii="Times New Roman" w:hAnsi="Times New Roman" w:cs="Times New Roman"/>
          <w:sz w:val="24"/>
          <w:szCs w:val="24"/>
        </w:rPr>
      </w:pPr>
      <w:r w:rsidRPr="00656AA0">
        <w:rPr>
          <w:rFonts w:ascii="Times New Roman" w:hAnsi="Times New Roman" w:cs="Times New Roman"/>
          <w:sz w:val="24"/>
          <w:szCs w:val="24"/>
        </w:rPr>
        <w:t>Lygių galimybių samprata reiškia, kad kiekvienas žmogus, nepriklausomai nuo savo lyties, rasės, amžiaus, negalios, seksualinės orientacijos ar kitų savybių, turi turėti vienodas galimybes dalyvauti visuomenės gyvenime, gauti išsilavinimą, dirbti ir naudotis paslaugomis.</w:t>
      </w:r>
    </w:p>
    <w:p w14:paraId="229D79E5" w14:textId="77777777" w:rsidR="00656AA0" w:rsidRPr="00656AA0" w:rsidRDefault="00656AA0" w:rsidP="007E3249">
      <w:pPr>
        <w:spacing w:after="0"/>
        <w:ind w:firstLine="1296"/>
        <w:jc w:val="both"/>
        <w:rPr>
          <w:rFonts w:ascii="Times New Roman" w:hAnsi="Times New Roman" w:cs="Times New Roman"/>
          <w:sz w:val="24"/>
          <w:szCs w:val="24"/>
        </w:rPr>
      </w:pPr>
      <w:r w:rsidRPr="00656AA0">
        <w:rPr>
          <w:rFonts w:ascii="Times New Roman" w:hAnsi="Times New Roman" w:cs="Times New Roman"/>
          <w:sz w:val="24"/>
          <w:szCs w:val="24"/>
        </w:rPr>
        <w:t>Tai apima teises ir laisves, kurios užtikrina, kad niekas nebūtų diskriminuojamas ir būtų suteiktos vienodos galimybės pasiekti savo potencialą. Lygių galimybių politika dažnai apima priemones, skatinančias įvairovę, užtikrinančias teisinę apsaugą nuo diskriminacijos ir skatinančias teisingą elgesį visose gyvenimo srityse.</w:t>
      </w:r>
    </w:p>
    <w:p w14:paraId="0E59FC38" w14:textId="77777777" w:rsidR="00656AA0" w:rsidRDefault="00656AA0" w:rsidP="007E3249">
      <w:pPr>
        <w:spacing w:after="0"/>
        <w:ind w:firstLine="1296"/>
        <w:jc w:val="both"/>
        <w:rPr>
          <w:rFonts w:ascii="Times New Roman" w:hAnsi="Times New Roman" w:cs="Times New Roman"/>
          <w:sz w:val="24"/>
          <w:szCs w:val="24"/>
        </w:rPr>
      </w:pPr>
      <w:r w:rsidRPr="00656AA0">
        <w:rPr>
          <w:rFonts w:ascii="Times New Roman" w:hAnsi="Times New Roman" w:cs="Times New Roman"/>
          <w:sz w:val="24"/>
          <w:szCs w:val="24"/>
        </w:rPr>
        <w:t>Lygių galimybių užtikrinimas yra esminis demokratinės ir teisingos visuomenės principas.</w:t>
      </w:r>
    </w:p>
    <w:p w14:paraId="2D2DA266" w14:textId="77777777" w:rsidR="007E3249" w:rsidRDefault="007E3249" w:rsidP="007E3249">
      <w:pPr>
        <w:spacing w:after="0"/>
        <w:ind w:firstLine="1296"/>
        <w:jc w:val="both"/>
        <w:rPr>
          <w:rFonts w:ascii="Times New Roman" w:hAnsi="Times New Roman" w:cs="Times New Roman"/>
          <w:sz w:val="24"/>
          <w:szCs w:val="24"/>
        </w:rPr>
      </w:pPr>
      <w:r w:rsidRPr="007E3249">
        <w:rPr>
          <w:rFonts w:ascii="Times New Roman" w:hAnsi="Times New Roman" w:cs="Times New Roman"/>
          <w:sz w:val="24"/>
          <w:szCs w:val="24"/>
        </w:rPr>
        <w:t>Lietuvos Respublikos darbo kodekse numatyta, kad darbdavys privalo įgyvendinti lyčių lygybės ir nediskriminavimo kitais pagrindais principus</w:t>
      </w:r>
      <w:r>
        <w:rPr>
          <w:rFonts w:ascii="Times New Roman" w:hAnsi="Times New Roman" w:cs="Times New Roman"/>
          <w:sz w:val="24"/>
          <w:szCs w:val="24"/>
        </w:rPr>
        <w:t>.</w:t>
      </w:r>
    </w:p>
    <w:p w14:paraId="4ABBE36B" w14:textId="77777777" w:rsidR="007E3249" w:rsidRDefault="007E3249" w:rsidP="007E3249">
      <w:pPr>
        <w:spacing w:after="0"/>
        <w:ind w:firstLine="1296"/>
        <w:jc w:val="both"/>
        <w:rPr>
          <w:rFonts w:ascii="Times New Roman" w:hAnsi="Times New Roman" w:cs="Times New Roman"/>
          <w:sz w:val="24"/>
          <w:szCs w:val="24"/>
        </w:rPr>
      </w:pPr>
      <w:r w:rsidRPr="007E3249">
        <w:rPr>
          <w:rFonts w:ascii="Times New Roman" w:hAnsi="Times New Roman" w:cs="Times New Roman"/>
          <w:sz w:val="24"/>
          <w:szCs w:val="24"/>
        </w:rPr>
        <w:t xml:space="preserve">Lietuvos Respublikos darbuotojų saugos ir sveikatos įstatyme numatyta, kad kiekvienam darbuotojui privalo būti sudarytos saugios ir sveikatai nekenksmingos darbo sąlygos, neatsižvelgiant į įmonės veiklos rūšį, darbo sutarties rūšį, darbuotojų skaičių, įmonės rentabilumą, darbo vietą, darbo aplinką, darbo pobūdį, darbo dienos ar darbo pamainos trukmę, darbuotojo pilietybę, rasę, tautybę, lytį, seksualinę orientaciją, amžių, socialinę kilmę, politinius ar religinius įsitikinimus. </w:t>
      </w:r>
    </w:p>
    <w:p w14:paraId="25105AD6" w14:textId="55227886" w:rsidR="007E3249" w:rsidRDefault="007E3249" w:rsidP="007E3249">
      <w:pPr>
        <w:spacing w:after="0"/>
        <w:ind w:firstLine="1296"/>
        <w:jc w:val="both"/>
        <w:rPr>
          <w:rFonts w:ascii="Times New Roman" w:hAnsi="Times New Roman" w:cs="Times New Roman"/>
          <w:sz w:val="24"/>
          <w:szCs w:val="24"/>
        </w:rPr>
      </w:pPr>
      <w:r w:rsidRPr="007E3249">
        <w:rPr>
          <w:rFonts w:ascii="Times New Roman" w:hAnsi="Times New Roman" w:cs="Times New Roman"/>
          <w:sz w:val="24"/>
          <w:szCs w:val="24"/>
        </w:rPr>
        <w:t xml:space="preserve">Lietuvos Respublikos valstybės tarnybos įstatyme įtvirtinta nuostata, </w:t>
      </w:r>
      <w:r w:rsidR="00757878">
        <w:rPr>
          <w:rFonts w:ascii="Times New Roman" w:hAnsi="Times New Roman" w:cs="Times New Roman"/>
          <w:sz w:val="24"/>
          <w:szCs w:val="24"/>
        </w:rPr>
        <w:t xml:space="preserve">kad </w:t>
      </w:r>
      <w:r w:rsidRPr="007E3249">
        <w:rPr>
          <w:rFonts w:ascii="Times New Roman" w:hAnsi="Times New Roman" w:cs="Times New Roman"/>
          <w:sz w:val="24"/>
          <w:szCs w:val="24"/>
        </w:rPr>
        <w:t>valstybės tarnautojas privalo vienodai tarnauti visiems žmonėms, nepaisydamas tautybės, rasės, lyties, kalbos, kilmės, socialinės padėties, religinių įsitikinimų ir politinių pažiūrų</w:t>
      </w:r>
      <w:r w:rsidR="00372F03">
        <w:rPr>
          <w:rFonts w:ascii="Times New Roman" w:hAnsi="Times New Roman" w:cs="Times New Roman"/>
          <w:sz w:val="24"/>
          <w:szCs w:val="24"/>
        </w:rPr>
        <w:t>,</w:t>
      </w:r>
      <w:r w:rsidRPr="007E3249">
        <w:rPr>
          <w:rFonts w:ascii="Times New Roman" w:hAnsi="Times New Roman" w:cs="Times New Roman"/>
          <w:sz w:val="24"/>
          <w:szCs w:val="24"/>
        </w:rPr>
        <w:t xml:space="preserve"> būti teisingas nagrinėdamas prašymus, skundus, pareiškimus, nepiktnaudžiauti jam suteiktomis galiomis.</w:t>
      </w:r>
    </w:p>
    <w:p w14:paraId="7F798AD8" w14:textId="77777777" w:rsidR="007E3249" w:rsidRDefault="007E3249" w:rsidP="007E3249">
      <w:pPr>
        <w:spacing w:after="0"/>
        <w:ind w:firstLine="1296"/>
        <w:jc w:val="both"/>
        <w:rPr>
          <w:rFonts w:ascii="Times New Roman" w:hAnsi="Times New Roman" w:cs="Times New Roman"/>
          <w:sz w:val="24"/>
          <w:szCs w:val="24"/>
        </w:rPr>
      </w:pPr>
      <w:r w:rsidRPr="007E3249">
        <w:rPr>
          <w:rFonts w:ascii="Times New Roman" w:hAnsi="Times New Roman" w:cs="Times New Roman"/>
          <w:sz w:val="24"/>
          <w:szCs w:val="24"/>
        </w:rPr>
        <w:t>Lietuvos Respublikos vietos savivaldos įstatymas įpareigoja Savivaldybės institucijas ir įstaigas laikytis žmogaus teisių ir laisvių užtikrinimo ir gerbimo principo – įtvirtina vietos valdžios institucijų pareigą nepažeisti žmogaus orumo, jo teisių ir laisvių bei lygių galimybių.</w:t>
      </w:r>
    </w:p>
    <w:p w14:paraId="74D08F21" w14:textId="77777777" w:rsidR="007E3249" w:rsidRDefault="007E3249" w:rsidP="007E3249">
      <w:pPr>
        <w:spacing w:after="0"/>
        <w:ind w:firstLine="1296"/>
        <w:jc w:val="both"/>
        <w:rPr>
          <w:rFonts w:ascii="Times New Roman" w:hAnsi="Times New Roman" w:cs="Times New Roman"/>
          <w:sz w:val="24"/>
          <w:szCs w:val="24"/>
        </w:rPr>
      </w:pPr>
      <w:r w:rsidRPr="007E3249">
        <w:rPr>
          <w:rFonts w:ascii="Times New Roman" w:hAnsi="Times New Roman" w:cs="Times New Roman"/>
          <w:sz w:val="24"/>
          <w:szCs w:val="24"/>
        </w:rPr>
        <w:t xml:space="preserve"> Lietuvos Respublikos moterų ir vyrų lygių galimybių įstatymas bei Lietuvos Respublikos lygių galimybių įstatymas – tai specialūs antidiskriminaciniai įstatymai, kuriais siekiama užtikrinti, kad būtų įgyvendintos Lietuvos Respublikos Konstitucijos 29 straipsnio nuostatos, įtvirtinančios asmenų lygybę ir draudimą varžyti žmogaus teises ir teikti jam privilegijas lyties, rasės, tautybės, kalbos, kilmės, socialinės padėties, tikėjimo, įsitikinimų ar pažiūrų pagrindu</w:t>
      </w:r>
      <w:r>
        <w:rPr>
          <w:rFonts w:ascii="Times New Roman" w:hAnsi="Times New Roman" w:cs="Times New Roman"/>
          <w:sz w:val="24"/>
          <w:szCs w:val="24"/>
        </w:rPr>
        <w:t>.</w:t>
      </w:r>
    </w:p>
    <w:p w14:paraId="000FDF33" w14:textId="77777777" w:rsidR="007E3249" w:rsidRDefault="007E3249" w:rsidP="007E3249">
      <w:pPr>
        <w:spacing w:after="0"/>
        <w:ind w:firstLine="1296"/>
        <w:jc w:val="both"/>
        <w:rPr>
          <w:rFonts w:ascii="Times New Roman" w:hAnsi="Times New Roman" w:cs="Times New Roman"/>
          <w:sz w:val="24"/>
          <w:szCs w:val="24"/>
        </w:rPr>
      </w:pPr>
      <w:r w:rsidRPr="007E3249">
        <w:rPr>
          <w:rFonts w:ascii="Times New Roman" w:hAnsi="Times New Roman" w:cs="Times New Roman"/>
          <w:sz w:val="24"/>
          <w:szCs w:val="24"/>
        </w:rPr>
        <w:t xml:space="preserve">Lygias galimybes reglamentuojantys įstatymai draudžia tiesioginę ir netiesioginę diskriminaciją, seksualinį priekabiavimą, priekabiavimą ir nurodymą diskriminuoti. </w:t>
      </w:r>
    </w:p>
    <w:p w14:paraId="7BF264E4" w14:textId="77777777" w:rsidR="007E3249" w:rsidRDefault="007E3249" w:rsidP="007E3249">
      <w:pPr>
        <w:ind w:firstLine="1296"/>
        <w:jc w:val="both"/>
        <w:rPr>
          <w:rFonts w:ascii="Times New Roman" w:hAnsi="Times New Roman" w:cs="Times New Roman"/>
          <w:sz w:val="24"/>
          <w:szCs w:val="24"/>
        </w:rPr>
      </w:pPr>
      <w:r>
        <w:rPr>
          <w:rFonts w:ascii="Times New Roman" w:hAnsi="Times New Roman" w:cs="Times New Roman"/>
          <w:sz w:val="24"/>
          <w:szCs w:val="24"/>
        </w:rPr>
        <w:t>Kaišiadorių</w:t>
      </w:r>
      <w:r w:rsidRPr="007E3249">
        <w:rPr>
          <w:rFonts w:ascii="Times New Roman" w:hAnsi="Times New Roman" w:cs="Times New Roman"/>
          <w:sz w:val="24"/>
          <w:szCs w:val="24"/>
        </w:rPr>
        <w:t xml:space="preserve"> rajono savivaldybės administracija (toliau – Savivaldybės administracija) laikosi tokios pozicijos, jog darniai funkcionuojanti ir demokratiška vietos valdžios institucija gali būti kuriama tik tuomet, kai, priimant ir vykdant įvairius sprendimus, paisoma lygių galimybių principo. Moterims ir vyrams, įvairaus amžiaus žmonėms, kitataučiams, kitos seksualinės orientacijos asmenims, skirtingas religijas išpažįstantiems, negalią turintiems piliečiams turi būti sudarytos vienodos galimybės dalyvauti priimant sprendimus, naudotis ir gauti kokybiškas paslaugas. </w:t>
      </w:r>
    </w:p>
    <w:p w14:paraId="1D1575F8" w14:textId="77777777" w:rsidR="004C48BE" w:rsidRDefault="004C48BE" w:rsidP="007E3249">
      <w:pPr>
        <w:ind w:firstLine="1296"/>
        <w:jc w:val="both"/>
        <w:rPr>
          <w:rFonts w:ascii="Times New Roman" w:hAnsi="Times New Roman" w:cs="Times New Roman"/>
          <w:sz w:val="24"/>
          <w:szCs w:val="24"/>
        </w:rPr>
      </w:pPr>
    </w:p>
    <w:p w14:paraId="5B5B6503" w14:textId="77777777" w:rsidR="004C48BE" w:rsidRDefault="004C48BE" w:rsidP="007E3249">
      <w:pPr>
        <w:ind w:firstLine="1296"/>
        <w:jc w:val="both"/>
        <w:rPr>
          <w:rFonts w:ascii="Times New Roman" w:hAnsi="Times New Roman" w:cs="Times New Roman"/>
          <w:sz w:val="24"/>
          <w:szCs w:val="24"/>
        </w:rPr>
      </w:pPr>
    </w:p>
    <w:p w14:paraId="5C3F0D96" w14:textId="77777777" w:rsidR="004C48BE" w:rsidRPr="004C48BE" w:rsidRDefault="004C48BE" w:rsidP="004C48BE">
      <w:pPr>
        <w:ind w:firstLine="1296"/>
        <w:jc w:val="center"/>
        <w:rPr>
          <w:rFonts w:ascii="Times New Roman" w:hAnsi="Times New Roman" w:cs="Times New Roman"/>
          <w:b/>
          <w:bCs/>
          <w:sz w:val="24"/>
          <w:szCs w:val="24"/>
        </w:rPr>
      </w:pPr>
      <w:r w:rsidRPr="004C48BE">
        <w:rPr>
          <w:rFonts w:ascii="Times New Roman" w:hAnsi="Times New Roman" w:cs="Times New Roman"/>
          <w:b/>
          <w:bCs/>
          <w:sz w:val="24"/>
          <w:szCs w:val="24"/>
        </w:rPr>
        <w:t>II SKYRIUS</w:t>
      </w:r>
    </w:p>
    <w:p w14:paraId="79F92A1A" w14:textId="77777777" w:rsidR="004C48BE" w:rsidRDefault="004C48BE" w:rsidP="00C70943">
      <w:pPr>
        <w:ind w:firstLine="1296"/>
        <w:jc w:val="center"/>
        <w:rPr>
          <w:rFonts w:ascii="Times New Roman" w:hAnsi="Times New Roman" w:cs="Times New Roman"/>
          <w:b/>
          <w:bCs/>
          <w:sz w:val="24"/>
          <w:szCs w:val="24"/>
        </w:rPr>
      </w:pPr>
      <w:r w:rsidRPr="004C48BE">
        <w:rPr>
          <w:rFonts w:ascii="Times New Roman" w:hAnsi="Times New Roman" w:cs="Times New Roman"/>
          <w:b/>
          <w:bCs/>
          <w:sz w:val="24"/>
          <w:szCs w:val="24"/>
        </w:rPr>
        <w:t>LYGIŲ GALIMYBIŲ PADĖTIES ANALIZĖ</w:t>
      </w:r>
    </w:p>
    <w:p w14:paraId="66D115E3" w14:textId="77777777" w:rsidR="00C70943" w:rsidRPr="00C70943" w:rsidRDefault="00C70943" w:rsidP="00C70943">
      <w:pPr>
        <w:ind w:firstLine="1296"/>
        <w:jc w:val="center"/>
        <w:rPr>
          <w:rFonts w:ascii="Times New Roman" w:hAnsi="Times New Roman" w:cs="Times New Roman"/>
          <w:b/>
          <w:bCs/>
          <w:sz w:val="24"/>
          <w:szCs w:val="24"/>
        </w:rPr>
      </w:pPr>
    </w:p>
    <w:p w14:paraId="7E419BC6" w14:textId="77777777" w:rsidR="004C48BE" w:rsidRDefault="00C70943" w:rsidP="00C70943">
      <w:pPr>
        <w:spacing w:after="0"/>
        <w:ind w:firstLine="1296"/>
        <w:jc w:val="both"/>
        <w:rPr>
          <w:rFonts w:ascii="Times New Roman" w:hAnsi="Times New Roman" w:cs="Times New Roman"/>
          <w:sz w:val="24"/>
          <w:szCs w:val="24"/>
        </w:rPr>
      </w:pPr>
      <w:r w:rsidRPr="00C70943">
        <w:rPr>
          <w:rFonts w:ascii="Times New Roman" w:hAnsi="Times New Roman" w:cs="Times New Roman"/>
          <w:sz w:val="24"/>
          <w:szCs w:val="24"/>
        </w:rPr>
        <w:t>Savivaldybės administracija, įgyvendindama lygių galimybių politiką, orientuojasi į įvairovės skatinimą ir valdymą, taip užtikrindama lygių galimybių principo taikymą. Jos tikslas – tapti atvira ir įtraukia organizacija, kurioje įvairovė, lygybė ir įtrauktis yra pagrindinės vertybės. Efektyvus įvairovės valdymas ne tik didina sąmoningumą, bet ir skatina socialinę integraciją, taip padedant sumažinti diskriminaciją ir socialinę nelygybę tiek darbo vietoje, tiek visuomenėje. Įvairovės ir įtraukties politika padeda sukurti įvairiapusę darbo aplinką ir kultūrą, kur kiekvienas darbuotojas jaustųsi vertinamas ir galėtų išnaudoti savo potencialą, prisidedant prie harmoningai veikiančios ir demokratiškos vietos valdžios institucijos kūrimo.</w:t>
      </w:r>
    </w:p>
    <w:p w14:paraId="3601F3DD" w14:textId="77777777" w:rsidR="00C70943" w:rsidRPr="00C70943" w:rsidRDefault="00C70943" w:rsidP="00C70943">
      <w:pPr>
        <w:spacing w:after="0"/>
        <w:ind w:firstLine="1296"/>
        <w:jc w:val="both"/>
        <w:rPr>
          <w:rFonts w:ascii="Times New Roman" w:hAnsi="Times New Roman" w:cs="Times New Roman"/>
          <w:sz w:val="24"/>
          <w:szCs w:val="24"/>
        </w:rPr>
      </w:pPr>
      <w:r w:rsidRPr="00C70943">
        <w:rPr>
          <w:rFonts w:ascii="Times New Roman" w:hAnsi="Times New Roman" w:cs="Times New Roman"/>
          <w:sz w:val="24"/>
          <w:szCs w:val="24"/>
        </w:rPr>
        <w:t>Savivaldybės administracija siekia kurti harmoningai veikiančią ir demokratišką instituciją, užtikrindama lygiateisiškumo principo taikymą visose sprendimų priėmimo srityse. Lygių galimybių padėties analizė padeda identifikuoti problemas ir nustatyti prioritetus lygių galimybių, įvairovės ir įtraukties srityse, kartu numatant konkrečius veiksmus.</w:t>
      </w:r>
    </w:p>
    <w:p w14:paraId="03F545B9" w14:textId="77777777" w:rsidR="00C70943" w:rsidRPr="00C70943" w:rsidRDefault="00C70943" w:rsidP="00C70943">
      <w:pPr>
        <w:spacing w:after="0"/>
        <w:ind w:firstLine="1296"/>
        <w:jc w:val="both"/>
        <w:rPr>
          <w:rFonts w:ascii="Times New Roman" w:hAnsi="Times New Roman" w:cs="Times New Roman"/>
          <w:sz w:val="24"/>
          <w:szCs w:val="24"/>
        </w:rPr>
      </w:pPr>
      <w:r w:rsidRPr="00C70943">
        <w:rPr>
          <w:rFonts w:ascii="Times New Roman" w:hAnsi="Times New Roman" w:cs="Times New Roman"/>
          <w:sz w:val="24"/>
          <w:szCs w:val="24"/>
        </w:rPr>
        <w:t>Politikos tikslai apima diskriminacijos prevenciją, vienodų sąlygų užtikrinimą visiems darbuotojams, gerų santykių skatinimą, integracijos palengvinimą, pridėtinės vertės kūrimą ir talentų pritraukimą. Lygių galimybių priemonių diegimas orientuotas ne tik į diskriminacijos prevenciją, bet ir į įtraukios darbo kultūros kūrimą.</w:t>
      </w:r>
    </w:p>
    <w:p w14:paraId="738074EA" w14:textId="3DD0DAE3" w:rsidR="00C70943" w:rsidRDefault="00C70943" w:rsidP="00C70943">
      <w:pPr>
        <w:spacing w:after="0"/>
        <w:ind w:firstLine="1296"/>
        <w:jc w:val="both"/>
        <w:rPr>
          <w:rFonts w:ascii="Times New Roman" w:hAnsi="Times New Roman" w:cs="Times New Roman"/>
          <w:sz w:val="24"/>
          <w:szCs w:val="24"/>
        </w:rPr>
      </w:pPr>
      <w:r w:rsidRPr="00C70943">
        <w:rPr>
          <w:rFonts w:ascii="Times New Roman" w:hAnsi="Times New Roman" w:cs="Times New Roman"/>
          <w:sz w:val="24"/>
          <w:szCs w:val="24"/>
        </w:rPr>
        <w:t>Analizuojant lyčių lygybės situaciją, naudojam</w:t>
      </w:r>
      <w:r w:rsidR="00372F03">
        <w:rPr>
          <w:rFonts w:ascii="Times New Roman" w:hAnsi="Times New Roman" w:cs="Times New Roman"/>
          <w:sz w:val="24"/>
          <w:szCs w:val="24"/>
        </w:rPr>
        <w:t>a</w:t>
      </w:r>
      <w:r w:rsidRPr="00C70943">
        <w:rPr>
          <w:rFonts w:ascii="Times New Roman" w:hAnsi="Times New Roman" w:cs="Times New Roman"/>
          <w:sz w:val="24"/>
          <w:szCs w:val="24"/>
        </w:rPr>
        <w:t xml:space="preserve"> Lygių galimybių liniuotė, leidžian</w:t>
      </w:r>
      <w:r>
        <w:rPr>
          <w:rFonts w:ascii="Times New Roman" w:hAnsi="Times New Roman" w:cs="Times New Roman"/>
          <w:sz w:val="24"/>
          <w:szCs w:val="24"/>
        </w:rPr>
        <w:t xml:space="preserve">ti </w:t>
      </w:r>
      <w:r w:rsidRPr="00C70943">
        <w:rPr>
          <w:rFonts w:ascii="Times New Roman" w:hAnsi="Times New Roman" w:cs="Times New Roman"/>
          <w:sz w:val="24"/>
          <w:szCs w:val="24"/>
        </w:rPr>
        <w:t>vertinti esamą padėtį. Statistiniai duomenys apie darbuotojus padeda nustatyti nelygybės problemas. Moterų ir vyrų padėties vertinimas yra pirmas žingsnis integruojant lyčių lygybės aspektą, siekiant užtikrinti lygias galimybes visiems. Ateityje bus analizuojama lygių galimybių situacija platesniu lygmeniu, vertinant Savivaldybės administracijos kaip paslaugų teikėjos veiklą.</w:t>
      </w:r>
    </w:p>
    <w:p w14:paraId="22122361" w14:textId="77777777" w:rsidR="00C70943" w:rsidRDefault="00C70943" w:rsidP="00C70943">
      <w:pPr>
        <w:ind w:firstLine="1296"/>
        <w:jc w:val="both"/>
        <w:rPr>
          <w:rFonts w:ascii="Times New Roman" w:hAnsi="Times New Roman" w:cs="Times New Roman"/>
          <w:sz w:val="24"/>
          <w:szCs w:val="24"/>
        </w:rPr>
      </w:pPr>
      <w:r w:rsidRPr="00C70943">
        <w:rPr>
          <w:rFonts w:ascii="Times New Roman" w:hAnsi="Times New Roman" w:cs="Times New Roman"/>
          <w:sz w:val="24"/>
          <w:szCs w:val="24"/>
        </w:rPr>
        <w:t>Lygių galimybių padėties analizėje taikytas 3R metodas, kuris yra analitinė priemonė, padedanti sistemingai integruoti lyčių lygybės aspektą į veiklą. 3R metodą sudaro trys pagrindinės kryptys: R1 – Reprezentacija (atstovavimas), R2 – Resursai (ištekliai) ir R3 – Reali situacija (esama padėtis). Šis metodas yra esminė lyčių lygybės integravimo į savivaldos procesus sėkmės sąlyga. Vertinant situaciją, svarbu analizuoti, kaip moterys ir vyrai yra atstovaujami sprendimų priėmimo procese, kaip paskirstomi ištekliai ir kokios yra esamos padėties priežastys.</w:t>
      </w:r>
    </w:p>
    <w:p w14:paraId="2CE40925" w14:textId="77777777" w:rsidR="002065AD" w:rsidRPr="002065AD" w:rsidRDefault="002065AD" w:rsidP="002065AD">
      <w:pPr>
        <w:ind w:firstLine="1296"/>
        <w:jc w:val="center"/>
        <w:rPr>
          <w:rFonts w:ascii="Times New Roman" w:hAnsi="Times New Roman" w:cs="Times New Roman"/>
          <w:b/>
          <w:bCs/>
          <w:sz w:val="24"/>
          <w:szCs w:val="24"/>
        </w:rPr>
      </w:pPr>
      <w:r w:rsidRPr="002065AD">
        <w:rPr>
          <w:rFonts w:ascii="Times New Roman" w:hAnsi="Times New Roman" w:cs="Times New Roman"/>
          <w:b/>
          <w:bCs/>
          <w:sz w:val="24"/>
          <w:szCs w:val="24"/>
        </w:rPr>
        <w:t>R1</w:t>
      </w:r>
      <w:r>
        <w:rPr>
          <w:rFonts w:ascii="Times New Roman" w:hAnsi="Times New Roman" w:cs="Times New Roman"/>
          <w:b/>
          <w:bCs/>
          <w:sz w:val="24"/>
          <w:szCs w:val="24"/>
        </w:rPr>
        <w:t xml:space="preserve"> tyrimo etapas - </w:t>
      </w:r>
      <w:r w:rsidRPr="002065AD">
        <w:rPr>
          <w:rFonts w:ascii="Times New Roman" w:hAnsi="Times New Roman" w:cs="Times New Roman"/>
          <w:b/>
          <w:bCs/>
          <w:sz w:val="24"/>
          <w:szCs w:val="24"/>
        </w:rPr>
        <w:t>Reprezentacija (atstovavimas)</w:t>
      </w:r>
    </w:p>
    <w:p w14:paraId="433FA02A" w14:textId="4BBEFD56" w:rsidR="002065AD" w:rsidRDefault="002065AD" w:rsidP="002065AD">
      <w:pPr>
        <w:spacing w:after="0"/>
        <w:ind w:firstLine="1296"/>
        <w:jc w:val="both"/>
        <w:rPr>
          <w:rFonts w:ascii="Times New Roman" w:hAnsi="Times New Roman" w:cs="Times New Roman"/>
          <w:sz w:val="24"/>
          <w:szCs w:val="24"/>
        </w:rPr>
      </w:pPr>
      <w:r w:rsidRPr="002065AD">
        <w:rPr>
          <w:rFonts w:ascii="Times New Roman" w:hAnsi="Times New Roman" w:cs="Times New Roman"/>
          <w:sz w:val="24"/>
          <w:szCs w:val="24"/>
        </w:rPr>
        <w:t xml:space="preserve"> R1 tyrimo etapo tikslas – nustatyti, kiek moterų ir vyrų dalyvauja priimant sprendimus Savivaldybės administracijos veikloje, kiek moterų ir vyrų yra atsakingi už </w:t>
      </w:r>
      <w:r w:rsidR="004D3802">
        <w:rPr>
          <w:rFonts w:ascii="Times New Roman" w:hAnsi="Times New Roman" w:cs="Times New Roman"/>
          <w:sz w:val="24"/>
          <w:szCs w:val="24"/>
        </w:rPr>
        <w:t>priimtų sprendimų  vykdymą</w:t>
      </w:r>
      <w:r w:rsidRPr="002065AD">
        <w:rPr>
          <w:rFonts w:ascii="Times New Roman" w:hAnsi="Times New Roman" w:cs="Times New Roman"/>
          <w:sz w:val="24"/>
          <w:szCs w:val="24"/>
        </w:rPr>
        <w:t xml:space="preserve">. Šiam tikslui pasiekti renkami kiekybiniai duomenys apie moterų ir vyrų atstovavimą bei dalyvavimą tam tikroje Savivaldybės administracijos veikloje, atsakant į šiuos klausimus: </w:t>
      </w:r>
    </w:p>
    <w:p w14:paraId="7AF04F49" w14:textId="77777777" w:rsidR="002065AD" w:rsidRDefault="002065AD" w:rsidP="002065AD">
      <w:pPr>
        <w:spacing w:after="0"/>
        <w:ind w:firstLine="1296"/>
        <w:jc w:val="both"/>
        <w:rPr>
          <w:rFonts w:ascii="Times New Roman" w:hAnsi="Times New Roman" w:cs="Times New Roman"/>
          <w:sz w:val="24"/>
          <w:szCs w:val="24"/>
        </w:rPr>
      </w:pPr>
      <w:r w:rsidRPr="002065AD">
        <w:rPr>
          <w:rFonts w:ascii="Times New Roman" w:hAnsi="Times New Roman" w:cs="Times New Roman"/>
          <w:sz w:val="24"/>
          <w:szCs w:val="24"/>
        </w:rPr>
        <w:t>1. Kiek moterų ir vyrų dirba Savivaldybės administracijoje?</w:t>
      </w:r>
    </w:p>
    <w:p w14:paraId="701E902A" w14:textId="00BCB63F" w:rsidR="002065AD" w:rsidRDefault="002065AD" w:rsidP="002065AD">
      <w:pPr>
        <w:spacing w:after="0"/>
        <w:jc w:val="both"/>
        <w:rPr>
          <w:rFonts w:ascii="Times New Roman" w:hAnsi="Times New Roman" w:cs="Times New Roman"/>
          <w:sz w:val="24"/>
          <w:szCs w:val="24"/>
        </w:rPr>
      </w:pPr>
      <w:r w:rsidRPr="002065AD">
        <w:rPr>
          <w:rFonts w:ascii="Times New Roman" w:hAnsi="Times New Roman" w:cs="Times New Roman"/>
          <w:sz w:val="24"/>
          <w:szCs w:val="24"/>
        </w:rPr>
        <w:t xml:space="preserve"> </w:t>
      </w:r>
      <w:r>
        <w:rPr>
          <w:rFonts w:ascii="Times New Roman" w:hAnsi="Times New Roman" w:cs="Times New Roman"/>
          <w:sz w:val="24"/>
          <w:szCs w:val="24"/>
        </w:rPr>
        <w:tab/>
      </w:r>
      <w:r w:rsidRPr="002065AD">
        <w:rPr>
          <w:rFonts w:ascii="Times New Roman" w:hAnsi="Times New Roman" w:cs="Times New Roman"/>
          <w:sz w:val="24"/>
          <w:szCs w:val="24"/>
        </w:rPr>
        <w:t>2. Koks Savivaldybės administracijos moterų ir vyrų, valstybės tarnautojų ir darbuotojų, dirbančių pagal darbo sutartis, pasiskirstymas pagal parei</w:t>
      </w:r>
      <w:r w:rsidR="004D3802">
        <w:rPr>
          <w:rFonts w:ascii="Times New Roman" w:hAnsi="Times New Roman" w:cs="Times New Roman"/>
          <w:sz w:val="24"/>
          <w:szCs w:val="24"/>
        </w:rPr>
        <w:t>g</w:t>
      </w:r>
      <w:r w:rsidRPr="002065AD">
        <w:rPr>
          <w:rFonts w:ascii="Times New Roman" w:hAnsi="Times New Roman" w:cs="Times New Roman"/>
          <w:sz w:val="24"/>
          <w:szCs w:val="24"/>
        </w:rPr>
        <w:t xml:space="preserve">ybių grupes? </w:t>
      </w:r>
    </w:p>
    <w:p w14:paraId="5F8D83C8" w14:textId="77777777" w:rsidR="002065AD" w:rsidRDefault="002065AD" w:rsidP="002065AD">
      <w:pPr>
        <w:spacing w:after="0"/>
        <w:ind w:firstLine="1296"/>
        <w:jc w:val="both"/>
        <w:rPr>
          <w:rFonts w:ascii="Times New Roman" w:hAnsi="Times New Roman" w:cs="Times New Roman"/>
          <w:sz w:val="24"/>
          <w:szCs w:val="24"/>
        </w:rPr>
      </w:pPr>
      <w:r w:rsidRPr="002065AD">
        <w:rPr>
          <w:rFonts w:ascii="Times New Roman" w:hAnsi="Times New Roman" w:cs="Times New Roman"/>
          <w:sz w:val="24"/>
          <w:szCs w:val="24"/>
        </w:rPr>
        <w:t>3. Kiek moterų ir vyrų užima vadovaujamas pareigas Savivaldybės administracijoje?</w:t>
      </w:r>
    </w:p>
    <w:p w14:paraId="5305787B" w14:textId="77777777" w:rsidR="002065AD" w:rsidRDefault="002065AD" w:rsidP="002065AD">
      <w:pPr>
        <w:spacing w:after="0"/>
        <w:jc w:val="both"/>
        <w:rPr>
          <w:rFonts w:ascii="Times New Roman" w:hAnsi="Times New Roman" w:cs="Times New Roman"/>
          <w:sz w:val="24"/>
          <w:szCs w:val="24"/>
        </w:rPr>
      </w:pPr>
      <w:r w:rsidRPr="002065AD">
        <w:rPr>
          <w:rFonts w:ascii="Times New Roman" w:hAnsi="Times New Roman" w:cs="Times New Roman"/>
          <w:sz w:val="24"/>
          <w:szCs w:val="24"/>
        </w:rPr>
        <w:t xml:space="preserve"> </w:t>
      </w:r>
      <w:r>
        <w:rPr>
          <w:rFonts w:ascii="Times New Roman" w:hAnsi="Times New Roman" w:cs="Times New Roman"/>
          <w:sz w:val="24"/>
          <w:szCs w:val="24"/>
        </w:rPr>
        <w:tab/>
      </w:r>
      <w:r w:rsidRPr="002065AD">
        <w:rPr>
          <w:rFonts w:ascii="Times New Roman" w:hAnsi="Times New Roman" w:cs="Times New Roman"/>
          <w:sz w:val="24"/>
          <w:szCs w:val="24"/>
        </w:rPr>
        <w:t>4. Kiek moterų ir vyrų vadovauja Savivaldybės administracijos komisijose ir darbo gru</w:t>
      </w:r>
      <w:r>
        <w:rPr>
          <w:rFonts w:ascii="Times New Roman" w:hAnsi="Times New Roman" w:cs="Times New Roman"/>
          <w:sz w:val="24"/>
          <w:szCs w:val="24"/>
        </w:rPr>
        <w:t>pėse</w:t>
      </w:r>
      <w:r w:rsidRPr="002065AD">
        <w:rPr>
          <w:rFonts w:ascii="Times New Roman" w:hAnsi="Times New Roman" w:cs="Times New Roman"/>
          <w:sz w:val="24"/>
          <w:szCs w:val="24"/>
        </w:rPr>
        <w:t>?</w:t>
      </w:r>
    </w:p>
    <w:p w14:paraId="5BBADEB8" w14:textId="7346E48B" w:rsidR="002065AD" w:rsidRDefault="002065AD" w:rsidP="004D3802">
      <w:pPr>
        <w:spacing w:after="0"/>
        <w:ind w:firstLine="1296"/>
        <w:jc w:val="both"/>
        <w:rPr>
          <w:rFonts w:ascii="Times New Roman" w:hAnsi="Times New Roman" w:cs="Times New Roman"/>
          <w:sz w:val="24"/>
          <w:szCs w:val="24"/>
        </w:rPr>
      </w:pPr>
      <w:r w:rsidRPr="002065AD">
        <w:rPr>
          <w:rFonts w:ascii="Times New Roman" w:hAnsi="Times New Roman" w:cs="Times New Roman"/>
          <w:sz w:val="24"/>
          <w:szCs w:val="24"/>
        </w:rPr>
        <w:t xml:space="preserve"> 5. Kiek moterų ir kiek vyrų priimt</w:t>
      </w:r>
      <w:r w:rsidR="006D0F17">
        <w:rPr>
          <w:rFonts w:ascii="Times New Roman" w:hAnsi="Times New Roman" w:cs="Times New Roman"/>
          <w:sz w:val="24"/>
          <w:szCs w:val="24"/>
        </w:rPr>
        <w:t>a</w:t>
      </w:r>
      <w:r w:rsidRPr="002065AD">
        <w:rPr>
          <w:rFonts w:ascii="Times New Roman" w:hAnsi="Times New Roman" w:cs="Times New Roman"/>
          <w:sz w:val="24"/>
          <w:szCs w:val="24"/>
        </w:rPr>
        <w:t xml:space="preserve"> dirbti Savivaldybės administracijoje į karjeros </w:t>
      </w:r>
      <w:r w:rsidR="004D3802">
        <w:rPr>
          <w:rFonts w:ascii="Times New Roman" w:hAnsi="Times New Roman" w:cs="Times New Roman"/>
          <w:sz w:val="24"/>
          <w:szCs w:val="24"/>
        </w:rPr>
        <w:t xml:space="preserve">valstybės </w:t>
      </w:r>
      <w:r w:rsidRPr="002065AD">
        <w:rPr>
          <w:rFonts w:ascii="Times New Roman" w:hAnsi="Times New Roman" w:cs="Times New Roman"/>
          <w:sz w:val="24"/>
          <w:szCs w:val="24"/>
        </w:rPr>
        <w:t>tarnautojų ir darbuotojų, dirbančių pagal darbo sutartis, pareigas per 202</w:t>
      </w:r>
      <w:r>
        <w:rPr>
          <w:rFonts w:ascii="Times New Roman" w:hAnsi="Times New Roman" w:cs="Times New Roman"/>
          <w:sz w:val="24"/>
          <w:szCs w:val="24"/>
        </w:rPr>
        <w:t>4</w:t>
      </w:r>
      <w:r w:rsidRPr="002065AD">
        <w:rPr>
          <w:rFonts w:ascii="Times New Roman" w:hAnsi="Times New Roman" w:cs="Times New Roman"/>
          <w:sz w:val="24"/>
          <w:szCs w:val="24"/>
        </w:rPr>
        <w:t xml:space="preserve"> metus? </w:t>
      </w:r>
    </w:p>
    <w:p w14:paraId="2AFF2BA3" w14:textId="77777777" w:rsidR="002065AD" w:rsidRDefault="002065AD" w:rsidP="00C70943">
      <w:pPr>
        <w:ind w:firstLine="1296"/>
        <w:jc w:val="both"/>
        <w:rPr>
          <w:rFonts w:ascii="Times New Roman" w:hAnsi="Times New Roman" w:cs="Times New Roman"/>
          <w:sz w:val="24"/>
          <w:szCs w:val="24"/>
        </w:rPr>
      </w:pPr>
      <w:r w:rsidRPr="002065AD">
        <w:rPr>
          <w:rFonts w:ascii="Times New Roman" w:hAnsi="Times New Roman" w:cs="Times New Roman"/>
          <w:sz w:val="24"/>
          <w:szCs w:val="24"/>
        </w:rPr>
        <w:t>6. Kiek asmenų, turinčių neįgalumą, dirba Savivaldybės administracijoje?</w:t>
      </w:r>
    </w:p>
    <w:p w14:paraId="1A39CA2F" w14:textId="77777777" w:rsidR="002065AD" w:rsidRPr="00C70943" w:rsidRDefault="002065AD" w:rsidP="002065AD">
      <w:pPr>
        <w:ind w:firstLine="1296"/>
        <w:rPr>
          <w:rFonts w:ascii="Times New Roman" w:hAnsi="Times New Roman" w:cs="Times New Roman"/>
          <w:i/>
          <w:iCs/>
          <w:sz w:val="24"/>
          <w:szCs w:val="24"/>
        </w:rPr>
      </w:pPr>
      <w:r w:rsidRPr="002065AD">
        <w:rPr>
          <w:rFonts w:ascii="Times New Roman" w:hAnsi="Times New Roman" w:cs="Times New Roman"/>
          <w:i/>
          <w:iCs/>
          <w:sz w:val="24"/>
          <w:szCs w:val="24"/>
        </w:rPr>
        <w:t>1 pav. Savivaldybės administracijos darbuotojai</w:t>
      </w:r>
      <w:r>
        <w:rPr>
          <w:rFonts w:ascii="Times New Roman" w:hAnsi="Times New Roman" w:cs="Times New Roman"/>
          <w:i/>
          <w:iCs/>
          <w:sz w:val="24"/>
          <w:szCs w:val="24"/>
        </w:rPr>
        <w:t xml:space="preserve"> (moterys ir vyrai)</w:t>
      </w:r>
      <w:r>
        <w:rPr>
          <w:rFonts w:ascii="Times New Roman" w:hAnsi="Times New Roman" w:cs="Times New Roman"/>
          <w:i/>
          <w:iCs/>
          <w:noProof/>
          <w:sz w:val="24"/>
          <w:szCs w:val="24"/>
        </w:rPr>
        <w:drawing>
          <wp:inline distT="0" distB="0" distL="0" distR="0" wp14:anchorId="37749A4B" wp14:editId="32D6127A">
            <wp:extent cx="6000750" cy="3171825"/>
            <wp:effectExtent l="0" t="0" r="0" b="9525"/>
            <wp:docPr id="39181814"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60E28DE" w14:textId="4D5402B0" w:rsidR="00656AA0" w:rsidRPr="00C70943" w:rsidRDefault="00C94F2F" w:rsidP="00C94F2F">
      <w:pPr>
        <w:ind w:firstLine="1296"/>
        <w:jc w:val="both"/>
        <w:rPr>
          <w:rFonts w:ascii="Times New Roman" w:hAnsi="Times New Roman" w:cs="Times New Roman"/>
          <w:sz w:val="24"/>
          <w:szCs w:val="24"/>
        </w:rPr>
      </w:pPr>
      <w:r w:rsidRPr="00C94F2F">
        <w:rPr>
          <w:rFonts w:ascii="Times New Roman" w:hAnsi="Times New Roman" w:cs="Times New Roman"/>
          <w:sz w:val="24"/>
          <w:szCs w:val="24"/>
        </w:rPr>
        <w:t>Savivaldybės administracijoje (202</w:t>
      </w:r>
      <w:r>
        <w:rPr>
          <w:rFonts w:ascii="Times New Roman" w:hAnsi="Times New Roman" w:cs="Times New Roman"/>
          <w:sz w:val="24"/>
          <w:szCs w:val="24"/>
        </w:rPr>
        <w:t>4</w:t>
      </w:r>
      <w:r w:rsidRPr="00C94F2F">
        <w:rPr>
          <w:rFonts w:ascii="Times New Roman" w:hAnsi="Times New Roman" w:cs="Times New Roman"/>
          <w:sz w:val="24"/>
          <w:szCs w:val="24"/>
        </w:rPr>
        <w:t xml:space="preserve"> m. </w:t>
      </w:r>
      <w:r w:rsidR="0016470A">
        <w:rPr>
          <w:rFonts w:ascii="Times New Roman" w:hAnsi="Times New Roman" w:cs="Times New Roman"/>
          <w:sz w:val="24"/>
          <w:szCs w:val="24"/>
        </w:rPr>
        <w:t>liepos 1 d.</w:t>
      </w:r>
      <w:r w:rsidRPr="00C94F2F">
        <w:rPr>
          <w:rFonts w:ascii="Times New Roman" w:hAnsi="Times New Roman" w:cs="Times New Roman"/>
          <w:sz w:val="24"/>
          <w:szCs w:val="24"/>
        </w:rPr>
        <w:t xml:space="preserve"> duomenimis) bendras dirbančiųjų skaičius – </w:t>
      </w:r>
      <w:r>
        <w:rPr>
          <w:rFonts w:ascii="Times New Roman" w:hAnsi="Times New Roman" w:cs="Times New Roman"/>
          <w:sz w:val="24"/>
          <w:szCs w:val="24"/>
        </w:rPr>
        <w:t>18</w:t>
      </w:r>
      <w:r w:rsidR="0016470A">
        <w:rPr>
          <w:rFonts w:ascii="Times New Roman" w:hAnsi="Times New Roman" w:cs="Times New Roman"/>
          <w:sz w:val="24"/>
          <w:szCs w:val="24"/>
        </w:rPr>
        <w:t>0</w:t>
      </w:r>
      <w:r w:rsidRPr="00C94F2F">
        <w:rPr>
          <w:rFonts w:ascii="Times New Roman" w:hAnsi="Times New Roman" w:cs="Times New Roman"/>
          <w:sz w:val="24"/>
          <w:szCs w:val="24"/>
        </w:rPr>
        <w:t>. Iš jų – 1</w:t>
      </w:r>
      <w:r>
        <w:rPr>
          <w:rFonts w:ascii="Times New Roman" w:hAnsi="Times New Roman" w:cs="Times New Roman"/>
          <w:sz w:val="24"/>
          <w:szCs w:val="24"/>
        </w:rPr>
        <w:t>3</w:t>
      </w:r>
      <w:r w:rsidR="0016470A">
        <w:rPr>
          <w:rFonts w:ascii="Times New Roman" w:hAnsi="Times New Roman" w:cs="Times New Roman"/>
          <w:sz w:val="24"/>
          <w:szCs w:val="24"/>
        </w:rPr>
        <w:t>5</w:t>
      </w:r>
      <w:r w:rsidRPr="00C94F2F">
        <w:rPr>
          <w:rFonts w:ascii="Times New Roman" w:hAnsi="Times New Roman" w:cs="Times New Roman"/>
          <w:sz w:val="24"/>
          <w:szCs w:val="24"/>
        </w:rPr>
        <w:t xml:space="preserve"> moterys (</w:t>
      </w:r>
      <w:r>
        <w:rPr>
          <w:rFonts w:ascii="Times New Roman" w:hAnsi="Times New Roman" w:cs="Times New Roman"/>
          <w:sz w:val="24"/>
          <w:szCs w:val="24"/>
        </w:rPr>
        <w:t>7</w:t>
      </w:r>
      <w:r w:rsidR="0016470A">
        <w:rPr>
          <w:rFonts w:ascii="Times New Roman" w:hAnsi="Times New Roman" w:cs="Times New Roman"/>
          <w:sz w:val="24"/>
          <w:szCs w:val="24"/>
        </w:rPr>
        <w:t>5</w:t>
      </w:r>
      <w:r w:rsidRPr="00C94F2F">
        <w:rPr>
          <w:rFonts w:ascii="Times New Roman" w:hAnsi="Times New Roman" w:cs="Times New Roman"/>
          <w:sz w:val="24"/>
          <w:szCs w:val="24"/>
        </w:rPr>
        <w:t xml:space="preserve"> proc.) ir </w:t>
      </w:r>
      <w:r>
        <w:rPr>
          <w:rFonts w:ascii="Times New Roman" w:hAnsi="Times New Roman" w:cs="Times New Roman"/>
          <w:sz w:val="24"/>
          <w:szCs w:val="24"/>
        </w:rPr>
        <w:t>4</w:t>
      </w:r>
      <w:r w:rsidR="0016470A">
        <w:rPr>
          <w:rFonts w:ascii="Times New Roman" w:hAnsi="Times New Roman" w:cs="Times New Roman"/>
          <w:sz w:val="24"/>
          <w:szCs w:val="24"/>
        </w:rPr>
        <w:t>5</w:t>
      </w:r>
      <w:r w:rsidRPr="00C94F2F">
        <w:rPr>
          <w:rFonts w:ascii="Times New Roman" w:hAnsi="Times New Roman" w:cs="Times New Roman"/>
          <w:sz w:val="24"/>
          <w:szCs w:val="24"/>
        </w:rPr>
        <w:t xml:space="preserve"> vyrai (</w:t>
      </w:r>
      <w:r>
        <w:rPr>
          <w:rFonts w:ascii="Times New Roman" w:hAnsi="Times New Roman" w:cs="Times New Roman"/>
          <w:sz w:val="24"/>
          <w:szCs w:val="24"/>
        </w:rPr>
        <w:t>2</w:t>
      </w:r>
      <w:r w:rsidR="0016470A">
        <w:rPr>
          <w:rFonts w:ascii="Times New Roman" w:hAnsi="Times New Roman" w:cs="Times New Roman"/>
          <w:sz w:val="24"/>
          <w:szCs w:val="24"/>
        </w:rPr>
        <w:t>5</w:t>
      </w:r>
      <w:r>
        <w:rPr>
          <w:rFonts w:ascii="Times New Roman" w:hAnsi="Times New Roman" w:cs="Times New Roman"/>
          <w:sz w:val="24"/>
          <w:szCs w:val="24"/>
        </w:rPr>
        <w:t xml:space="preserve"> </w:t>
      </w:r>
      <w:r w:rsidRPr="00C94F2F">
        <w:rPr>
          <w:rFonts w:ascii="Times New Roman" w:hAnsi="Times New Roman" w:cs="Times New Roman"/>
          <w:sz w:val="24"/>
          <w:szCs w:val="24"/>
        </w:rPr>
        <w:t xml:space="preserve"> proc.), taigi moterų yra </w:t>
      </w:r>
      <w:r w:rsidR="0016470A">
        <w:rPr>
          <w:rFonts w:ascii="Times New Roman" w:hAnsi="Times New Roman" w:cs="Times New Roman"/>
          <w:sz w:val="24"/>
          <w:szCs w:val="24"/>
        </w:rPr>
        <w:t>50</w:t>
      </w:r>
      <w:r w:rsidRPr="00C94F2F">
        <w:rPr>
          <w:rFonts w:ascii="Times New Roman" w:hAnsi="Times New Roman" w:cs="Times New Roman"/>
          <w:sz w:val="24"/>
          <w:szCs w:val="24"/>
        </w:rPr>
        <w:t xml:space="preserve"> proc.</w:t>
      </w:r>
      <w:r>
        <w:rPr>
          <w:rFonts w:ascii="Times New Roman" w:hAnsi="Times New Roman" w:cs="Times New Roman"/>
          <w:sz w:val="24"/>
          <w:szCs w:val="24"/>
        </w:rPr>
        <w:t xml:space="preserve"> daugiau nei vyrų.</w:t>
      </w:r>
    </w:p>
    <w:p w14:paraId="5842A48A" w14:textId="77777777" w:rsidR="00656AA0" w:rsidRDefault="00C94F2F" w:rsidP="00C94F2F">
      <w:pPr>
        <w:jc w:val="center"/>
        <w:rPr>
          <w:rFonts w:ascii="Times New Roman" w:hAnsi="Times New Roman" w:cs="Times New Roman"/>
          <w:i/>
          <w:iCs/>
          <w:sz w:val="24"/>
          <w:szCs w:val="24"/>
        </w:rPr>
      </w:pPr>
      <w:r w:rsidRPr="00C94F2F">
        <w:rPr>
          <w:rFonts w:ascii="Times New Roman" w:hAnsi="Times New Roman" w:cs="Times New Roman"/>
          <w:i/>
          <w:iCs/>
          <w:sz w:val="24"/>
          <w:szCs w:val="24"/>
        </w:rPr>
        <w:t>2 pav. Savivaldybės administracijos darbuotojų pasiskirstymas pagal grupes</w:t>
      </w:r>
    </w:p>
    <w:p w14:paraId="0FAF1E73" w14:textId="7247CCDF" w:rsidR="00656AA0" w:rsidRPr="00E34975" w:rsidRDefault="00E34975" w:rsidP="00E34975">
      <w:pPr>
        <w:jc w:val="center"/>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29376F7A" wp14:editId="3510D293">
            <wp:extent cx="5486400" cy="3200400"/>
            <wp:effectExtent l="0" t="0" r="0" b="0"/>
            <wp:docPr id="517042218"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2FCCDC" w14:textId="24E382E2" w:rsidR="00656AA0" w:rsidRPr="00C70943" w:rsidRDefault="00C94F2F" w:rsidP="00C94F2F">
      <w:pPr>
        <w:ind w:firstLine="1296"/>
        <w:jc w:val="both"/>
        <w:rPr>
          <w:rFonts w:ascii="Times New Roman" w:hAnsi="Times New Roman" w:cs="Times New Roman"/>
          <w:sz w:val="24"/>
          <w:szCs w:val="24"/>
        </w:rPr>
      </w:pPr>
      <w:r w:rsidRPr="00C94F2F">
        <w:rPr>
          <w:rFonts w:ascii="Times New Roman" w:hAnsi="Times New Roman" w:cs="Times New Roman"/>
          <w:sz w:val="24"/>
          <w:szCs w:val="24"/>
        </w:rPr>
        <w:t>2 pav. matyti, kad Savivaldybės administracijoje politinio (asmeninio) pasitikėjimo pagrindu (202</w:t>
      </w:r>
      <w:r w:rsidR="0016470A">
        <w:rPr>
          <w:rFonts w:ascii="Times New Roman" w:hAnsi="Times New Roman" w:cs="Times New Roman"/>
          <w:sz w:val="24"/>
          <w:szCs w:val="24"/>
        </w:rPr>
        <w:t>4</w:t>
      </w:r>
      <w:r w:rsidRPr="00C94F2F">
        <w:rPr>
          <w:rFonts w:ascii="Times New Roman" w:hAnsi="Times New Roman" w:cs="Times New Roman"/>
          <w:sz w:val="24"/>
          <w:szCs w:val="24"/>
        </w:rPr>
        <w:t xml:space="preserve"> m. </w:t>
      </w:r>
      <w:r w:rsidR="0016470A">
        <w:rPr>
          <w:rFonts w:ascii="Times New Roman" w:hAnsi="Times New Roman" w:cs="Times New Roman"/>
          <w:sz w:val="24"/>
          <w:szCs w:val="24"/>
        </w:rPr>
        <w:t>liepos 1 d.</w:t>
      </w:r>
      <w:r w:rsidRPr="00C94F2F">
        <w:rPr>
          <w:rFonts w:ascii="Times New Roman" w:hAnsi="Times New Roman" w:cs="Times New Roman"/>
          <w:sz w:val="24"/>
          <w:szCs w:val="24"/>
        </w:rPr>
        <w:t xml:space="preserve"> duomenimis) yra </w:t>
      </w:r>
      <w:r w:rsidRPr="00583F3A">
        <w:rPr>
          <w:rFonts w:ascii="Times New Roman" w:hAnsi="Times New Roman" w:cs="Times New Roman"/>
          <w:sz w:val="24"/>
          <w:szCs w:val="24"/>
        </w:rPr>
        <w:t>priimt</w:t>
      </w:r>
      <w:r w:rsidR="0016470A" w:rsidRPr="00583F3A">
        <w:rPr>
          <w:rFonts w:ascii="Times New Roman" w:hAnsi="Times New Roman" w:cs="Times New Roman"/>
          <w:sz w:val="24"/>
          <w:szCs w:val="24"/>
        </w:rPr>
        <w:t>as</w:t>
      </w:r>
      <w:r w:rsidRPr="00583F3A">
        <w:rPr>
          <w:rFonts w:ascii="Times New Roman" w:hAnsi="Times New Roman" w:cs="Times New Roman"/>
          <w:sz w:val="24"/>
          <w:szCs w:val="24"/>
        </w:rPr>
        <w:t xml:space="preserve"> </w:t>
      </w:r>
      <w:r w:rsidR="0016470A" w:rsidRPr="00583F3A">
        <w:rPr>
          <w:rFonts w:ascii="Times New Roman" w:hAnsi="Times New Roman" w:cs="Times New Roman"/>
          <w:sz w:val="24"/>
          <w:szCs w:val="24"/>
        </w:rPr>
        <w:t>vienas</w:t>
      </w:r>
      <w:r w:rsidR="0064184F" w:rsidRPr="00583F3A">
        <w:rPr>
          <w:rFonts w:ascii="Times New Roman" w:hAnsi="Times New Roman" w:cs="Times New Roman"/>
          <w:sz w:val="24"/>
          <w:szCs w:val="24"/>
        </w:rPr>
        <w:t xml:space="preserve"> politinio (asmeninio) pasitikėjimo</w:t>
      </w:r>
      <w:r w:rsidRPr="00583F3A">
        <w:rPr>
          <w:rFonts w:ascii="Times New Roman" w:hAnsi="Times New Roman" w:cs="Times New Roman"/>
          <w:sz w:val="24"/>
          <w:szCs w:val="24"/>
        </w:rPr>
        <w:t xml:space="preserve"> valstybės tarnautoja</w:t>
      </w:r>
      <w:r w:rsidR="0016470A" w:rsidRPr="00583F3A">
        <w:rPr>
          <w:rFonts w:ascii="Times New Roman" w:hAnsi="Times New Roman" w:cs="Times New Roman"/>
          <w:sz w:val="24"/>
          <w:szCs w:val="24"/>
        </w:rPr>
        <w:t>s</w:t>
      </w:r>
      <w:r w:rsidRPr="00C94F2F">
        <w:rPr>
          <w:rFonts w:ascii="Times New Roman" w:hAnsi="Times New Roman" w:cs="Times New Roman"/>
          <w:sz w:val="24"/>
          <w:szCs w:val="24"/>
        </w:rPr>
        <w:t xml:space="preserve">, tai – Savivaldybės administracijos direktorius. Savivaldybės administracijoje karjeros valstybės tarnautojų yra </w:t>
      </w:r>
      <w:r w:rsidR="0016470A">
        <w:rPr>
          <w:rFonts w:ascii="Times New Roman" w:hAnsi="Times New Roman" w:cs="Times New Roman"/>
          <w:sz w:val="24"/>
          <w:szCs w:val="24"/>
        </w:rPr>
        <w:t>92</w:t>
      </w:r>
      <w:r w:rsidRPr="00C94F2F">
        <w:rPr>
          <w:rFonts w:ascii="Times New Roman" w:hAnsi="Times New Roman" w:cs="Times New Roman"/>
          <w:sz w:val="24"/>
          <w:szCs w:val="24"/>
        </w:rPr>
        <w:t xml:space="preserve">, iš jų </w:t>
      </w:r>
      <w:r w:rsidR="0016470A">
        <w:rPr>
          <w:rFonts w:ascii="Times New Roman" w:hAnsi="Times New Roman" w:cs="Times New Roman"/>
          <w:sz w:val="24"/>
          <w:szCs w:val="24"/>
        </w:rPr>
        <w:t>7</w:t>
      </w:r>
      <w:r w:rsidRPr="00C94F2F">
        <w:rPr>
          <w:rFonts w:ascii="Times New Roman" w:hAnsi="Times New Roman" w:cs="Times New Roman"/>
          <w:sz w:val="24"/>
          <w:szCs w:val="24"/>
        </w:rPr>
        <w:t xml:space="preserve">3 moterys ir </w:t>
      </w:r>
      <w:r w:rsidR="0016470A">
        <w:rPr>
          <w:rFonts w:ascii="Times New Roman" w:hAnsi="Times New Roman" w:cs="Times New Roman"/>
          <w:sz w:val="24"/>
          <w:szCs w:val="24"/>
        </w:rPr>
        <w:t>19</w:t>
      </w:r>
      <w:r w:rsidRPr="00C94F2F">
        <w:rPr>
          <w:rFonts w:ascii="Times New Roman" w:hAnsi="Times New Roman" w:cs="Times New Roman"/>
          <w:sz w:val="24"/>
          <w:szCs w:val="24"/>
        </w:rPr>
        <w:t xml:space="preserve"> vyr</w:t>
      </w:r>
      <w:r w:rsidR="0016470A">
        <w:rPr>
          <w:rFonts w:ascii="Times New Roman" w:hAnsi="Times New Roman" w:cs="Times New Roman"/>
          <w:sz w:val="24"/>
          <w:szCs w:val="24"/>
        </w:rPr>
        <w:t>ų</w:t>
      </w:r>
      <w:r w:rsidRPr="00C94F2F">
        <w:rPr>
          <w:rFonts w:ascii="Times New Roman" w:hAnsi="Times New Roman" w:cs="Times New Roman"/>
          <w:sz w:val="24"/>
          <w:szCs w:val="24"/>
        </w:rPr>
        <w:t>. Darbuotojų, dirbančių pagal darbo sutartis</w:t>
      </w:r>
      <w:r w:rsidR="00DC0C1C">
        <w:rPr>
          <w:rFonts w:ascii="Times New Roman" w:hAnsi="Times New Roman" w:cs="Times New Roman"/>
          <w:sz w:val="24"/>
          <w:szCs w:val="24"/>
        </w:rPr>
        <w:t>,</w:t>
      </w:r>
      <w:r w:rsidRPr="00C94F2F">
        <w:rPr>
          <w:rFonts w:ascii="Times New Roman" w:hAnsi="Times New Roman" w:cs="Times New Roman"/>
          <w:sz w:val="24"/>
          <w:szCs w:val="24"/>
        </w:rPr>
        <w:t xml:space="preserve"> yra </w:t>
      </w:r>
      <w:r w:rsidR="0016470A">
        <w:rPr>
          <w:rFonts w:ascii="Times New Roman" w:hAnsi="Times New Roman" w:cs="Times New Roman"/>
          <w:sz w:val="24"/>
          <w:szCs w:val="24"/>
        </w:rPr>
        <w:t>83</w:t>
      </w:r>
      <w:r w:rsidRPr="00C94F2F">
        <w:rPr>
          <w:rFonts w:ascii="Times New Roman" w:hAnsi="Times New Roman" w:cs="Times New Roman"/>
          <w:sz w:val="24"/>
          <w:szCs w:val="24"/>
        </w:rPr>
        <w:t xml:space="preserve">, iš jų </w:t>
      </w:r>
      <w:r w:rsidR="00E34975">
        <w:rPr>
          <w:rFonts w:ascii="Times New Roman" w:hAnsi="Times New Roman" w:cs="Times New Roman"/>
          <w:sz w:val="24"/>
          <w:szCs w:val="24"/>
        </w:rPr>
        <w:t>62</w:t>
      </w:r>
      <w:r w:rsidRPr="00C94F2F">
        <w:rPr>
          <w:rFonts w:ascii="Times New Roman" w:hAnsi="Times New Roman" w:cs="Times New Roman"/>
          <w:sz w:val="24"/>
          <w:szCs w:val="24"/>
        </w:rPr>
        <w:t xml:space="preserve"> moter</w:t>
      </w:r>
      <w:r w:rsidR="00E34975">
        <w:rPr>
          <w:rFonts w:ascii="Times New Roman" w:hAnsi="Times New Roman" w:cs="Times New Roman"/>
          <w:sz w:val="24"/>
          <w:szCs w:val="24"/>
        </w:rPr>
        <w:t>ys</w:t>
      </w:r>
      <w:r w:rsidRPr="00C94F2F">
        <w:rPr>
          <w:rFonts w:ascii="Times New Roman" w:hAnsi="Times New Roman" w:cs="Times New Roman"/>
          <w:sz w:val="24"/>
          <w:szCs w:val="24"/>
        </w:rPr>
        <w:t xml:space="preserve"> ir </w:t>
      </w:r>
      <w:r w:rsidR="00E34975">
        <w:rPr>
          <w:rFonts w:ascii="Times New Roman" w:hAnsi="Times New Roman" w:cs="Times New Roman"/>
          <w:sz w:val="24"/>
          <w:szCs w:val="24"/>
        </w:rPr>
        <w:t>21</w:t>
      </w:r>
      <w:r w:rsidRPr="00C94F2F">
        <w:rPr>
          <w:rFonts w:ascii="Times New Roman" w:hAnsi="Times New Roman" w:cs="Times New Roman"/>
          <w:sz w:val="24"/>
          <w:szCs w:val="24"/>
        </w:rPr>
        <w:t xml:space="preserve"> vyra</w:t>
      </w:r>
      <w:r w:rsidR="00E34975">
        <w:rPr>
          <w:rFonts w:ascii="Times New Roman" w:hAnsi="Times New Roman" w:cs="Times New Roman"/>
          <w:sz w:val="24"/>
          <w:szCs w:val="24"/>
        </w:rPr>
        <w:t>s.</w:t>
      </w:r>
    </w:p>
    <w:p w14:paraId="60D2FEC5" w14:textId="77777777" w:rsidR="00656AA0" w:rsidRDefault="00656AA0" w:rsidP="00656AA0">
      <w:pPr>
        <w:jc w:val="center"/>
        <w:rPr>
          <w:rFonts w:ascii="Times New Roman" w:hAnsi="Times New Roman" w:cs="Times New Roman"/>
          <w:b/>
          <w:bCs/>
          <w:sz w:val="24"/>
          <w:szCs w:val="24"/>
        </w:rPr>
      </w:pPr>
    </w:p>
    <w:p w14:paraId="1984A628" w14:textId="77777777" w:rsidR="00656AA0" w:rsidRDefault="00656AA0" w:rsidP="00656AA0">
      <w:pPr>
        <w:jc w:val="center"/>
        <w:rPr>
          <w:rFonts w:ascii="Times New Roman" w:hAnsi="Times New Roman" w:cs="Times New Roman"/>
          <w:b/>
          <w:bCs/>
          <w:sz w:val="24"/>
          <w:szCs w:val="24"/>
        </w:rPr>
      </w:pPr>
    </w:p>
    <w:p w14:paraId="10E7172A" w14:textId="34DEF7A3" w:rsidR="00656AA0" w:rsidRDefault="00452334" w:rsidP="00656AA0">
      <w:pPr>
        <w:jc w:val="center"/>
        <w:rPr>
          <w:rFonts w:ascii="Times New Roman" w:hAnsi="Times New Roman" w:cs="Times New Roman"/>
          <w:i/>
          <w:iCs/>
          <w:sz w:val="24"/>
          <w:szCs w:val="24"/>
        </w:rPr>
      </w:pPr>
      <w:r w:rsidRPr="00452334">
        <w:rPr>
          <w:rFonts w:ascii="Times New Roman" w:hAnsi="Times New Roman" w:cs="Times New Roman"/>
          <w:i/>
          <w:iCs/>
          <w:sz w:val="24"/>
          <w:szCs w:val="24"/>
        </w:rPr>
        <w:t>3 pav. Vadovaujamas pareigas einantys Savivaldybės administracijos darbuotojai</w:t>
      </w:r>
    </w:p>
    <w:p w14:paraId="2353DE09" w14:textId="4FCDCF6B" w:rsidR="00452334" w:rsidRDefault="00452334" w:rsidP="00656AA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9B2200" wp14:editId="513C1BA9">
            <wp:extent cx="5082540" cy="2788920"/>
            <wp:effectExtent l="0" t="0" r="3810" b="11430"/>
            <wp:docPr id="714627217"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BC2A1F" w14:textId="7B7BAEA4" w:rsidR="00452334" w:rsidRDefault="00452334" w:rsidP="00452334">
      <w:pPr>
        <w:ind w:firstLine="1296"/>
        <w:jc w:val="both"/>
        <w:rPr>
          <w:rFonts w:ascii="Times New Roman" w:hAnsi="Times New Roman" w:cs="Times New Roman"/>
          <w:sz w:val="24"/>
          <w:szCs w:val="24"/>
        </w:rPr>
      </w:pPr>
      <w:r w:rsidRPr="00452334">
        <w:rPr>
          <w:rFonts w:ascii="Times New Roman" w:hAnsi="Times New Roman" w:cs="Times New Roman"/>
          <w:sz w:val="24"/>
          <w:szCs w:val="24"/>
        </w:rPr>
        <w:t>Savivaldybės administracijoje iš vadovaujamas pareigas užimančių asmenų – Savivaldybės</w:t>
      </w:r>
      <w:r>
        <w:rPr>
          <w:rFonts w:ascii="Times New Roman" w:hAnsi="Times New Roman" w:cs="Times New Roman"/>
          <w:sz w:val="24"/>
          <w:szCs w:val="24"/>
        </w:rPr>
        <w:t xml:space="preserve"> </w:t>
      </w:r>
      <w:r w:rsidRPr="00452334">
        <w:rPr>
          <w:rFonts w:ascii="Times New Roman" w:hAnsi="Times New Roman" w:cs="Times New Roman"/>
          <w:sz w:val="24"/>
          <w:szCs w:val="24"/>
        </w:rPr>
        <w:t>administracijos skyrių vedėjų,</w:t>
      </w:r>
      <w:r w:rsidR="006D0F17">
        <w:rPr>
          <w:rFonts w:ascii="Times New Roman" w:hAnsi="Times New Roman" w:cs="Times New Roman"/>
          <w:sz w:val="24"/>
          <w:szCs w:val="24"/>
        </w:rPr>
        <w:t xml:space="preserve"> vedėjų pavaduotojų,</w:t>
      </w:r>
      <w:r w:rsidRPr="00452334">
        <w:rPr>
          <w:rFonts w:ascii="Times New Roman" w:hAnsi="Times New Roman" w:cs="Times New Roman"/>
          <w:sz w:val="24"/>
          <w:szCs w:val="24"/>
        </w:rPr>
        <w:t xml:space="preserve"> seniūnų bei į struktūrinius padalinius</w:t>
      </w:r>
      <w:r>
        <w:rPr>
          <w:rFonts w:ascii="Times New Roman" w:hAnsi="Times New Roman" w:cs="Times New Roman"/>
          <w:sz w:val="24"/>
          <w:szCs w:val="24"/>
        </w:rPr>
        <w:t xml:space="preserve"> </w:t>
      </w:r>
      <w:r w:rsidRPr="00452334">
        <w:rPr>
          <w:rFonts w:ascii="Times New Roman" w:hAnsi="Times New Roman" w:cs="Times New Roman"/>
          <w:sz w:val="24"/>
          <w:szCs w:val="24"/>
        </w:rPr>
        <w:t xml:space="preserve">neįeinančių valstybės tarnautojų – daugumą sudaro moterys. Iš </w:t>
      </w:r>
      <w:r w:rsidR="006D0F17">
        <w:rPr>
          <w:rFonts w:ascii="Times New Roman" w:hAnsi="Times New Roman" w:cs="Times New Roman"/>
          <w:sz w:val="24"/>
          <w:szCs w:val="24"/>
        </w:rPr>
        <w:t>33</w:t>
      </w:r>
      <w:r w:rsidRPr="00452334">
        <w:rPr>
          <w:rFonts w:ascii="Times New Roman" w:hAnsi="Times New Roman" w:cs="Times New Roman"/>
          <w:sz w:val="24"/>
          <w:szCs w:val="24"/>
        </w:rPr>
        <w:t xml:space="preserve"> vadovaujamas pareigas einančių</w:t>
      </w:r>
      <w:r>
        <w:rPr>
          <w:rFonts w:ascii="Times New Roman" w:hAnsi="Times New Roman" w:cs="Times New Roman"/>
          <w:sz w:val="24"/>
          <w:szCs w:val="24"/>
        </w:rPr>
        <w:t xml:space="preserve"> </w:t>
      </w:r>
      <w:r w:rsidRPr="00452334">
        <w:rPr>
          <w:rFonts w:ascii="Times New Roman" w:hAnsi="Times New Roman" w:cs="Times New Roman"/>
          <w:sz w:val="24"/>
          <w:szCs w:val="24"/>
        </w:rPr>
        <w:t xml:space="preserve">asmenų moterys sudaro daugumą – jų yra </w:t>
      </w:r>
      <w:r w:rsidR="006D0F17">
        <w:rPr>
          <w:rFonts w:ascii="Times New Roman" w:hAnsi="Times New Roman" w:cs="Times New Roman"/>
          <w:sz w:val="24"/>
          <w:szCs w:val="24"/>
        </w:rPr>
        <w:t>22</w:t>
      </w:r>
      <w:r w:rsidRPr="00452334">
        <w:rPr>
          <w:rFonts w:ascii="Times New Roman" w:hAnsi="Times New Roman" w:cs="Times New Roman"/>
          <w:sz w:val="24"/>
          <w:szCs w:val="24"/>
        </w:rPr>
        <w:t xml:space="preserve">, o vyrų – </w:t>
      </w:r>
      <w:r w:rsidR="006D0F17">
        <w:rPr>
          <w:rFonts w:ascii="Times New Roman" w:hAnsi="Times New Roman" w:cs="Times New Roman"/>
          <w:sz w:val="24"/>
          <w:szCs w:val="24"/>
        </w:rPr>
        <w:t>11</w:t>
      </w:r>
      <w:r w:rsidRPr="00452334">
        <w:rPr>
          <w:rFonts w:ascii="Times New Roman" w:hAnsi="Times New Roman" w:cs="Times New Roman"/>
          <w:sz w:val="24"/>
          <w:szCs w:val="24"/>
        </w:rPr>
        <w:t>.</w:t>
      </w:r>
    </w:p>
    <w:p w14:paraId="3C3DDE7D" w14:textId="3BDF9E9F" w:rsidR="003518BF" w:rsidRDefault="00EA1002" w:rsidP="00EA1002">
      <w:pPr>
        <w:jc w:val="both"/>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3518BF" w:rsidRPr="003518BF">
        <w:rPr>
          <w:rFonts w:ascii="Times New Roman" w:hAnsi="Times New Roman" w:cs="Times New Roman"/>
          <w:b/>
          <w:bCs/>
          <w:i/>
          <w:iCs/>
          <w:sz w:val="24"/>
          <w:szCs w:val="24"/>
        </w:rPr>
        <w:t xml:space="preserve">4 pav. </w:t>
      </w:r>
      <w:r w:rsidR="003518BF" w:rsidRPr="003518BF">
        <w:rPr>
          <w:rFonts w:ascii="Times New Roman" w:hAnsi="Times New Roman" w:cs="Times New Roman"/>
          <w:i/>
          <w:iCs/>
          <w:sz w:val="24"/>
          <w:szCs w:val="24"/>
        </w:rPr>
        <w:t>Vadovaujantieji komisijoms ir darbo grupėms Savivaldybės administracijoje</w:t>
      </w:r>
    </w:p>
    <w:p w14:paraId="61A7818C" w14:textId="16F7B4A9" w:rsidR="004D3802" w:rsidRPr="003518BF" w:rsidRDefault="004D3802" w:rsidP="00452334">
      <w:pPr>
        <w:ind w:firstLine="1296"/>
        <w:jc w:val="both"/>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37DA75F6" wp14:editId="1BFF9801">
            <wp:extent cx="4777740" cy="2895600"/>
            <wp:effectExtent l="0" t="0" r="3810" b="0"/>
            <wp:docPr id="1816559002"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6640B8" w14:textId="073879AD" w:rsidR="00EA1002" w:rsidRDefault="00EA1002" w:rsidP="003518BF">
      <w:pPr>
        <w:ind w:firstLine="1296"/>
        <w:jc w:val="both"/>
        <w:rPr>
          <w:rFonts w:ascii="Times New Roman" w:hAnsi="Times New Roman" w:cs="Times New Roman"/>
          <w:sz w:val="24"/>
          <w:szCs w:val="24"/>
        </w:rPr>
      </w:pPr>
      <w:r w:rsidRPr="00EA1002">
        <w:rPr>
          <w:rFonts w:ascii="Times New Roman" w:hAnsi="Times New Roman" w:cs="Times New Roman"/>
          <w:sz w:val="24"/>
          <w:szCs w:val="24"/>
        </w:rPr>
        <w:t>Savivaldybės administracijoje iš vadovaujamas pareigas užimančių asmenų – Savivaldybės administracijos skyrių vedėjų</w:t>
      </w:r>
      <w:r>
        <w:rPr>
          <w:rFonts w:ascii="Times New Roman" w:hAnsi="Times New Roman" w:cs="Times New Roman"/>
          <w:sz w:val="24"/>
          <w:szCs w:val="24"/>
        </w:rPr>
        <w:t xml:space="preserve"> </w:t>
      </w:r>
      <w:r w:rsidRPr="00EA1002">
        <w:rPr>
          <w:rFonts w:ascii="Times New Roman" w:hAnsi="Times New Roman" w:cs="Times New Roman"/>
          <w:sz w:val="24"/>
          <w:szCs w:val="24"/>
        </w:rPr>
        <w:t>ir jų pavaduotojų</w:t>
      </w:r>
      <w:r>
        <w:rPr>
          <w:rFonts w:ascii="Times New Roman" w:hAnsi="Times New Roman" w:cs="Times New Roman"/>
          <w:sz w:val="24"/>
          <w:szCs w:val="24"/>
        </w:rPr>
        <w:t xml:space="preserve">, </w:t>
      </w:r>
      <w:r w:rsidRPr="00EA1002">
        <w:rPr>
          <w:rFonts w:ascii="Times New Roman" w:hAnsi="Times New Roman" w:cs="Times New Roman"/>
          <w:sz w:val="24"/>
          <w:szCs w:val="24"/>
        </w:rPr>
        <w:t>seniūnų</w:t>
      </w:r>
      <w:r>
        <w:rPr>
          <w:rFonts w:ascii="Times New Roman" w:hAnsi="Times New Roman" w:cs="Times New Roman"/>
          <w:sz w:val="24"/>
          <w:szCs w:val="24"/>
        </w:rPr>
        <w:t>,</w:t>
      </w:r>
      <w:r w:rsidRPr="00EA1002">
        <w:rPr>
          <w:rFonts w:ascii="Times New Roman" w:hAnsi="Times New Roman" w:cs="Times New Roman"/>
          <w:sz w:val="24"/>
          <w:szCs w:val="24"/>
        </w:rPr>
        <w:t xml:space="preserve"> į struktūrinius padalinius neįeinančių valstybės tarnautojų – daugumą sudaro moterys. Iš </w:t>
      </w:r>
      <w:r>
        <w:rPr>
          <w:rFonts w:ascii="Times New Roman" w:hAnsi="Times New Roman" w:cs="Times New Roman"/>
          <w:sz w:val="24"/>
          <w:szCs w:val="24"/>
        </w:rPr>
        <w:t>18</w:t>
      </w:r>
      <w:r w:rsidRPr="00EA1002">
        <w:rPr>
          <w:rFonts w:ascii="Times New Roman" w:hAnsi="Times New Roman" w:cs="Times New Roman"/>
          <w:sz w:val="24"/>
          <w:szCs w:val="24"/>
        </w:rPr>
        <w:t xml:space="preserve"> vadovaujamas pareigas einančių asmenų moterys sudaro daugumą – jų yra </w:t>
      </w:r>
      <w:r>
        <w:rPr>
          <w:rFonts w:ascii="Times New Roman" w:hAnsi="Times New Roman" w:cs="Times New Roman"/>
          <w:sz w:val="24"/>
          <w:szCs w:val="24"/>
        </w:rPr>
        <w:t>12</w:t>
      </w:r>
      <w:r w:rsidRPr="00EA1002">
        <w:rPr>
          <w:rFonts w:ascii="Times New Roman" w:hAnsi="Times New Roman" w:cs="Times New Roman"/>
          <w:sz w:val="24"/>
          <w:szCs w:val="24"/>
        </w:rPr>
        <w:t xml:space="preserve">, o vyrų – </w:t>
      </w:r>
      <w:r>
        <w:rPr>
          <w:rFonts w:ascii="Times New Roman" w:hAnsi="Times New Roman" w:cs="Times New Roman"/>
          <w:sz w:val="24"/>
          <w:szCs w:val="24"/>
        </w:rPr>
        <w:t>6</w:t>
      </w:r>
      <w:r w:rsidRPr="00EA1002">
        <w:rPr>
          <w:rFonts w:ascii="Times New Roman" w:hAnsi="Times New Roman" w:cs="Times New Roman"/>
          <w:sz w:val="24"/>
          <w:szCs w:val="24"/>
        </w:rPr>
        <w:t>.</w:t>
      </w:r>
    </w:p>
    <w:p w14:paraId="5725E77B" w14:textId="77777777" w:rsidR="00EA1002" w:rsidRDefault="00EA1002" w:rsidP="003518BF">
      <w:pPr>
        <w:ind w:firstLine="1296"/>
        <w:jc w:val="both"/>
        <w:rPr>
          <w:rFonts w:ascii="Times New Roman" w:hAnsi="Times New Roman" w:cs="Times New Roman"/>
          <w:sz w:val="24"/>
          <w:szCs w:val="24"/>
        </w:rPr>
      </w:pPr>
    </w:p>
    <w:p w14:paraId="5AA6B6EC" w14:textId="77777777" w:rsidR="00EA1002" w:rsidRDefault="00EA1002" w:rsidP="003518BF">
      <w:pPr>
        <w:ind w:firstLine="1296"/>
        <w:jc w:val="both"/>
        <w:rPr>
          <w:rFonts w:ascii="Times New Roman" w:hAnsi="Times New Roman" w:cs="Times New Roman"/>
          <w:sz w:val="24"/>
          <w:szCs w:val="24"/>
        </w:rPr>
      </w:pPr>
    </w:p>
    <w:p w14:paraId="2EB7BE37" w14:textId="77777777" w:rsidR="00EA1002" w:rsidRPr="00EA1002" w:rsidRDefault="00EA1002" w:rsidP="003518BF">
      <w:pPr>
        <w:ind w:firstLine="1296"/>
        <w:jc w:val="both"/>
        <w:rPr>
          <w:rFonts w:ascii="Times New Roman" w:hAnsi="Times New Roman" w:cs="Times New Roman"/>
          <w:sz w:val="24"/>
          <w:szCs w:val="24"/>
        </w:rPr>
      </w:pPr>
    </w:p>
    <w:p w14:paraId="3A768C10" w14:textId="543F0A15" w:rsidR="003518BF" w:rsidRDefault="003518BF" w:rsidP="00EA1002">
      <w:pPr>
        <w:ind w:firstLine="1296"/>
        <w:jc w:val="center"/>
        <w:rPr>
          <w:rFonts w:ascii="Times New Roman" w:hAnsi="Times New Roman" w:cs="Times New Roman"/>
          <w:i/>
          <w:iCs/>
          <w:sz w:val="24"/>
          <w:szCs w:val="24"/>
        </w:rPr>
      </w:pPr>
      <w:r w:rsidRPr="003518BF">
        <w:rPr>
          <w:rFonts w:ascii="Times New Roman" w:hAnsi="Times New Roman" w:cs="Times New Roman"/>
          <w:b/>
          <w:bCs/>
          <w:i/>
          <w:iCs/>
          <w:sz w:val="24"/>
          <w:szCs w:val="24"/>
        </w:rPr>
        <w:t xml:space="preserve">5 pav. </w:t>
      </w:r>
      <w:r w:rsidR="00EA1002" w:rsidRPr="00EA1002">
        <w:rPr>
          <w:rFonts w:ascii="Times New Roman" w:hAnsi="Times New Roman" w:cs="Times New Roman"/>
          <w:i/>
          <w:iCs/>
          <w:sz w:val="24"/>
          <w:szCs w:val="24"/>
        </w:rPr>
        <w:t>Iki</w:t>
      </w:r>
      <w:r w:rsidR="00EA1002">
        <w:rPr>
          <w:rFonts w:ascii="Times New Roman" w:hAnsi="Times New Roman" w:cs="Times New Roman"/>
          <w:b/>
          <w:bCs/>
          <w:i/>
          <w:iCs/>
          <w:sz w:val="24"/>
          <w:szCs w:val="24"/>
        </w:rPr>
        <w:t xml:space="preserve"> </w:t>
      </w:r>
      <w:r w:rsidRPr="003518BF">
        <w:rPr>
          <w:rFonts w:ascii="Times New Roman" w:hAnsi="Times New Roman" w:cs="Times New Roman"/>
          <w:i/>
          <w:iCs/>
          <w:sz w:val="24"/>
          <w:szCs w:val="24"/>
        </w:rPr>
        <w:t>202</w:t>
      </w:r>
      <w:r w:rsidR="00EA1002">
        <w:rPr>
          <w:rFonts w:ascii="Times New Roman" w:hAnsi="Times New Roman" w:cs="Times New Roman"/>
          <w:i/>
          <w:iCs/>
          <w:sz w:val="24"/>
          <w:szCs w:val="24"/>
        </w:rPr>
        <w:t xml:space="preserve">4 </w:t>
      </w:r>
      <w:r w:rsidR="00DC0C1C">
        <w:rPr>
          <w:rFonts w:ascii="Times New Roman" w:hAnsi="Times New Roman" w:cs="Times New Roman"/>
          <w:i/>
          <w:iCs/>
          <w:sz w:val="24"/>
          <w:szCs w:val="24"/>
        </w:rPr>
        <w:t>m</w:t>
      </w:r>
      <w:r w:rsidR="00EA1002">
        <w:rPr>
          <w:rFonts w:ascii="Times New Roman" w:hAnsi="Times New Roman" w:cs="Times New Roman"/>
          <w:i/>
          <w:iCs/>
          <w:sz w:val="24"/>
          <w:szCs w:val="24"/>
        </w:rPr>
        <w:t>. liepos 1</w:t>
      </w:r>
      <w:r w:rsidR="00DC0C1C">
        <w:rPr>
          <w:rFonts w:ascii="Times New Roman" w:hAnsi="Times New Roman" w:cs="Times New Roman"/>
          <w:i/>
          <w:iCs/>
          <w:sz w:val="24"/>
          <w:szCs w:val="24"/>
        </w:rPr>
        <w:t xml:space="preserve"> </w:t>
      </w:r>
      <w:r w:rsidR="00EA1002">
        <w:rPr>
          <w:rFonts w:ascii="Times New Roman" w:hAnsi="Times New Roman" w:cs="Times New Roman"/>
          <w:i/>
          <w:iCs/>
          <w:sz w:val="24"/>
          <w:szCs w:val="24"/>
        </w:rPr>
        <w:t>d.</w:t>
      </w:r>
      <w:r w:rsidRPr="003518BF">
        <w:rPr>
          <w:rFonts w:ascii="Times New Roman" w:hAnsi="Times New Roman" w:cs="Times New Roman"/>
          <w:i/>
          <w:iCs/>
          <w:sz w:val="24"/>
          <w:szCs w:val="24"/>
        </w:rPr>
        <w:t xml:space="preserve"> Savivaldybės administracijoje priimti valstybės tarnautojai ir darbuotojai,</w:t>
      </w:r>
      <w:r>
        <w:rPr>
          <w:rFonts w:ascii="Times New Roman" w:hAnsi="Times New Roman" w:cs="Times New Roman"/>
          <w:i/>
          <w:iCs/>
          <w:sz w:val="24"/>
          <w:szCs w:val="24"/>
        </w:rPr>
        <w:t xml:space="preserve"> </w:t>
      </w:r>
      <w:r w:rsidRPr="003518BF">
        <w:rPr>
          <w:rFonts w:ascii="Times New Roman" w:hAnsi="Times New Roman" w:cs="Times New Roman"/>
          <w:i/>
          <w:iCs/>
          <w:sz w:val="24"/>
          <w:szCs w:val="24"/>
        </w:rPr>
        <w:t>dirbantys pagal darbo sutartis</w:t>
      </w:r>
    </w:p>
    <w:p w14:paraId="6D1A404D" w14:textId="5F003894" w:rsidR="00AA3822" w:rsidRDefault="00AA3822" w:rsidP="003518BF">
      <w:pPr>
        <w:ind w:firstLine="1296"/>
        <w:jc w:val="both"/>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2687696C" wp14:editId="451C874A">
            <wp:extent cx="3905250" cy="2714625"/>
            <wp:effectExtent l="0" t="0" r="0" b="9525"/>
            <wp:docPr id="355282546"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CED181" w14:textId="21620700" w:rsidR="00CF6930" w:rsidRPr="00EA1002" w:rsidRDefault="002D2AD2" w:rsidP="00EA1002">
      <w:pPr>
        <w:ind w:firstLine="1296"/>
        <w:jc w:val="both"/>
        <w:rPr>
          <w:rFonts w:ascii="Times New Roman" w:hAnsi="Times New Roman" w:cs="Times New Roman"/>
          <w:sz w:val="24"/>
          <w:szCs w:val="24"/>
        </w:rPr>
      </w:pPr>
      <w:r w:rsidRPr="002D2AD2">
        <w:rPr>
          <w:rFonts w:ascii="Times New Roman" w:hAnsi="Times New Roman" w:cs="Times New Roman"/>
          <w:sz w:val="24"/>
          <w:szCs w:val="24"/>
        </w:rPr>
        <w:t xml:space="preserve">Savivaldybės administracijoje į valstybės tarnautojų ir darbuotojų, dirbančių pagal darbo sutartis, pareigas </w:t>
      </w:r>
      <w:r>
        <w:rPr>
          <w:rFonts w:ascii="Times New Roman" w:hAnsi="Times New Roman" w:cs="Times New Roman"/>
          <w:sz w:val="24"/>
          <w:szCs w:val="24"/>
        </w:rPr>
        <w:t xml:space="preserve">iki </w:t>
      </w:r>
      <w:r w:rsidRPr="002D2AD2">
        <w:rPr>
          <w:rFonts w:ascii="Times New Roman" w:hAnsi="Times New Roman" w:cs="Times New Roman"/>
          <w:sz w:val="24"/>
          <w:szCs w:val="24"/>
        </w:rPr>
        <w:t>202</w:t>
      </w:r>
      <w:r>
        <w:rPr>
          <w:rFonts w:ascii="Times New Roman" w:hAnsi="Times New Roman" w:cs="Times New Roman"/>
          <w:sz w:val="24"/>
          <w:szCs w:val="24"/>
        </w:rPr>
        <w:t>4 m. liepos 1 d.</w:t>
      </w:r>
      <w:r w:rsidRPr="002D2AD2">
        <w:rPr>
          <w:rFonts w:ascii="Times New Roman" w:hAnsi="Times New Roman" w:cs="Times New Roman"/>
          <w:sz w:val="24"/>
          <w:szCs w:val="24"/>
        </w:rPr>
        <w:t xml:space="preserve"> priimti dirbti </w:t>
      </w:r>
      <w:r>
        <w:rPr>
          <w:rFonts w:ascii="Times New Roman" w:hAnsi="Times New Roman" w:cs="Times New Roman"/>
          <w:sz w:val="24"/>
          <w:szCs w:val="24"/>
        </w:rPr>
        <w:t>7</w:t>
      </w:r>
      <w:r w:rsidRPr="002D2AD2">
        <w:rPr>
          <w:rFonts w:ascii="Times New Roman" w:hAnsi="Times New Roman" w:cs="Times New Roman"/>
          <w:sz w:val="24"/>
          <w:szCs w:val="24"/>
        </w:rPr>
        <w:t xml:space="preserve"> darbuotojai, iš jų – </w:t>
      </w:r>
      <w:r w:rsidR="0064184F">
        <w:rPr>
          <w:rFonts w:ascii="Times New Roman" w:hAnsi="Times New Roman" w:cs="Times New Roman"/>
          <w:sz w:val="24"/>
          <w:szCs w:val="24"/>
        </w:rPr>
        <w:t>4</w:t>
      </w:r>
      <w:r w:rsidRPr="002D2AD2">
        <w:rPr>
          <w:rFonts w:ascii="Times New Roman" w:hAnsi="Times New Roman" w:cs="Times New Roman"/>
          <w:sz w:val="24"/>
          <w:szCs w:val="24"/>
        </w:rPr>
        <w:t xml:space="preserve"> moter</w:t>
      </w:r>
      <w:r w:rsidR="0064184F">
        <w:rPr>
          <w:rFonts w:ascii="Times New Roman" w:hAnsi="Times New Roman" w:cs="Times New Roman"/>
          <w:sz w:val="24"/>
          <w:szCs w:val="24"/>
        </w:rPr>
        <w:t>ys</w:t>
      </w:r>
      <w:r w:rsidRPr="002D2AD2">
        <w:rPr>
          <w:rFonts w:ascii="Times New Roman" w:hAnsi="Times New Roman" w:cs="Times New Roman"/>
          <w:sz w:val="24"/>
          <w:szCs w:val="24"/>
        </w:rPr>
        <w:t xml:space="preserve"> ir 2</w:t>
      </w:r>
      <w:r w:rsidR="0064184F">
        <w:rPr>
          <w:rFonts w:ascii="Times New Roman" w:hAnsi="Times New Roman" w:cs="Times New Roman"/>
          <w:sz w:val="24"/>
          <w:szCs w:val="24"/>
        </w:rPr>
        <w:t xml:space="preserve"> </w:t>
      </w:r>
      <w:r w:rsidRPr="002D2AD2">
        <w:rPr>
          <w:rFonts w:ascii="Times New Roman" w:hAnsi="Times New Roman" w:cs="Times New Roman"/>
          <w:sz w:val="24"/>
          <w:szCs w:val="24"/>
        </w:rPr>
        <w:t>vyrai</w:t>
      </w:r>
      <w:r w:rsidR="0064184F">
        <w:rPr>
          <w:rFonts w:ascii="Times New Roman" w:hAnsi="Times New Roman" w:cs="Times New Roman"/>
          <w:sz w:val="24"/>
          <w:szCs w:val="24"/>
        </w:rPr>
        <w:t>, iš jų valstybės tarnautojų – 1 vyras, dir</w:t>
      </w:r>
      <w:r w:rsidR="00EA1002">
        <w:rPr>
          <w:rFonts w:ascii="Times New Roman" w:hAnsi="Times New Roman" w:cs="Times New Roman"/>
          <w:sz w:val="24"/>
          <w:szCs w:val="24"/>
        </w:rPr>
        <w:t>ba</w:t>
      </w:r>
      <w:r w:rsidR="0064184F">
        <w:rPr>
          <w:rFonts w:ascii="Times New Roman" w:hAnsi="Times New Roman" w:cs="Times New Roman"/>
          <w:sz w:val="24"/>
          <w:szCs w:val="24"/>
        </w:rPr>
        <w:t>nčių pagal darbo sutartis – 2 vyrai ir 4 moterys.</w:t>
      </w:r>
      <w:r w:rsidRPr="002D2AD2">
        <w:rPr>
          <w:rFonts w:ascii="Times New Roman" w:hAnsi="Times New Roman" w:cs="Times New Roman"/>
          <w:sz w:val="24"/>
          <w:szCs w:val="24"/>
        </w:rPr>
        <w:t xml:space="preserve"> </w:t>
      </w:r>
    </w:p>
    <w:p w14:paraId="1D0B0612" w14:textId="06C93A87" w:rsidR="003518BF" w:rsidRDefault="00EA1002" w:rsidP="003518BF">
      <w:pPr>
        <w:ind w:firstLine="1296"/>
        <w:jc w:val="both"/>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3518BF" w:rsidRPr="003518BF">
        <w:rPr>
          <w:rFonts w:ascii="Times New Roman" w:hAnsi="Times New Roman" w:cs="Times New Roman"/>
          <w:b/>
          <w:bCs/>
          <w:i/>
          <w:iCs/>
          <w:sz w:val="24"/>
          <w:szCs w:val="24"/>
        </w:rPr>
        <w:t xml:space="preserve">6 pav. </w:t>
      </w:r>
      <w:r w:rsidR="003518BF" w:rsidRPr="003518BF">
        <w:rPr>
          <w:rFonts w:ascii="Times New Roman" w:hAnsi="Times New Roman" w:cs="Times New Roman"/>
          <w:i/>
          <w:iCs/>
          <w:sz w:val="24"/>
          <w:szCs w:val="24"/>
        </w:rPr>
        <w:t>Savivaldybės administracijo</w:t>
      </w:r>
      <w:r w:rsidR="003518BF">
        <w:rPr>
          <w:rFonts w:ascii="Times New Roman" w:hAnsi="Times New Roman" w:cs="Times New Roman"/>
          <w:i/>
          <w:iCs/>
          <w:sz w:val="24"/>
          <w:szCs w:val="24"/>
        </w:rPr>
        <w:t>je</w:t>
      </w:r>
      <w:r w:rsidR="003518BF" w:rsidRPr="003518BF">
        <w:rPr>
          <w:rFonts w:ascii="Times New Roman" w:hAnsi="Times New Roman" w:cs="Times New Roman"/>
          <w:i/>
          <w:iCs/>
          <w:sz w:val="24"/>
          <w:szCs w:val="24"/>
        </w:rPr>
        <w:t xml:space="preserve"> dirbantieji</w:t>
      </w:r>
      <w:r w:rsidR="00D327C8">
        <w:rPr>
          <w:rFonts w:ascii="Times New Roman" w:hAnsi="Times New Roman" w:cs="Times New Roman"/>
          <w:i/>
          <w:iCs/>
          <w:sz w:val="24"/>
          <w:szCs w:val="24"/>
        </w:rPr>
        <w:t xml:space="preserve"> asmenys su negalia</w:t>
      </w:r>
    </w:p>
    <w:p w14:paraId="3311CAB7" w14:textId="77913B83" w:rsidR="003518BF" w:rsidRDefault="003518BF" w:rsidP="003518BF">
      <w:pPr>
        <w:ind w:firstLine="1296"/>
        <w:jc w:val="both"/>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19A50029" wp14:editId="0318172E">
            <wp:extent cx="4572000" cy="2733675"/>
            <wp:effectExtent l="0" t="0" r="0" b="9525"/>
            <wp:docPr id="2102283187"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471F39" w14:textId="3D408935" w:rsidR="00EA2EB0" w:rsidRDefault="00EA2EB0" w:rsidP="00EA1002">
      <w:pPr>
        <w:ind w:firstLine="1296"/>
        <w:jc w:val="both"/>
        <w:rPr>
          <w:rFonts w:ascii="Times New Roman" w:hAnsi="Times New Roman" w:cs="Times New Roman"/>
          <w:sz w:val="24"/>
          <w:szCs w:val="24"/>
        </w:rPr>
      </w:pPr>
      <w:r w:rsidRPr="00EA2EB0">
        <w:rPr>
          <w:rFonts w:ascii="Times New Roman" w:hAnsi="Times New Roman" w:cs="Times New Roman"/>
          <w:sz w:val="24"/>
          <w:szCs w:val="24"/>
        </w:rPr>
        <w:t xml:space="preserve">Savivaldybės administracija siekia skatinti ir užtikrinti visų neįgaliųjų lygiateisį dalyvavimą </w:t>
      </w:r>
      <w:r w:rsidR="00EA1002">
        <w:rPr>
          <w:rFonts w:ascii="Times New Roman" w:hAnsi="Times New Roman" w:cs="Times New Roman"/>
          <w:sz w:val="24"/>
          <w:szCs w:val="24"/>
        </w:rPr>
        <w:t>organizacijoje</w:t>
      </w:r>
      <w:r w:rsidRPr="00EA2EB0">
        <w:rPr>
          <w:rFonts w:ascii="Times New Roman" w:hAnsi="Times New Roman" w:cs="Times New Roman"/>
          <w:sz w:val="24"/>
          <w:szCs w:val="24"/>
        </w:rPr>
        <w:t>, užtikrinant jų teises ir orumą. Įsipareigojama sudaryti tinkamas darbo ir mokymosi sąlygas žmonėms su negalia, suteikiant galimybes siekti karjeros ir tobulėti. Administracija taip pat vertina įvairovės svarbą darbo komandoje, nes skirtingų patirčių ir kompetencijų derinys skatina didesnį produktyvumą ir efektyvumą.</w:t>
      </w:r>
    </w:p>
    <w:p w14:paraId="6590EC3C" w14:textId="77777777" w:rsidR="00EA2EB0" w:rsidRPr="00EA2EB0" w:rsidRDefault="00EA2EB0" w:rsidP="00EA2EB0">
      <w:pPr>
        <w:ind w:firstLine="1296"/>
        <w:jc w:val="center"/>
        <w:rPr>
          <w:rFonts w:ascii="Times New Roman" w:hAnsi="Times New Roman" w:cs="Times New Roman"/>
          <w:b/>
          <w:bCs/>
          <w:sz w:val="24"/>
          <w:szCs w:val="24"/>
        </w:rPr>
      </w:pPr>
      <w:r w:rsidRPr="00EA2EB0">
        <w:rPr>
          <w:rFonts w:ascii="Times New Roman" w:hAnsi="Times New Roman" w:cs="Times New Roman"/>
          <w:b/>
          <w:bCs/>
          <w:sz w:val="24"/>
          <w:szCs w:val="24"/>
        </w:rPr>
        <w:t>R2 – Resursai (ištekliai)</w:t>
      </w:r>
    </w:p>
    <w:p w14:paraId="350C9157" w14:textId="236BD233" w:rsidR="00EA2EB0" w:rsidRPr="00EA2EB0" w:rsidRDefault="00EA2EB0" w:rsidP="00EA1002">
      <w:pPr>
        <w:spacing w:after="0"/>
        <w:ind w:firstLine="1296"/>
        <w:jc w:val="both"/>
        <w:rPr>
          <w:rFonts w:ascii="Times New Roman" w:hAnsi="Times New Roman" w:cs="Times New Roman"/>
          <w:sz w:val="24"/>
          <w:szCs w:val="24"/>
        </w:rPr>
      </w:pPr>
      <w:r w:rsidRPr="00EA2EB0">
        <w:rPr>
          <w:rFonts w:ascii="Times New Roman" w:hAnsi="Times New Roman" w:cs="Times New Roman"/>
          <w:sz w:val="24"/>
          <w:szCs w:val="24"/>
        </w:rPr>
        <w:t>R2 tyrimo etapo tikslas – surinkti kiekybinius duomenis apie prieinamus išteklius,</w:t>
      </w:r>
      <w:r>
        <w:rPr>
          <w:rFonts w:ascii="Times New Roman" w:hAnsi="Times New Roman" w:cs="Times New Roman"/>
          <w:sz w:val="24"/>
          <w:szCs w:val="24"/>
        </w:rPr>
        <w:t xml:space="preserve"> </w:t>
      </w:r>
      <w:r w:rsidRPr="00EA2EB0">
        <w:rPr>
          <w:rFonts w:ascii="Times New Roman" w:hAnsi="Times New Roman" w:cs="Times New Roman"/>
          <w:sz w:val="24"/>
          <w:szCs w:val="24"/>
        </w:rPr>
        <w:t>susijusius su nagrinėjama problema</w:t>
      </w:r>
      <w:r>
        <w:rPr>
          <w:rFonts w:ascii="Times New Roman" w:hAnsi="Times New Roman" w:cs="Times New Roman"/>
          <w:sz w:val="24"/>
          <w:szCs w:val="24"/>
        </w:rPr>
        <w:t xml:space="preserve"> </w:t>
      </w:r>
      <w:r w:rsidRPr="00EA2EB0">
        <w:rPr>
          <w:rFonts w:ascii="Times New Roman" w:hAnsi="Times New Roman" w:cs="Times New Roman"/>
          <w:sz w:val="24"/>
          <w:szCs w:val="24"/>
        </w:rPr>
        <w:t xml:space="preserve"> ir nu</w:t>
      </w:r>
      <w:r w:rsidR="00EA1002">
        <w:rPr>
          <w:rFonts w:ascii="Times New Roman" w:hAnsi="Times New Roman" w:cs="Times New Roman"/>
          <w:sz w:val="24"/>
          <w:szCs w:val="24"/>
        </w:rPr>
        <w:t>s</w:t>
      </w:r>
      <w:r w:rsidRPr="00EA2EB0">
        <w:rPr>
          <w:rFonts w:ascii="Times New Roman" w:hAnsi="Times New Roman" w:cs="Times New Roman"/>
          <w:sz w:val="24"/>
          <w:szCs w:val="24"/>
        </w:rPr>
        <w:t>tatyti, kaip jie paskirstomi moterims ir vyrams. Šiame</w:t>
      </w:r>
      <w:r w:rsidR="00EA1002">
        <w:rPr>
          <w:rFonts w:ascii="Times New Roman" w:hAnsi="Times New Roman" w:cs="Times New Roman"/>
          <w:sz w:val="24"/>
          <w:szCs w:val="24"/>
        </w:rPr>
        <w:t xml:space="preserve"> etape </w:t>
      </w:r>
      <w:r w:rsidRPr="00EA2EB0">
        <w:rPr>
          <w:rFonts w:ascii="Times New Roman" w:hAnsi="Times New Roman" w:cs="Times New Roman"/>
          <w:sz w:val="24"/>
          <w:szCs w:val="24"/>
        </w:rPr>
        <w:t>analizuojamas tam tikros srities išteklių – laiko (</w:t>
      </w:r>
      <w:r w:rsidRPr="00EA2EB0">
        <w:rPr>
          <w:rFonts w:ascii="Times New Roman" w:hAnsi="Times New Roman" w:cs="Times New Roman"/>
          <w:i/>
          <w:iCs/>
          <w:sz w:val="24"/>
          <w:szCs w:val="24"/>
        </w:rPr>
        <w:t>atostogos vaikui prižiūrėti</w:t>
      </w:r>
      <w:r w:rsidRPr="00EA2EB0">
        <w:rPr>
          <w:rFonts w:ascii="Times New Roman" w:hAnsi="Times New Roman" w:cs="Times New Roman"/>
          <w:sz w:val="24"/>
          <w:szCs w:val="24"/>
        </w:rPr>
        <w:t>), darbo</w:t>
      </w:r>
      <w:r>
        <w:rPr>
          <w:rFonts w:ascii="Times New Roman" w:hAnsi="Times New Roman" w:cs="Times New Roman"/>
          <w:sz w:val="24"/>
          <w:szCs w:val="24"/>
        </w:rPr>
        <w:t xml:space="preserve"> </w:t>
      </w:r>
      <w:r w:rsidRPr="00EA2EB0">
        <w:rPr>
          <w:rFonts w:ascii="Times New Roman" w:hAnsi="Times New Roman" w:cs="Times New Roman"/>
          <w:sz w:val="24"/>
          <w:szCs w:val="24"/>
        </w:rPr>
        <w:t>priemonių ir sąlygų (</w:t>
      </w:r>
      <w:r w:rsidRPr="00EA2EB0">
        <w:rPr>
          <w:rFonts w:ascii="Times New Roman" w:hAnsi="Times New Roman" w:cs="Times New Roman"/>
          <w:i/>
          <w:iCs/>
          <w:sz w:val="24"/>
          <w:szCs w:val="24"/>
        </w:rPr>
        <w:t>vienodos darbo sąlygos</w:t>
      </w:r>
      <w:r w:rsidRPr="00EA2EB0">
        <w:rPr>
          <w:rFonts w:ascii="Times New Roman" w:hAnsi="Times New Roman" w:cs="Times New Roman"/>
          <w:sz w:val="24"/>
          <w:szCs w:val="24"/>
        </w:rPr>
        <w:t>), žinių ir informacijos (</w:t>
      </w:r>
      <w:r w:rsidRPr="00EA2EB0">
        <w:rPr>
          <w:rFonts w:ascii="Times New Roman" w:hAnsi="Times New Roman" w:cs="Times New Roman"/>
          <w:i/>
          <w:iCs/>
          <w:sz w:val="24"/>
          <w:szCs w:val="24"/>
        </w:rPr>
        <w:t>vyrų ir moterų pasiskirstymą</w:t>
      </w:r>
      <w:r>
        <w:rPr>
          <w:rFonts w:ascii="Times New Roman" w:hAnsi="Times New Roman" w:cs="Times New Roman"/>
          <w:sz w:val="24"/>
          <w:szCs w:val="24"/>
        </w:rPr>
        <w:t xml:space="preserve"> </w:t>
      </w:r>
      <w:r w:rsidRPr="00EA2EB0">
        <w:rPr>
          <w:rFonts w:ascii="Times New Roman" w:hAnsi="Times New Roman" w:cs="Times New Roman"/>
          <w:i/>
          <w:iCs/>
          <w:sz w:val="24"/>
          <w:szCs w:val="24"/>
        </w:rPr>
        <w:t>pagal išsilavinimą, dirbančiųjų kvalifikacijos tobulinimą</w:t>
      </w:r>
      <w:r w:rsidRPr="00EA2EB0">
        <w:rPr>
          <w:rFonts w:ascii="Times New Roman" w:hAnsi="Times New Roman" w:cs="Times New Roman"/>
          <w:sz w:val="24"/>
          <w:szCs w:val="24"/>
        </w:rPr>
        <w:t>), pozityvaus ir negatyvaus dėmesio,</w:t>
      </w:r>
      <w:r>
        <w:rPr>
          <w:rFonts w:ascii="Times New Roman" w:hAnsi="Times New Roman" w:cs="Times New Roman"/>
          <w:sz w:val="24"/>
          <w:szCs w:val="24"/>
        </w:rPr>
        <w:t xml:space="preserve"> </w:t>
      </w:r>
      <w:r w:rsidRPr="00EA2EB0">
        <w:rPr>
          <w:rFonts w:ascii="Times New Roman" w:hAnsi="Times New Roman" w:cs="Times New Roman"/>
          <w:sz w:val="24"/>
          <w:szCs w:val="24"/>
        </w:rPr>
        <w:t>pripažinimo, socialinių tinklų, priėjimo prie informacijos, naujų technologijų, paslaugų ir pan. –</w:t>
      </w:r>
      <w:r>
        <w:rPr>
          <w:rFonts w:ascii="Times New Roman" w:hAnsi="Times New Roman" w:cs="Times New Roman"/>
          <w:sz w:val="24"/>
          <w:szCs w:val="24"/>
        </w:rPr>
        <w:t xml:space="preserve"> </w:t>
      </w:r>
      <w:r w:rsidRPr="00EA2EB0">
        <w:rPr>
          <w:rFonts w:ascii="Times New Roman" w:hAnsi="Times New Roman" w:cs="Times New Roman"/>
          <w:sz w:val="24"/>
          <w:szCs w:val="24"/>
        </w:rPr>
        <w:t>pasiskirstymas. Šiam tikslui pasiekti renkami kiekybiniai duomenys apie įvairius išteklius, atsakant šiuos klausimus:</w:t>
      </w:r>
    </w:p>
    <w:p w14:paraId="67506086" w14:textId="369FAA86" w:rsidR="00EA2EB0" w:rsidRPr="00EA2EB0" w:rsidRDefault="00EA2EB0" w:rsidP="006D0F17">
      <w:pPr>
        <w:spacing w:after="0"/>
        <w:ind w:firstLine="1296"/>
        <w:jc w:val="both"/>
        <w:rPr>
          <w:rFonts w:ascii="Times New Roman" w:hAnsi="Times New Roman" w:cs="Times New Roman"/>
          <w:sz w:val="24"/>
          <w:szCs w:val="24"/>
        </w:rPr>
      </w:pPr>
      <w:r w:rsidRPr="00EA2EB0">
        <w:rPr>
          <w:rFonts w:ascii="Times New Roman" w:hAnsi="Times New Roman" w:cs="Times New Roman"/>
          <w:sz w:val="24"/>
          <w:szCs w:val="24"/>
        </w:rPr>
        <w:t>1. Kiek moterų ir vyrų Savivaldybės administracijoje naudojasi atostogomis</w:t>
      </w:r>
      <w:r w:rsidR="006D0F17">
        <w:rPr>
          <w:rFonts w:ascii="Times New Roman" w:hAnsi="Times New Roman" w:cs="Times New Roman"/>
          <w:sz w:val="24"/>
          <w:szCs w:val="24"/>
        </w:rPr>
        <w:t xml:space="preserve"> vaikui prižiūrėti</w:t>
      </w:r>
      <w:r w:rsidRPr="00EA2EB0">
        <w:rPr>
          <w:rFonts w:ascii="Times New Roman" w:hAnsi="Times New Roman" w:cs="Times New Roman"/>
          <w:sz w:val="24"/>
          <w:szCs w:val="24"/>
        </w:rPr>
        <w:t>?</w:t>
      </w:r>
    </w:p>
    <w:p w14:paraId="1193EE5E" w14:textId="6C3DBDA8" w:rsidR="00EA2EB0" w:rsidRPr="00EA2EB0" w:rsidRDefault="00EA2EB0" w:rsidP="00EA2EB0">
      <w:pPr>
        <w:spacing w:after="0"/>
        <w:ind w:firstLine="1296"/>
        <w:jc w:val="both"/>
        <w:rPr>
          <w:rFonts w:ascii="Times New Roman" w:hAnsi="Times New Roman" w:cs="Times New Roman"/>
          <w:sz w:val="24"/>
          <w:szCs w:val="24"/>
        </w:rPr>
      </w:pPr>
      <w:r w:rsidRPr="00EA2EB0">
        <w:rPr>
          <w:rFonts w:ascii="Times New Roman" w:hAnsi="Times New Roman" w:cs="Times New Roman"/>
          <w:sz w:val="24"/>
          <w:szCs w:val="24"/>
        </w:rPr>
        <w:t>2. Kiek moterų ir v</w:t>
      </w:r>
      <w:r w:rsidR="00EA1002">
        <w:rPr>
          <w:rFonts w:ascii="Times New Roman" w:hAnsi="Times New Roman" w:cs="Times New Roman"/>
          <w:sz w:val="24"/>
          <w:szCs w:val="24"/>
        </w:rPr>
        <w:t>y</w:t>
      </w:r>
      <w:r w:rsidRPr="00EA2EB0">
        <w:rPr>
          <w:rFonts w:ascii="Times New Roman" w:hAnsi="Times New Roman" w:cs="Times New Roman"/>
          <w:sz w:val="24"/>
          <w:szCs w:val="24"/>
        </w:rPr>
        <w:t>rų Savivaldybės administracijoje naudojasi papildomomis poilsio</w:t>
      </w:r>
    </w:p>
    <w:p w14:paraId="732C3F06" w14:textId="77777777" w:rsidR="00EA2EB0" w:rsidRPr="00EA2EB0" w:rsidRDefault="00EA2EB0" w:rsidP="005B664F">
      <w:pPr>
        <w:spacing w:after="0"/>
        <w:jc w:val="both"/>
        <w:rPr>
          <w:rFonts w:ascii="Times New Roman" w:hAnsi="Times New Roman" w:cs="Times New Roman"/>
          <w:sz w:val="24"/>
          <w:szCs w:val="24"/>
        </w:rPr>
      </w:pPr>
      <w:r w:rsidRPr="00EA2EB0">
        <w:rPr>
          <w:rFonts w:ascii="Times New Roman" w:hAnsi="Times New Roman" w:cs="Times New Roman"/>
          <w:sz w:val="24"/>
          <w:szCs w:val="24"/>
        </w:rPr>
        <w:t>dienomis, sutrumpinta darbo laiko norma, lanksčiu darbo grafiku, nuotolinio darbo galimybe?</w:t>
      </w:r>
    </w:p>
    <w:p w14:paraId="037AAFD6" w14:textId="0E35B1E9" w:rsidR="00EA2EB0" w:rsidRPr="00EA2EB0" w:rsidRDefault="00DC0C1C" w:rsidP="00EA2EB0">
      <w:pPr>
        <w:spacing w:after="0"/>
        <w:ind w:firstLine="1296"/>
        <w:jc w:val="both"/>
        <w:rPr>
          <w:rFonts w:ascii="Times New Roman" w:hAnsi="Times New Roman" w:cs="Times New Roman"/>
          <w:sz w:val="24"/>
          <w:szCs w:val="24"/>
        </w:rPr>
      </w:pPr>
      <w:r>
        <w:rPr>
          <w:rFonts w:ascii="Times New Roman" w:hAnsi="Times New Roman" w:cs="Times New Roman"/>
          <w:sz w:val="24"/>
          <w:szCs w:val="24"/>
        </w:rPr>
        <w:t>3</w:t>
      </w:r>
      <w:r w:rsidR="00EA2EB0" w:rsidRPr="00EA2EB0">
        <w:rPr>
          <w:rFonts w:ascii="Times New Roman" w:hAnsi="Times New Roman" w:cs="Times New Roman"/>
          <w:sz w:val="24"/>
          <w:szCs w:val="24"/>
        </w:rPr>
        <w:t>. Koks dirbančių moterų ir vyrų išsilavinimo lygis?</w:t>
      </w:r>
    </w:p>
    <w:p w14:paraId="14B85287" w14:textId="66FA5DB1" w:rsidR="00EA2EB0" w:rsidRPr="00EA2EB0" w:rsidRDefault="00DC0C1C" w:rsidP="00EA2EB0">
      <w:pPr>
        <w:spacing w:after="0"/>
        <w:ind w:firstLine="1296"/>
        <w:jc w:val="both"/>
        <w:rPr>
          <w:rFonts w:ascii="Times New Roman" w:hAnsi="Times New Roman" w:cs="Times New Roman"/>
          <w:sz w:val="24"/>
          <w:szCs w:val="24"/>
        </w:rPr>
      </w:pPr>
      <w:r>
        <w:rPr>
          <w:rFonts w:ascii="Times New Roman" w:hAnsi="Times New Roman" w:cs="Times New Roman"/>
          <w:sz w:val="24"/>
          <w:szCs w:val="24"/>
        </w:rPr>
        <w:t>4</w:t>
      </w:r>
      <w:r w:rsidR="00EA2EB0" w:rsidRPr="00EA2EB0">
        <w:rPr>
          <w:rFonts w:ascii="Times New Roman" w:hAnsi="Times New Roman" w:cs="Times New Roman"/>
          <w:sz w:val="24"/>
          <w:szCs w:val="24"/>
        </w:rPr>
        <w:t>. Kiek moterų ir v</w:t>
      </w:r>
      <w:r w:rsidR="00EA1002">
        <w:rPr>
          <w:rFonts w:ascii="Times New Roman" w:hAnsi="Times New Roman" w:cs="Times New Roman"/>
          <w:sz w:val="24"/>
          <w:szCs w:val="24"/>
        </w:rPr>
        <w:t>y</w:t>
      </w:r>
      <w:r w:rsidR="00EA2EB0" w:rsidRPr="00EA2EB0">
        <w:rPr>
          <w:rFonts w:ascii="Times New Roman" w:hAnsi="Times New Roman" w:cs="Times New Roman"/>
          <w:sz w:val="24"/>
          <w:szCs w:val="24"/>
        </w:rPr>
        <w:t>rų tobulino kvalifikaciją?</w:t>
      </w:r>
    </w:p>
    <w:p w14:paraId="597D2893" w14:textId="675A3F0A" w:rsidR="00CF6930" w:rsidRDefault="00DC0C1C" w:rsidP="00EA1002">
      <w:pPr>
        <w:spacing w:after="0"/>
        <w:ind w:firstLine="1296"/>
        <w:jc w:val="both"/>
        <w:rPr>
          <w:rFonts w:ascii="Times New Roman" w:hAnsi="Times New Roman" w:cs="Times New Roman"/>
          <w:sz w:val="24"/>
          <w:szCs w:val="24"/>
        </w:rPr>
      </w:pPr>
      <w:r>
        <w:rPr>
          <w:rFonts w:ascii="Times New Roman" w:hAnsi="Times New Roman" w:cs="Times New Roman"/>
          <w:sz w:val="24"/>
          <w:szCs w:val="24"/>
        </w:rPr>
        <w:t>5</w:t>
      </w:r>
      <w:r w:rsidR="00EA2EB0" w:rsidRPr="00EA2EB0">
        <w:rPr>
          <w:rFonts w:ascii="Times New Roman" w:hAnsi="Times New Roman" w:cs="Times New Roman"/>
          <w:sz w:val="24"/>
          <w:szCs w:val="24"/>
        </w:rPr>
        <w:t>. Ar vienodos darbo sąlygos taikomos moterims ir vyrams?</w:t>
      </w:r>
    </w:p>
    <w:p w14:paraId="29FF12A4" w14:textId="77777777" w:rsidR="00CF6930" w:rsidRDefault="00CF6930" w:rsidP="00EA2EB0">
      <w:pPr>
        <w:spacing w:after="0"/>
        <w:ind w:firstLine="1296"/>
        <w:jc w:val="both"/>
        <w:rPr>
          <w:rFonts w:ascii="Times New Roman" w:hAnsi="Times New Roman" w:cs="Times New Roman"/>
          <w:sz w:val="24"/>
          <w:szCs w:val="24"/>
        </w:rPr>
      </w:pPr>
    </w:p>
    <w:p w14:paraId="34BF8A8E" w14:textId="716E2F8B" w:rsidR="00B83F2A" w:rsidRDefault="00B83F2A" w:rsidP="00B83F2A">
      <w:pPr>
        <w:spacing w:after="0"/>
        <w:ind w:firstLine="1296"/>
        <w:jc w:val="center"/>
        <w:rPr>
          <w:rFonts w:ascii="Times New Roman" w:hAnsi="Times New Roman" w:cs="Times New Roman"/>
          <w:i/>
          <w:iCs/>
          <w:sz w:val="24"/>
          <w:szCs w:val="24"/>
        </w:rPr>
      </w:pPr>
      <w:r w:rsidRPr="00B83F2A">
        <w:rPr>
          <w:rFonts w:ascii="Times New Roman" w:hAnsi="Times New Roman" w:cs="Times New Roman"/>
          <w:b/>
          <w:bCs/>
          <w:i/>
          <w:iCs/>
          <w:sz w:val="24"/>
          <w:szCs w:val="24"/>
        </w:rPr>
        <w:t xml:space="preserve">7 pav. </w:t>
      </w:r>
      <w:r>
        <w:rPr>
          <w:rFonts w:ascii="Times New Roman" w:hAnsi="Times New Roman" w:cs="Times New Roman"/>
          <w:i/>
          <w:iCs/>
          <w:sz w:val="24"/>
          <w:szCs w:val="24"/>
        </w:rPr>
        <w:t>Vaiko priežiūros atostogos</w:t>
      </w:r>
    </w:p>
    <w:p w14:paraId="23ECE58E" w14:textId="77777777" w:rsidR="00595BC9" w:rsidRDefault="00595BC9" w:rsidP="00B83F2A">
      <w:pPr>
        <w:spacing w:after="0"/>
        <w:ind w:firstLine="1296"/>
        <w:jc w:val="center"/>
        <w:rPr>
          <w:rFonts w:ascii="Times New Roman" w:hAnsi="Times New Roman" w:cs="Times New Roman"/>
          <w:i/>
          <w:iCs/>
          <w:sz w:val="24"/>
          <w:szCs w:val="24"/>
        </w:rPr>
      </w:pPr>
    </w:p>
    <w:p w14:paraId="54015CF3" w14:textId="67C12CE9" w:rsidR="00B83F2A" w:rsidRDefault="00B83F2A" w:rsidP="00B83F2A">
      <w:pPr>
        <w:spacing w:after="0"/>
        <w:ind w:firstLine="129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E4D9CE" wp14:editId="1B58EB1D">
            <wp:extent cx="4305300" cy="2752725"/>
            <wp:effectExtent l="0" t="0" r="0" b="9525"/>
            <wp:docPr id="82736505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1E42DD" w14:textId="77777777" w:rsidR="00B83F2A" w:rsidRDefault="00B83F2A" w:rsidP="00B83F2A">
      <w:pPr>
        <w:spacing w:after="0"/>
        <w:ind w:firstLine="1296"/>
        <w:jc w:val="both"/>
        <w:rPr>
          <w:rFonts w:ascii="Times New Roman" w:hAnsi="Times New Roman" w:cs="Times New Roman"/>
          <w:sz w:val="24"/>
          <w:szCs w:val="24"/>
        </w:rPr>
      </w:pPr>
    </w:p>
    <w:p w14:paraId="58EE3BAB" w14:textId="2BAFFF76" w:rsidR="00B83F2A" w:rsidRDefault="00B83F2A" w:rsidP="00CF6930">
      <w:pPr>
        <w:spacing w:after="0"/>
        <w:ind w:firstLine="1296"/>
        <w:jc w:val="both"/>
        <w:rPr>
          <w:rFonts w:ascii="Times New Roman" w:hAnsi="Times New Roman" w:cs="Times New Roman"/>
          <w:sz w:val="24"/>
          <w:szCs w:val="24"/>
        </w:rPr>
      </w:pPr>
      <w:r>
        <w:rPr>
          <w:rFonts w:ascii="Times New Roman" w:hAnsi="Times New Roman" w:cs="Times New Roman"/>
          <w:sz w:val="24"/>
          <w:szCs w:val="24"/>
        </w:rPr>
        <w:t>Svarbus aspektas</w:t>
      </w:r>
      <w:r w:rsidRPr="00B83F2A">
        <w:rPr>
          <w:rFonts w:ascii="Times New Roman" w:hAnsi="Times New Roman" w:cs="Times New Roman"/>
          <w:sz w:val="24"/>
          <w:szCs w:val="24"/>
        </w:rPr>
        <w:t xml:space="preserve"> apie resursų paskirstymą tarp darbuotojų – moterų ir vyrų</w:t>
      </w:r>
      <w:r w:rsidR="00CF6930">
        <w:rPr>
          <w:rFonts w:ascii="Times New Roman" w:hAnsi="Times New Roman" w:cs="Times New Roman"/>
          <w:sz w:val="24"/>
          <w:szCs w:val="24"/>
        </w:rPr>
        <w:t xml:space="preserve"> pasinaudojimas</w:t>
      </w:r>
      <w:r w:rsidRPr="00B83F2A">
        <w:rPr>
          <w:rFonts w:ascii="Times New Roman" w:hAnsi="Times New Roman" w:cs="Times New Roman"/>
          <w:sz w:val="24"/>
          <w:szCs w:val="24"/>
        </w:rPr>
        <w:t xml:space="preserve"> atostogomis vaikui prižiūrėti. Tai aktualu, nes šia atostogų rūšimi</w:t>
      </w:r>
      <w:r>
        <w:rPr>
          <w:rFonts w:ascii="Times New Roman" w:hAnsi="Times New Roman" w:cs="Times New Roman"/>
          <w:sz w:val="24"/>
          <w:szCs w:val="24"/>
        </w:rPr>
        <w:t xml:space="preserve"> </w:t>
      </w:r>
      <w:r w:rsidRPr="00B83F2A">
        <w:rPr>
          <w:rFonts w:ascii="Times New Roman" w:hAnsi="Times New Roman" w:cs="Times New Roman"/>
          <w:sz w:val="24"/>
          <w:szCs w:val="24"/>
        </w:rPr>
        <w:t>įstatymiškai gali naudotis tiek moterys, tiek vyrai, tačiau dažniausiai tai daro moterys. 7 pav. matyti,</w:t>
      </w:r>
      <w:r>
        <w:rPr>
          <w:rFonts w:ascii="Times New Roman" w:hAnsi="Times New Roman" w:cs="Times New Roman"/>
          <w:sz w:val="24"/>
          <w:szCs w:val="24"/>
        </w:rPr>
        <w:t xml:space="preserve"> </w:t>
      </w:r>
      <w:r w:rsidRPr="00B83F2A">
        <w:rPr>
          <w:rFonts w:ascii="Times New Roman" w:hAnsi="Times New Roman" w:cs="Times New Roman"/>
          <w:sz w:val="24"/>
          <w:szCs w:val="24"/>
        </w:rPr>
        <w:t>kad Savivaldybės administracijoje atostogų vaikui prižiūrėti kol kas eina tik moterys.</w:t>
      </w:r>
    </w:p>
    <w:p w14:paraId="08E2D0E1" w14:textId="77777777" w:rsidR="005B664F" w:rsidRDefault="005B664F" w:rsidP="00B83F2A">
      <w:pPr>
        <w:spacing w:after="0"/>
        <w:jc w:val="both"/>
        <w:rPr>
          <w:rFonts w:ascii="Times New Roman" w:hAnsi="Times New Roman" w:cs="Times New Roman"/>
          <w:sz w:val="24"/>
          <w:szCs w:val="24"/>
        </w:rPr>
      </w:pPr>
    </w:p>
    <w:p w14:paraId="7A29194A" w14:textId="715934B7" w:rsidR="005B664F" w:rsidRDefault="005B664F" w:rsidP="005B664F">
      <w:pPr>
        <w:spacing w:after="0"/>
        <w:jc w:val="center"/>
        <w:rPr>
          <w:rFonts w:ascii="Times New Roman" w:hAnsi="Times New Roman" w:cs="Times New Roman"/>
          <w:i/>
          <w:iCs/>
          <w:sz w:val="24"/>
          <w:szCs w:val="24"/>
        </w:rPr>
      </w:pPr>
      <w:r w:rsidRPr="005B664F">
        <w:rPr>
          <w:rFonts w:ascii="Times New Roman" w:hAnsi="Times New Roman" w:cs="Times New Roman"/>
          <w:b/>
          <w:bCs/>
          <w:i/>
          <w:iCs/>
          <w:sz w:val="24"/>
          <w:szCs w:val="24"/>
        </w:rPr>
        <w:t xml:space="preserve">8 pav. </w:t>
      </w:r>
      <w:r w:rsidRPr="005B664F">
        <w:rPr>
          <w:rFonts w:ascii="Times New Roman" w:hAnsi="Times New Roman" w:cs="Times New Roman"/>
          <w:i/>
          <w:iCs/>
          <w:sz w:val="24"/>
          <w:szCs w:val="24"/>
        </w:rPr>
        <w:t>Naudojimasis papildomomis poilsio dienomis,</w:t>
      </w:r>
      <w:r w:rsidR="00595BC9">
        <w:rPr>
          <w:rFonts w:ascii="Times New Roman" w:hAnsi="Times New Roman" w:cs="Times New Roman"/>
          <w:i/>
          <w:iCs/>
          <w:sz w:val="24"/>
          <w:szCs w:val="24"/>
        </w:rPr>
        <w:t xml:space="preserve"> dalį laiko dirba nuotolini</w:t>
      </w:r>
      <w:r w:rsidR="00151BAE">
        <w:rPr>
          <w:rFonts w:ascii="Times New Roman" w:hAnsi="Times New Roman" w:cs="Times New Roman"/>
          <w:i/>
          <w:iCs/>
          <w:sz w:val="24"/>
          <w:szCs w:val="24"/>
        </w:rPr>
        <w:t>u</w:t>
      </w:r>
      <w:r w:rsidR="00595BC9">
        <w:rPr>
          <w:rFonts w:ascii="Times New Roman" w:hAnsi="Times New Roman" w:cs="Times New Roman"/>
          <w:i/>
          <w:iCs/>
          <w:sz w:val="24"/>
          <w:szCs w:val="24"/>
        </w:rPr>
        <w:t xml:space="preserve"> būdu, dirba sutrumpinta darbo laiko norma auginant</w:t>
      </w:r>
      <w:r w:rsidR="00151BAE">
        <w:rPr>
          <w:rFonts w:ascii="Times New Roman" w:hAnsi="Times New Roman" w:cs="Times New Roman"/>
          <w:i/>
          <w:iCs/>
          <w:sz w:val="24"/>
          <w:szCs w:val="24"/>
        </w:rPr>
        <w:t>y</w:t>
      </w:r>
      <w:r w:rsidR="00595BC9">
        <w:rPr>
          <w:rFonts w:ascii="Times New Roman" w:hAnsi="Times New Roman" w:cs="Times New Roman"/>
          <w:i/>
          <w:iCs/>
          <w:sz w:val="24"/>
          <w:szCs w:val="24"/>
        </w:rPr>
        <w:t>s vaikus iki 3 metų</w:t>
      </w:r>
    </w:p>
    <w:p w14:paraId="523D49AD" w14:textId="77777777" w:rsidR="00EA1002" w:rsidRDefault="00EA1002" w:rsidP="005B664F">
      <w:pPr>
        <w:spacing w:after="0"/>
        <w:jc w:val="center"/>
        <w:rPr>
          <w:rFonts w:ascii="Times New Roman" w:hAnsi="Times New Roman" w:cs="Times New Roman"/>
          <w:i/>
          <w:iCs/>
          <w:sz w:val="24"/>
          <w:szCs w:val="24"/>
        </w:rPr>
      </w:pPr>
    </w:p>
    <w:p w14:paraId="520A3AB2" w14:textId="16AEB6B5" w:rsidR="00595BC9" w:rsidRDefault="00595BC9" w:rsidP="005B664F">
      <w:pPr>
        <w:spacing w:after="0"/>
        <w:jc w:val="center"/>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47A3EDA2" wp14:editId="459C43E9">
            <wp:extent cx="4391025" cy="2219325"/>
            <wp:effectExtent l="0" t="0" r="9525" b="9525"/>
            <wp:docPr id="355912300"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9D8214" w14:textId="5C92140C" w:rsidR="005B664F" w:rsidRPr="005B664F" w:rsidRDefault="005B664F" w:rsidP="00733D3D">
      <w:pPr>
        <w:spacing w:after="0"/>
        <w:rPr>
          <w:rFonts w:ascii="Times New Roman" w:hAnsi="Times New Roman" w:cs="Times New Roman"/>
          <w:b/>
          <w:bCs/>
          <w:i/>
          <w:iCs/>
          <w:sz w:val="24"/>
          <w:szCs w:val="24"/>
          <w:u w:val="single"/>
        </w:rPr>
      </w:pPr>
    </w:p>
    <w:p w14:paraId="3FE0EBDD" w14:textId="206DC4FB" w:rsidR="00CA55F0" w:rsidRPr="005308A7" w:rsidRDefault="005B664F" w:rsidP="005308A7">
      <w:pPr>
        <w:spacing w:after="0"/>
        <w:ind w:firstLine="1296"/>
        <w:jc w:val="both"/>
        <w:rPr>
          <w:rFonts w:ascii="Times New Roman" w:hAnsi="Times New Roman" w:cs="Times New Roman"/>
          <w:sz w:val="24"/>
          <w:szCs w:val="24"/>
        </w:rPr>
      </w:pPr>
      <w:r w:rsidRPr="005B664F">
        <w:rPr>
          <w:rFonts w:ascii="Times New Roman" w:hAnsi="Times New Roman" w:cs="Times New Roman"/>
          <w:sz w:val="24"/>
          <w:szCs w:val="24"/>
        </w:rPr>
        <w:t>Iš 8 pav.</w:t>
      </w:r>
      <w:r>
        <w:rPr>
          <w:rFonts w:ascii="Times New Roman" w:hAnsi="Times New Roman" w:cs="Times New Roman"/>
          <w:sz w:val="24"/>
          <w:szCs w:val="24"/>
        </w:rPr>
        <w:t xml:space="preserve"> pateiktų </w:t>
      </w:r>
      <w:r w:rsidRPr="005B664F">
        <w:rPr>
          <w:rFonts w:ascii="Times New Roman" w:hAnsi="Times New Roman" w:cs="Times New Roman"/>
          <w:sz w:val="24"/>
          <w:szCs w:val="24"/>
        </w:rPr>
        <w:t xml:space="preserve"> duomenų matyti</w:t>
      </w:r>
      <w:r>
        <w:rPr>
          <w:rFonts w:ascii="Times New Roman" w:hAnsi="Times New Roman" w:cs="Times New Roman"/>
          <w:sz w:val="24"/>
          <w:szCs w:val="24"/>
        </w:rPr>
        <w:t xml:space="preserve">, kad </w:t>
      </w:r>
      <w:r w:rsidRPr="005B664F">
        <w:rPr>
          <w:rFonts w:ascii="Times New Roman" w:hAnsi="Times New Roman" w:cs="Times New Roman"/>
          <w:sz w:val="24"/>
          <w:szCs w:val="24"/>
        </w:rPr>
        <w:t xml:space="preserve">Savivaldybės administracija imasi veiksmų, kad padėtų darbuotojams derinti darbą su šeimos įsipareigojimais. Mažamečius vaikus auginantys darbuotojai gali kreiptis dėl lankstesnių darbo sąlygų, pavyzdžiui, papildomų poilsio dienų ar lankstaus darbo grafiko. Nuotolinis darbas taip pat tapo dažnai naudojama galimybe. Visi darbuotojų prašymai dirbti nuotoliniu būdu, siekiant lengviau suderinti </w:t>
      </w:r>
      <w:r>
        <w:t xml:space="preserve"> </w:t>
      </w:r>
      <w:r w:rsidRPr="005B664F">
        <w:rPr>
          <w:rFonts w:ascii="Times New Roman" w:hAnsi="Times New Roman" w:cs="Times New Roman"/>
          <w:sz w:val="24"/>
          <w:szCs w:val="24"/>
        </w:rPr>
        <w:t>darbo ir šeimos pareigas, buvo patenkinti ir suteikta galimybė dirbti nuotoliniu būdu visiems, kas to pageidavo.</w:t>
      </w:r>
    </w:p>
    <w:p w14:paraId="59FC5DA8" w14:textId="77777777" w:rsidR="00CA55F0" w:rsidRDefault="00CA55F0" w:rsidP="00131CFA">
      <w:pPr>
        <w:spacing w:after="0"/>
        <w:ind w:firstLine="1296"/>
        <w:jc w:val="center"/>
        <w:rPr>
          <w:rFonts w:ascii="Times New Roman" w:hAnsi="Times New Roman" w:cs="Times New Roman"/>
          <w:b/>
          <w:bCs/>
          <w:i/>
          <w:iCs/>
          <w:sz w:val="24"/>
          <w:szCs w:val="24"/>
        </w:rPr>
      </w:pPr>
    </w:p>
    <w:p w14:paraId="64B748EC" w14:textId="75B24FE9" w:rsidR="005B664F" w:rsidRDefault="005B664F" w:rsidP="00131CFA">
      <w:pPr>
        <w:spacing w:after="0"/>
        <w:ind w:firstLine="1296"/>
        <w:jc w:val="center"/>
        <w:rPr>
          <w:rFonts w:ascii="Times New Roman" w:hAnsi="Times New Roman" w:cs="Times New Roman"/>
          <w:i/>
          <w:iCs/>
          <w:sz w:val="24"/>
          <w:szCs w:val="24"/>
        </w:rPr>
      </w:pPr>
      <w:r w:rsidRPr="005B664F">
        <w:rPr>
          <w:rFonts w:ascii="Times New Roman" w:hAnsi="Times New Roman" w:cs="Times New Roman"/>
          <w:b/>
          <w:bCs/>
          <w:i/>
          <w:iCs/>
          <w:sz w:val="24"/>
          <w:szCs w:val="24"/>
        </w:rPr>
        <w:t>9 pav</w:t>
      </w:r>
      <w:r w:rsidRPr="005B664F">
        <w:rPr>
          <w:rFonts w:ascii="Times New Roman" w:hAnsi="Times New Roman" w:cs="Times New Roman"/>
          <w:i/>
          <w:iCs/>
          <w:sz w:val="24"/>
          <w:szCs w:val="24"/>
        </w:rPr>
        <w:t>. Dirbančiųjų išsilavinimas</w:t>
      </w:r>
    </w:p>
    <w:p w14:paraId="3255205E" w14:textId="77777777" w:rsidR="005308A7" w:rsidRPr="005B664F" w:rsidRDefault="005308A7" w:rsidP="00131CFA">
      <w:pPr>
        <w:spacing w:after="0"/>
        <w:ind w:firstLine="1296"/>
        <w:jc w:val="center"/>
        <w:rPr>
          <w:rFonts w:ascii="Times New Roman" w:hAnsi="Times New Roman" w:cs="Times New Roman"/>
          <w:i/>
          <w:iCs/>
          <w:sz w:val="24"/>
          <w:szCs w:val="24"/>
        </w:rPr>
      </w:pPr>
    </w:p>
    <w:p w14:paraId="4C2999F0" w14:textId="54E24BCD" w:rsidR="00131CFA" w:rsidRPr="005B664F" w:rsidRDefault="00283A46" w:rsidP="005B664F">
      <w:pPr>
        <w:spacing w:after="0"/>
        <w:jc w:val="center"/>
        <w:rPr>
          <w:rFonts w:ascii="Times New Roman" w:hAnsi="Times New Roman" w:cs="Times New Roman"/>
          <w:b/>
          <w:bCs/>
          <w:i/>
          <w:iCs/>
          <w:sz w:val="24"/>
          <w:szCs w:val="24"/>
          <w:u w:val="single"/>
        </w:rPr>
      </w:pPr>
      <w:r>
        <w:rPr>
          <w:rFonts w:ascii="Times New Roman" w:hAnsi="Times New Roman" w:cs="Times New Roman"/>
          <w:b/>
          <w:bCs/>
          <w:i/>
          <w:iCs/>
          <w:noProof/>
          <w:sz w:val="24"/>
          <w:szCs w:val="24"/>
          <w:u w:val="single"/>
        </w:rPr>
        <w:drawing>
          <wp:inline distT="0" distB="0" distL="0" distR="0" wp14:anchorId="0882C913" wp14:editId="4A6FB743">
            <wp:extent cx="5486400" cy="3200400"/>
            <wp:effectExtent l="0" t="0" r="0" b="0"/>
            <wp:docPr id="1164199551"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0508DF" w14:textId="77777777" w:rsidR="00CA55F0" w:rsidRDefault="00CA55F0" w:rsidP="00CA55F0">
      <w:pPr>
        <w:spacing w:after="0"/>
        <w:jc w:val="both"/>
        <w:rPr>
          <w:rFonts w:ascii="Times New Roman" w:hAnsi="Times New Roman" w:cs="Times New Roman"/>
          <w:sz w:val="24"/>
          <w:szCs w:val="24"/>
        </w:rPr>
      </w:pPr>
    </w:p>
    <w:p w14:paraId="0468E352" w14:textId="0F082CFF" w:rsidR="005B664F" w:rsidRPr="005B664F" w:rsidRDefault="00131CFA" w:rsidP="00283A46">
      <w:pPr>
        <w:spacing w:after="0"/>
        <w:ind w:firstLine="1296"/>
        <w:jc w:val="both"/>
        <w:rPr>
          <w:rFonts w:ascii="Times New Roman" w:hAnsi="Times New Roman" w:cs="Times New Roman"/>
          <w:sz w:val="24"/>
          <w:szCs w:val="24"/>
        </w:rPr>
      </w:pPr>
      <w:r>
        <w:rPr>
          <w:rFonts w:ascii="Times New Roman" w:hAnsi="Times New Roman" w:cs="Times New Roman"/>
          <w:sz w:val="24"/>
          <w:szCs w:val="24"/>
        </w:rPr>
        <w:t>9</w:t>
      </w:r>
      <w:r w:rsidRPr="00131CFA">
        <w:rPr>
          <w:rFonts w:ascii="Times New Roman" w:hAnsi="Times New Roman" w:cs="Times New Roman"/>
          <w:sz w:val="24"/>
          <w:szCs w:val="24"/>
        </w:rPr>
        <w:t xml:space="preserve"> pav. matyti, kad</w:t>
      </w:r>
      <w:r w:rsidR="00283A46">
        <w:rPr>
          <w:rFonts w:ascii="Times New Roman" w:hAnsi="Times New Roman" w:cs="Times New Roman"/>
          <w:sz w:val="24"/>
          <w:szCs w:val="24"/>
        </w:rPr>
        <w:t xml:space="preserve"> mokslų daktaro laipsnį įgijęs 1 vyras,</w:t>
      </w:r>
      <w:r w:rsidRPr="00131CFA">
        <w:rPr>
          <w:rFonts w:ascii="Times New Roman" w:hAnsi="Times New Roman" w:cs="Times New Roman"/>
          <w:sz w:val="24"/>
          <w:szCs w:val="24"/>
        </w:rPr>
        <w:t xml:space="preserve"> magistro laipsnį įgiję daugiau moterų – </w:t>
      </w:r>
      <w:r w:rsidR="00283A46">
        <w:rPr>
          <w:rFonts w:ascii="Times New Roman" w:hAnsi="Times New Roman" w:cs="Times New Roman"/>
          <w:sz w:val="24"/>
          <w:szCs w:val="24"/>
        </w:rPr>
        <w:t>64</w:t>
      </w:r>
      <w:r w:rsidRPr="00131CFA">
        <w:rPr>
          <w:rFonts w:ascii="Times New Roman" w:hAnsi="Times New Roman" w:cs="Times New Roman"/>
          <w:sz w:val="24"/>
          <w:szCs w:val="24"/>
        </w:rPr>
        <w:t xml:space="preserve">, o vyrų – </w:t>
      </w:r>
      <w:r w:rsidR="00283A46">
        <w:rPr>
          <w:rFonts w:ascii="Times New Roman" w:hAnsi="Times New Roman" w:cs="Times New Roman"/>
          <w:sz w:val="24"/>
          <w:szCs w:val="24"/>
        </w:rPr>
        <w:t>19</w:t>
      </w:r>
      <w:r w:rsidRPr="00131CFA">
        <w:rPr>
          <w:rFonts w:ascii="Times New Roman" w:hAnsi="Times New Roman" w:cs="Times New Roman"/>
          <w:sz w:val="24"/>
          <w:szCs w:val="24"/>
        </w:rPr>
        <w:t>. Bakalauro</w:t>
      </w:r>
      <w:r w:rsidR="00283A46">
        <w:rPr>
          <w:rFonts w:ascii="Times New Roman" w:hAnsi="Times New Roman" w:cs="Times New Roman"/>
          <w:sz w:val="24"/>
          <w:szCs w:val="24"/>
        </w:rPr>
        <w:t xml:space="preserve"> </w:t>
      </w:r>
      <w:r w:rsidRPr="00131CFA">
        <w:rPr>
          <w:rFonts w:ascii="Times New Roman" w:hAnsi="Times New Roman" w:cs="Times New Roman"/>
          <w:sz w:val="24"/>
          <w:szCs w:val="24"/>
        </w:rPr>
        <w:t xml:space="preserve">laipsnį įgijusios </w:t>
      </w:r>
      <w:r w:rsidR="00283A46">
        <w:rPr>
          <w:rFonts w:ascii="Times New Roman" w:hAnsi="Times New Roman" w:cs="Times New Roman"/>
          <w:sz w:val="24"/>
          <w:szCs w:val="24"/>
        </w:rPr>
        <w:t>36</w:t>
      </w:r>
      <w:r w:rsidRPr="00131CFA">
        <w:rPr>
          <w:rFonts w:ascii="Times New Roman" w:hAnsi="Times New Roman" w:cs="Times New Roman"/>
          <w:sz w:val="24"/>
          <w:szCs w:val="24"/>
        </w:rPr>
        <w:t xml:space="preserve"> moterys ir </w:t>
      </w:r>
      <w:r w:rsidR="00283A46">
        <w:rPr>
          <w:rFonts w:ascii="Times New Roman" w:hAnsi="Times New Roman" w:cs="Times New Roman"/>
          <w:sz w:val="24"/>
          <w:szCs w:val="24"/>
        </w:rPr>
        <w:t xml:space="preserve">5 </w:t>
      </w:r>
      <w:r w:rsidRPr="00131CFA">
        <w:rPr>
          <w:rFonts w:ascii="Times New Roman" w:hAnsi="Times New Roman" w:cs="Times New Roman"/>
          <w:sz w:val="24"/>
          <w:szCs w:val="24"/>
        </w:rPr>
        <w:t>vyr</w:t>
      </w:r>
      <w:r w:rsidR="00283A46">
        <w:rPr>
          <w:rFonts w:ascii="Times New Roman" w:hAnsi="Times New Roman" w:cs="Times New Roman"/>
          <w:sz w:val="24"/>
          <w:szCs w:val="24"/>
        </w:rPr>
        <w:t>ai</w:t>
      </w:r>
      <w:r w:rsidRPr="00131CFA">
        <w:rPr>
          <w:rFonts w:ascii="Times New Roman" w:hAnsi="Times New Roman" w:cs="Times New Roman"/>
          <w:sz w:val="24"/>
          <w:szCs w:val="24"/>
        </w:rPr>
        <w:t>, profesinį bakalaur</w:t>
      </w:r>
      <w:r w:rsidR="00283A46">
        <w:rPr>
          <w:rFonts w:ascii="Times New Roman" w:hAnsi="Times New Roman" w:cs="Times New Roman"/>
          <w:sz w:val="24"/>
          <w:szCs w:val="24"/>
        </w:rPr>
        <w:t>ą</w:t>
      </w:r>
      <w:r w:rsidRPr="00131CFA">
        <w:rPr>
          <w:rFonts w:ascii="Times New Roman" w:hAnsi="Times New Roman" w:cs="Times New Roman"/>
          <w:sz w:val="24"/>
          <w:szCs w:val="24"/>
        </w:rPr>
        <w:t xml:space="preserve">  įgij</w:t>
      </w:r>
      <w:r w:rsidR="00283A46">
        <w:rPr>
          <w:rFonts w:ascii="Times New Roman" w:hAnsi="Times New Roman" w:cs="Times New Roman"/>
          <w:sz w:val="24"/>
          <w:szCs w:val="24"/>
        </w:rPr>
        <w:t xml:space="preserve">ę 18 </w:t>
      </w:r>
      <w:r w:rsidRPr="00131CFA">
        <w:rPr>
          <w:rFonts w:ascii="Times New Roman" w:hAnsi="Times New Roman" w:cs="Times New Roman"/>
          <w:sz w:val="24"/>
          <w:szCs w:val="24"/>
        </w:rPr>
        <w:t>moter</w:t>
      </w:r>
      <w:r w:rsidR="00283A46">
        <w:rPr>
          <w:rFonts w:ascii="Times New Roman" w:hAnsi="Times New Roman" w:cs="Times New Roman"/>
          <w:sz w:val="24"/>
          <w:szCs w:val="24"/>
        </w:rPr>
        <w:t xml:space="preserve">ų ir 2 vyrai, spec. </w:t>
      </w:r>
      <w:r w:rsidR="00151BAE">
        <w:rPr>
          <w:rFonts w:ascii="Times New Roman" w:hAnsi="Times New Roman" w:cs="Times New Roman"/>
          <w:sz w:val="24"/>
          <w:szCs w:val="24"/>
        </w:rPr>
        <w:t>V</w:t>
      </w:r>
      <w:r w:rsidR="00283A46">
        <w:rPr>
          <w:rFonts w:ascii="Times New Roman" w:hAnsi="Times New Roman" w:cs="Times New Roman"/>
          <w:sz w:val="24"/>
          <w:szCs w:val="24"/>
        </w:rPr>
        <w:t>idurinį</w:t>
      </w:r>
      <w:r w:rsidR="00151BAE">
        <w:rPr>
          <w:rFonts w:ascii="Times New Roman" w:hAnsi="Times New Roman" w:cs="Times New Roman"/>
          <w:sz w:val="24"/>
          <w:szCs w:val="24"/>
        </w:rPr>
        <w:t>,</w:t>
      </w:r>
      <w:r w:rsidR="00283A46">
        <w:rPr>
          <w:rFonts w:ascii="Times New Roman" w:hAnsi="Times New Roman" w:cs="Times New Roman"/>
          <w:sz w:val="24"/>
          <w:szCs w:val="24"/>
        </w:rPr>
        <w:t xml:space="preserve"> įgytą iki 1995 m.</w:t>
      </w:r>
      <w:r w:rsidR="00151BAE">
        <w:rPr>
          <w:rFonts w:ascii="Times New Roman" w:hAnsi="Times New Roman" w:cs="Times New Roman"/>
          <w:sz w:val="24"/>
          <w:szCs w:val="24"/>
        </w:rPr>
        <w:t>,</w:t>
      </w:r>
      <w:r w:rsidR="005308A7">
        <w:rPr>
          <w:rFonts w:ascii="Times New Roman" w:hAnsi="Times New Roman" w:cs="Times New Roman"/>
          <w:sz w:val="24"/>
          <w:szCs w:val="24"/>
        </w:rPr>
        <w:t xml:space="preserve"> išsilavinimą</w:t>
      </w:r>
      <w:r w:rsidR="00283A46">
        <w:rPr>
          <w:rFonts w:ascii="Times New Roman" w:hAnsi="Times New Roman" w:cs="Times New Roman"/>
          <w:sz w:val="24"/>
          <w:szCs w:val="24"/>
        </w:rPr>
        <w:t xml:space="preserve"> įgiję 18 moterų ir 5 vyrai, profesinį išsilavinimą įgij</w:t>
      </w:r>
      <w:r w:rsidR="005308A7">
        <w:rPr>
          <w:rFonts w:ascii="Times New Roman" w:hAnsi="Times New Roman" w:cs="Times New Roman"/>
          <w:sz w:val="24"/>
          <w:szCs w:val="24"/>
        </w:rPr>
        <w:t>usios</w:t>
      </w:r>
      <w:r w:rsidR="00283A46">
        <w:rPr>
          <w:rFonts w:ascii="Times New Roman" w:hAnsi="Times New Roman" w:cs="Times New Roman"/>
          <w:sz w:val="24"/>
          <w:szCs w:val="24"/>
        </w:rPr>
        <w:t xml:space="preserve"> 3 moterys ir 5 vyrai, vidurinį – 5 moterys ir 3 vyrai, pagrindinį – 1 moteris.</w:t>
      </w:r>
    </w:p>
    <w:p w14:paraId="33DF7A48" w14:textId="77777777" w:rsidR="00B83F2A" w:rsidRDefault="00B83F2A" w:rsidP="005B664F">
      <w:pPr>
        <w:spacing w:after="0"/>
        <w:jc w:val="center"/>
        <w:rPr>
          <w:rFonts w:ascii="Times New Roman" w:hAnsi="Times New Roman" w:cs="Times New Roman"/>
          <w:sz w:val="24"/>
          <w:szCs w:val="24"/>
        </w:rPr>
      </w:pPr>
    </w:p>
    <w:p w14:paraId="126ACE6C" w14:textId="6431EADE" w:rsidR="00131CFA" w:rsidRPr="00283A46" w:rsidRDefault="00131CFA" w:rsidP="00283A46">
      <w:pPr>
        <w:spacing w:after="0"/>
        <w:jc w:val="center"/>
        <w:rPr>
          <w:rFonts w:ascii="Times New Roman" w:hAnsi="Times New Roman" w:cs="Times New Roman"/>
          <w:i/>
          <w:iCs/>
          <w:sz w:val="24"/>
          <w:szCs w:val="24"/>
        </w:rPr>
      </w:pPr>
      <w:r w:rsidRPr="00131CFA">
        <w:rPr>
          <w:rFonts w:ascii="Times New Roman" w:hAnsi="Times New Roman" w:cs="Times New Roman"/>
          <w:b/>
          <w:bCs/>
          <w:i/>
          <w:iCs/>
          <w:sz w:val="24"/>
          <w:szCs w:val="24"/>
        </w:rPr>
        <w:t xml:space="preserve">10 pav. </w:t>
      </w:r>
      <w:r>
        <w:rPr>
          <w:rFonts w:ascii="Times New Roman" w:hAnsi="Times New Roman" w:cs="Times New Roman"/>
          <w:b/>
          <w:bCs/>
          <w:i/>
          <w:iCs/>
          <w:sz w:val="24"/>
          <w:szCs w:val="24"/>
        </w:rPr>
        <w:t xml:space="preserve"> </w:t>
      </w:r>
      <w:r w:rsidR="005308A7">
        <w:rPr>
          <w:rFonts w:ascii="Times New Roman" w:hAnsi="Times New Roman" w:cs="Times New Roman"/>
          <w:sz w:val="24"/>
          <w:szCs w:val="24"/>
        </w:rPr>
        <w:t xml:space="preserve">Iki </w:t>
      </w:r>
      <w:r w:rsidRPr="00131CFA">
        <w:rPr>
          <w:rFonts w:ascii="Times New Roman" w:hAnsi="Times New Roman" w:cs="Times New Roman"/>
          <w:i/>
          <w:iCs/>
          <w:sz w:val="24"/>
          <w:szCs w:val="24"/>
        </w:rPr>
        <w:t>202</w:t>
      </w:r>
      <w:r w:rsidR="00283A46">
        <w:rPr>
          <w:rFonts w:ascii="Times New Roman" w:hAnsi="Times New Roman" w:cs="Times New Roman"/>
          <w:i/>
          <w:iCs/>
          <w:sz w:val="24"/>
          <w:szCs w:val="24"/>
        </w:rPr>
        <w:t>4</w:t>
      </w:r>
      <w:r w:rsidRPr="00131CFA">
        <w:rPr>
          <w:rFonts w:ascii="Times New Roman" w:hAnsi="Times New Roman" w:cs="Times New Roman"/>
          <w:i/>
          <w:iCs/>
          <w:sz w:val="24"/>
          <w:szCs w:val="24"/>
        </w:rPr>
        <w:t xml:space="preserve"> m.</w:t>
      </w:r>
      <w:r w:rsidR="00283A46">
        <w:rPr>
          <w:rFonts w:ascii="Times New Roman" w:hAnsi="Times New Roman" w:cs="Times New Roman"/>
          <w:i/>
          <w:iCs/>
          <w:sz w:val="24"/>
          <w:szCs w:val="24"/>
        </w:rPr>
        <w:t xml:space="preserve"> </w:t>
      </w:r>
      <w:r w:rsidR="005308A7">
        <w:rPr>
          <w:rFonts w:ascii="Times New Roman" w:hAnsi="Times New Roman" w:cs="Times New Roman"/>
          <w:i/>
          <w:iCs/>
          <w:sz w:val="24"/>
          <w:szCs w:val="24"/>
        </w:rPr>
        <w:t xml:space="preserve">liepos 1 d. </w:t>
      </w:r>
      <w:r w:rsidR="00283A46">
        <w:rPr>
          <w:rFonts w:ascii="Times New Roman" w:hAnsi="Times New Roman" w:cs="Times New Roman"/>
          <w:i/>
          <w:iCs/>
          <w:sz w:val="24"/>
          <w:szCs w:val="24"/>
        </w:rPr>
        <w:t>tobulinę kvalifikaciją darbuotojai</w:t>
      </w:r>
    </w:p>
    <w:p w14:paraId="5C0A4E4D" w14:textId="77777777" w:rsidR="00131CFA" w:rsidRDefault="00131CFA" w:rsidP="005B664F">
      <w:pPr>
        <w:spacing w:after="0"/>
        <w:jc w:val="center"/>
        <w:rPr>
          <w:rFonts w:ascii="Times New Roman" w:hAnsi="Times New Roman" w:cs="Times New Roman"/>
          <w:sz w:val="24"/>
          <w:szCs w:val="24"/>
        </w:rPr>
      </w:pPr>
    </w:p>
    <w:p w14:paraId="0CAB7AE9" w14:textId="1F63FCFA" w:rsidR="00CE4BA7" w:rsidRDefault="00CE4BA7" w:rsidP="005B664F">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ECD1CB" wp14:editId="71BC7A1D">
            <wp:extent cx="4238625" cy="2676525"/>
            <wp:effectExtent l="0" t="0" r="9525" b="9525"/>
            <wp:docPr id="1024242849"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99A34C" w14:textId="1F1F4F01" w:rsidR="00131CFA" w:rsidRPr="00131CFA" w:rsidRDefault="00131CFA" w:rsidP="00131CFA">
      <w:pPr>
        <w:spacing w:after="0"/>
        <w:ind w:firstLine="1296"/>
        <w:jc w:val="both"/>
        <w:rPr>
          <w:rFonts w:ascii="Times New Roman" w:hAnsi="Times New Roman" w:cs="Times New Roman"/>
          <w:sz w:val="24"/>
          <w:szCs w:val="24"/>
        </w:rPr>
      </w:pPr>
      <w:r w:rsidRPr="00131CFA">
        <w:rPr>
          <w:rFonts w:ascii="Times New Roman" w:hAnsi="Times New Roman" w:cs="Times New Roman"/>
          <w:sz w:val="24"/>
          <w:szCs w:val="24"/>
        </w:rPr>
        <w:t>202</w:t>
      </w:r>
      <w:r w:rsidR="003F294F">
        <w:rPr>
          <w:rFonts w:ascii="Times New Roman" w:hAnsi="Times New Roman" w:cs="Times New Roman"/>
          <w:sz w:val="24"/>
          <w:szCs w:val="24"/>
        </w:rPr>
        <w:t>4</w:t>
      </w:r>
      <w:r w:rsidRPr="00131CFA">
        <w:rPr>
          <w:rFonts w:ascii="Times New Roman" w:hAnsi="Times New Roman" w:cs="Times New Roman"/>
          <w:sz w:val="24"/>
          <w:szCs w:val="24"/>
        </w:rPr>
        <w:t xml:space="preserve"> m. seminaruose, mokymuose, kursuose dalyvavo, kvalifikaciją tobulino </w:t>
      </w:r>
      <w:r w:rsidR="003F294F">
        <w:rPr>
          <w:rFonts w:ascii="Times New Roman" w:hAnsi="Times New Roman" w:cs="Times New Roman"/>
          <w:sz w:val="24"/>
          <w:szCs w:val="24"/>
        </w:rPr>
        <w:t>13</w:t>
      </w:r>
      <w:r w:rsidR="00283A46">
        <w:rPr>
          <w:rFonts w:ascii="Times New Roman" w:hAnsi="Times New Roman" w:cs="Times New Roman"/>
          <w:sz w:val="24"/>
          <w:szCs w:val="24"/>
        </w:rPr>
        <w:t>4</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 (</w:t>
      </w:r>
      <w:r w:rsidR="003F294F">
        <w:rPr>
          <w:rFonts w:ascii="Times New Roman" w:hAnsi="Times New Roman" w:cs="Times New Roman"/>
          <w:sz w:val="24"/>
          <w:szCs w:val="24"/>
        </w:rPr>
        <w:t>73</w:t>
      </w:r>
    </w:p>
    <w:p w14:paraId="5A1A87A1" w14:textId="5535D9EB" w:rsidR="00131CFA" w:rsidRDefault="00131CFA" w:rsidP="00131CFA">
      <w:pPr>
        <w:spacing w:after="0"/>
        <w:jc w:val="both"/>
        <w:rPr>
          <w:rFonts w:ascii="Times New Roman" w:hAnsi="Times New Roman" w:cs="Times New Roman"/>
          <w:sz w:val="24"/>
          <w:szCs w:val="24"/>
        </w:rPr>
      </w:pPr>
      <w:r w:rsidRPr="00131CFA">
        <w:rPr>
          <w:rFonts w:ascii="Times New Roman" w:hAnsi="Times New Roman" w:cs="Times New Roman"/>
          <w:sz w:val="24"/>
          <w:szCs w:val="24"/>
        </w:rPr>
        <w:t>proc.) Savivaldybės administracijos valstybės tarnautojai ir darbuotojai, dirbantys pagal darbo</w:t>
      </w:r>
      <w:r>
        <w:rPr>
          <w:rFonts w:ascii="Times New Roman" w:hAnsi="Times New Roman" w:cs="Times New Roman"/>
          <w:sz w:val="24"/>
          <w:szCs w:val="24"/>
        </w:rPr>
        <w:t xml:space="preserve"> sutartis</w:t>
      </w:r>
      <w:r w:rsidR="00151BAE">
        <w:rPr>
          <w:rFonts w:ascii="Times New Roman" w:hAnsi="Times New Roman" w:cs="Times New Roman"/>
          <w:sz w:val="24"/>
          <w:szCs w:val="24"/>
        </w:rPr>
        <w:t xml:space="preserve">, </w:t>
      </w:r>
      <w:r w:rsidRPr="00131CFA">
        <w:rPr>
          <w:rFonts w:ascii="Times New Roman" w:hAnsi="Times New Roman" w:cs="Times New Roman"/>
          <w:sz w:val="24"/>
          <w:szCs w:val="24"/>
        </w:rPr>
        <w:t xml:space="preserve">t. y. </w:t>
      </w:r>
      <w:r w:rsidR="009D7F76">
        <w:rPr>
          <w:rFonts w:ascii="Times New Roman" w:hAnsi="Times New Roman" w:cs="Times New Roman"/>
          <w:sz w:val="24"/>
          <w:szCs w:val="24"/>
        </w:rPr>
        <w:t>108</w:t>
      </w:r>
      <w:r w:rsidRPr="00131CFA">
        <w:rPr>
          <w:rFonts w:ascii="Times New Roman" w:hAnsi="Times New Roman" w:cs="Times New Roman"/>
          <w:sz w:val="24"/>
          <w:szCs w:val="24"/>
        </w:rPr>
        <w:t xml:space="preserve"> moter</w:t>
      </w:r>
      <w:r w:rsidR="009D7F76">
        <w:rPr>
          <w:rFonts w:ascii="Times New Roman" w:hAnsi="Times New Roman" w:cs="Times New Roman"/>
          <w:sz w:val="24"/>
          <w:szCs w:val="24"/>
        </w:rPr>
        <w:t>ys</w:t>
      </w:r>
      <w:r w:rsidRPr="00131CFA">
        <w:rPr>
          <w:rFonts w:ascii="Times New Roman" w:hAnsi="Times New Roman" w:cs="Times New Roman"/>
          <w:sz w:val="24"/>
          <w:szCs w:val="24"/>
        </w:rPr>
        <w:t xml:space="preserve"> (</w:t>
      </w:r>
      <w:r w:rsidR="003F294F">
        <w:rPr>
          <w:rFonts w:ascii="Times New Roman" w:hAnsi="Times New Roman" w:cs="Times New Roman"/>
          <w:sz w:val="24"/>
          <w:szCs w:val="24"/>
        </w:rPr>
        <w:t>60</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proc.) ir </w:t>
      </w:r>
      <w:r w:rsidR="009D7F76">
        <w:rPr>
          <w:rFonts w:ascii="Times New Roman" w:hAnsi="Times New Roman" w:cs="Times New Roman"/>
          <w:sz w:val="24"/>
          <w:szCs w:val="24"/>
        </w:rPr>
        <w:t>2</w:t>
      </w:r>
      <w:r w:rsidR="00283A46">
        <w:rPr>
          <w:rFonts w:ascii="Times New Roman" w:hAnsi="Times New Roman" w:cs="Times New Roman"/>
          <w:sz w:val="24"/>
          <w:szCs w:val="24"/>
        </w:rPr>
        <w:t>6</w:t>
      </w:r>
      <w:r>
        <w:rPr>
          <w:rFonts w:ascii="Times New Roman" w:hAnsi="Times New Roman" w:cs="Times New Roman"/>
          <w:sz w:val="24"/>
          <w:szCs w:val="24"/>
        </w:rPr>
        <w:t xml:space="preserve"> </w:t>
      </w:r>
      <w:r w:rsidRPr="00131CFA">
        <w:rPr>
          <w:rFonts w:ascii="Times New Roman" w:hAnsi="Times New Roman" w:cs="Times New Roman"/>
          <w:sz w:val="24"/>
          <w:szCs w:val="24"/>
        </w:rPr>
        <w:t>vyr</w:t>
      </w:r>
      <w:r w:rsidR="009D7F76">
        <w:rPr>
          <w:rFonts w:ascii="Times New Roman" w:hAnsi="Times New Roman" w:cs="Times New Roman"/>
          <w:sz w:val="24"/>
          <w:szCs w:val="24"/>
        </w:rPr>
        <w:t>ai</w:t>
      </w:r>
      <w:r w:rsidRPr="00131CFA">
        <w:rPr>
          <w:rFonts w:ascii="Times New Roman" w:hAnsi="Times New Roman" w:cs="Times New Roman"/>
          <w:sz w:val="24"/>
          <w:szCs w:val="24"/>
        </w:rPr>
        <w:t xml:space="preserve"> (</w:t>
      </w:r>
      <w:r w:rsidR="00152BBA">
        <w:rPr>
          <w:rFonts w:ascii="Times New Roman" w:hAnsi="Times New Roman" w:cs="Times New Roman"/>
          <w:sz w:val="24"/>
          <w:szCs w:val="24"/>
        </w:rPr>
        <w:t>53</w:t>
      </w:r>
      <w:r>
        <w:rPr>
          <w:rFonts w:ascii="Times New Roman" w:hAnsi="Times New Roman" w:cs="Times New Roman"/>
          <w:sz w:val="24"/>
          <w:szCs w:val="24"/>
        </w:rPr>
        <w:t xml:space="preserve"> </w:t>
      </w:r>
      <w:r w:rsidRPr="00131CFA">
        <w:rPr>
          <w:rFonts w:ascii="Times New Roman" w:hAnsi="Times New Roman" w:cs="Times New Roman"/>
          <w:sz w:val="24"/>
          <w:szCs w:val="24"/>
        </w:rPr>
        <w:t>proc.). Kvalifikaciją tobulinusių valstybės</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tarnautojų skaičius – </w:t>
      </w:r>
      <w:r w:rsidR="00CE4BA7">
        <w:rPr>
          <w:rFonts w:ascii="Times New Roman" w:hAnsi="Times New Roman" w:cs="Times New Roman"/>
          <w:sz w:val="24"/>
          <w:szCs w:val="24"/>
        </w:rPr>
        <w:t>8</w:t>
      </w:r>
      <w:r w:rsidR="00283A46">
        <w:rPr>
          <w:rFonts w:ascii="Times New Roman" w:hAnsi="Times New Roman" w:cs="Times New Roman"/>
          <w:sz w:val="24"/>
          <w:szCs w:val="24"/>
        </w:rPr>
        <w:t>4</w:t>
      </w:r>
      <w:r w:rsidR="00CE4BA7">
        <w:rPr>
          <w:rFonts w:ascii="Times New Roman" w:hAnsi="Times New Roman" w:cs="Times New Roman"/>
          <w:sz w:val="24"/>
          <w:szCs w:val="24"/>
        </w:rPr>
        <w:t xml:space="preserve"> </w:t>
      </w:r>
      <w:r w:rsidRPr="00131CFA">
        <w:rPr>
          <w:rFonts w:ascii="Times New Roman" w:hAnsi="Times New Roman" w:cs="Times New Roman"/>
          <w:sz w:val="24"/>
          <w:szCs w:val="24"/>
        </w:rPr>
        <w:t>(</w:t>
      </w:r>
      <w:r w:rsidR="00CE4BA7">
        <w:rPr>
          <w:rFonts w:ascii="Times New Roman" w:hAnsi="Times New Roman" w:cs="Times New Roman"/>
          <w:sz w:val="24"/>
          <w:szCs w:val="24"/>
        </w:rPr>
        <w:t>90</w:t>
      </w:r>
      <w:r w:rsidR="00152BBA">
        <w:rPr>
          <w:rFonts w:ascii="Times New Roman" w:hAnsi="Times New Roman" w:cs="Times New Roman"/>
          <w:sz w:val="24"/>
          <w:szCs w:val="24"/>
        </w:rPr>
        <w:t xml:space="preserve"> </w:t>
      </w:r>
      <w:r w:rsidRPr="00131CFA">
        <w:rPr>
          <w:rFonts w:ascii="Times New Roman" w:hAnsi="Times New Roman" w:cs="Times New Roman"/>
          <w:sz w:val="24"/>
          <w:szCs w:val="24"/>
        </w:rPr>
        <w:t>proc., skaičiuojant nuo viso valstybės tarnautojų skaičiaus).</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Kvalifikaciją tobulinusių darbuotojų, dirbančių pagal darbo sutartis, skaičius – </w:t>
      </w:r>
      <w:r>
        <w:rPr>
          <w:rFonts w:ascii="Times New Roman" w:hAnsi="Times New Roman" w:cs="Times New Roman"/>
          <w:sz w:val="24"/>
          <w:szCs w:val="24"/>
        </w:rPr>
        <w:t xml:space="preserve"> </w:t>
      </w:r>
      <w:r w:rsidR="00283A46">
        <w:rPr>
          <w:rFonts w:ascii="Times New Roman" w:hAnsi="Times New Roman" w:cs="Times New Roman"/>
          <w:sz w:val="24"/>
          <w:szCs w:val="24"/>
        </w:rPr>
        <w:t>40</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 (</w:t>
      </w:r>
      <w:r w:rsidR="00CE4BA7">
        <w:rPr>
          <w:rFonts w:ascii="Times New Roman" w:hAnsi="Times New Roman" w:cs="Times New Roman"/>
          <w:sz w:val="24"/>
          <w:szCs w:val="24"/>
        </w:rPr>
        <w:t>47</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 proc.,</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skaičiuojant nuo viso darbuotojų, dirbančių pagal darbo sutartis, skaičiaus). </w:t>
      </w:r>
    </w:p>
    <w:p w14:paraId="38066536" w14:textId="0DF5F49A" w:rsidR="00131CFA" w:rsidRPr="00131CFA" w:rsidRDefault="00131CFA" w:rsidP="00131CFA">
      <w:pPr>
        <w:spacing w:after="0"/>
        <w:ind w:firstLine="1296"/>
        <w:jc w:val="both"/>
        <w:rPr>
          <w:rFonts w:ascii="Times New Roman" w:hAnsi="Times New Roman" w:cs="Times New Roman"/>
          <w:sz w:val="24"/>
          <w:szCs w:val="24"/>
        </w:rPr>
      </w:pPr>
      <w:r w:rsidRPr="00131CFA">
        <w:rPr>
          <w:rFonts w:ascii="Times New Roman" w:hAnsi="Times New Roman" w:cs="Times New Roman"/>
          <w:sz w:val="24"/>
          <w:szCs w:val="24"/>
        </w:rPr>
        <w:t>Atsižvelgiant į visų dirbančiųjų</w:t>
      </w:r>
      <w:r>
        <w:rPr>
          <w:rFonts w:ascii="Times New Roman" w:hAnsi="Times New Roman" w:cs="Times New Roman"/>
          <w:sz w:val="24"/>
          <w:szCs w:val="24"/>
        </w:rPr>
        <w:t xml:space="preserve"> </w:t>
      </w:r>
      <w:r w:rsidRPr="00131CFA">
        <w:rPr>
          <w:rFonts w:ascii="Times New Roman" w:hAnsi="Times New Roman" w:cs="Times New Roman"/>
          <w:sz w:val="24"/>
          <w:szCs w:val="24"/>
        </w:rPr>
        <w:t>pasiskirstymą pagal lytį (</w:t>
      </w:r>
      <w:r w:rsidR="00CE4BA7">
        <w:rPr>
          <w:rFonts w:ascii="Times New Roman" w:hAnsi="Times New Roman" w:cs="Times New Roman"/>
          <w:sz w:val="24"/>
          <w:szCs w:val="24"/>
        </w:rPr>
        <w:t xml:space="preserve">75 </w:t>
      </w:r>
      <w:r w:rsidRPr="00131CFA">
        <w:rPr>
          <w:rFonts w:ascii="Times New Roman" w:hAnsi="Times New Roman" w:cs="Times New Roman"/>
          <w:sz w:val="24"/>
          <w:szCs w:val="24"/>
        </w:rPr>
        <w:t xml:space="preserve">proc. – moterų, </w:t>
      </w:r>
      <w:r>
        <w:rPr>
          <w:rFonts w:ascii="Times New Roman" w:hAnsi="Times New Roman" w:cs="Times New Roman"/>
          <w:sz w:val="24"/>
          <w:szCs w:val="24"/>
        </w:rPr>
        <w:t xml:space="preserve"> </w:t>
      </w:r>
      <w:r w:rsidR="00CE4BA7">
        <w:rPr>
          <w:rFonts w:ascii="Times New Roman" w:hAnsi="Times New Roman" w:cs="Times New Roman"/>
          <w:sz w:val="24"/>
          <w:szCs w:val="24"/>
        </w:rPr>
        <w:t>25</w:t>
      </w:r>
      <w:r>
        <w:rPr>
          <w:rFonts w:ascii="Times New Roman" w:hAnsi="Times New Roman" w:cs="Times New Roman"/>
          <w:sz w:val="24"/>
          <w:szCs w:val="24"/>
        </w:rPr>
        <w:t xml:space="preserve"> </w:t>
      </w:r>
      <w:r w:rsidRPr="00131CFA">
        <w:rPr>
          <w:rFonts w:ascii="Times New Roman" w:hAnsi="Times New Roman" w:cs="Times New Roman"/>
          <w:sz w:val="24"/>
          <w:szCs w:val="24"/>
        </w:rPr>
        <w:t xml:space="preserve"> proc. – vyrų), galima teigti, kad visiems</w:t>
      </w:r>
      <w:r>
        <w:rPr>
          <w:rFonts w:ascii="Times New Roman" w:hAnsi="Times New Roman" w:cs="Times New Roman"/>
          <w:sz w:val="24"/>
          <w:szCs w:val="24"/>
        </w:rPr>
        <w:t xml:space="preserve"> </w:t>
      </w:r>
      <w:r w:rsidRPr="00131CFA">
        <w:rPr>
          <w:rFonts w:ascii="Times New Roman" w:hAnsi="Times New Roman" w:cs="Times New Roman"/>
          <w:sz w:val="24"/>
          <w:szCs w:val="24"/>
        </w:rPr>
        <w:t>darbuotojams sudaromos vienodos galimybės tobulinti kvalifikaciją, taip užtikrinant lyči</w:t>
      </w:r>
      <w:r w:rsidR="005308A7">
        <w:rPr>
          <w:rFonts w:ascii="Times New Roman" w:hAnsi="Times New Roman" w:cs="Times New Roman"/>
          <w:sz w:val="24"/>
          <w:szCs w:val="24"/>
        </w:rPr>
        <w:t>ų</w:t>
      </w:r>
      <w:r w:rsidRPr="00131CFA">
        <w:rPr>
          <w:rFonts w:ascii="Times New Roman" w:hAnsi="Times New Roman" w:cs="Times New Roman"/>
          <w:sz w:val="24"/>
          <w:szCs w:val="24"/>
        </w:rPr>
        <w:t xml:space="preserve"> lygybės</w:t>
      </w:r>
      <w:r>
        <w:rPr>
          <w:rFonts w:ascii="Times New Roman" w:hAnsi="Times New Roman" w:cs="Times New Roman"/>
          <w:sz w:val="24"/>
          <w:szCs w:val="24"/>
        </w:rPr>
        <w:t xml:space="preserve"> </w:t>
      </w:r>
      <w:r w:rsidRPr="00131CFA">
        <w:rPr>
          <w:rFonts w:ascii="Times New Roman" w:hAnsi="Times New Roman" w:cs="Times New Roman"/>
          <w:sz w:val="24"/>
          <w:szCs w:val="24"/>
        </w:rPr>
        <w:t>ir nediskriminavimo principą.</w:t>
      </w:r>
    </w:p>
    <w:p w14:paraId="3EA2C11E" w14:textId="78FCFD11" w:rsidR="00131CFA" w:rsidRDefault="00131CFA" w:rsidP="00131CFA">
      <w:pPr>
        <w:spacing w:after="0"/>
        <w:ind w:firstLine="1296"/>
        <w:jc w:val="both"/>
        <w:rPr>
          <w:rFonts w:ascii="Times New Roman" w:hAnsi="Times New Roman" w:cs="Times New Roman"/>
          <w:sz w:val="24"/>
          <w:szCs w:val="24"/>
        </w:rPr>
      </w:pPr>
      <w:r w:rsidRPr="00131CFA">
        <w:rPr>
          <w:rFonts w:ascii="Times New Roman" w:hAnsi="Times New Roman" w:cs="Times New Roman"/>
          <w:sz w:val="24"/>
          <w:szCs w:val="24"/>
        </w:rPr>
        <w:t xml:space="preserve">Apibendrinant visus duomenis, </w:t>
      </w:r>
      <w:r>
        <w:rPr>
          <w:rFonts w:ascii="Times New Roman" w:hAnsi="Times New Roman" w:cs="Times New Roman"/>
          <w:sz w:val="24"/>
          <w:szCs w:val="24"/>
        </w:rPr>
        <w:t>galima teigti</w:t>
      </w:r>
      <w:r w:rsidRPr="00131CFA">
        <w:rPr>
          <w:rFonts w:ascii="Times New Roman" w:hAnsi="Times New Roman" w:cs="Times New Roman"/>
          <w:sz w:val="24"/>
          <w:szCs w:val="24"/>
        </w:rPr>
        <w:t>, kad Savivaldybės administracijoje darbo sąlygos</w:t>
      </w:r>
      <w:r>
        <w:rPr>
          <w:rFonts w:ascii="Times New Roman" w:hAnsi="Times New Roman" w:cs="Times New Roman"/>
          <w:sz w:val="24"/>
          <w:szCs w:val="24"/>
        </w:rPr>
        <w:t xml:space="preserve"> </w:t>
      </w:r>
      <w:r w:rsidRPr="00131CFA">
        <w:rPr>
          <w:rFonts w:ascii="Times New Roman" w:hAnsi="Times New Roman" w:cs="Times New Roman"/>
          <w:sz w:val="24"/>
          <w:szCs w:val="24"/>
        </w:rPr>
        <w:t>taikomos visiems vienodai: visiems darbuotojams, neatsižvelgiant į jų lytį, rasę, tautybę ar kitą</w:t>
      </w:r>
      <w:r>
        <w:rPr>
          <w:rFonts w:ascii="Times New Roman" w:hAnsi="Times New Roman" w:cs="Times New Roman"/>
          <w:sz w:val="24"/>
          <w:szCs w:val="24"/>
        </w:rPr>
        <w:t xml:space="preserve"> </w:t>
      </w:r>
      <w:r w:rsidRPr="00131CFA">
        <w:rPr>
          <w:rFonts w:ascii="Times New Roman" w:hAnsi="Times New Roman" w:cs="Times New Roman"/>
          <w:sz w:val="24"/>
          <w:szCs w:val="24"/>
        </w:rPr>
        <w:t>įstatymų saugomą tapatybės bruožą, sudaryta sveika ir saugi darbo aplinka, sudarytos sąlygos darbo</w:t>
      </w:r>
      <w:r>
        <w:rPr>
          <w:rFonts w:ascii="Times New Roman" w:hAnsi="Times New Roman" w:cs="Times New Roman"/>
          <w:sz w:val="24"/>
          <w:szCs w:val="24"/>
        </w:rPr>
        <w:t xml:space="preserve"> </w:t>
      </w:r>
      <w:r w:rsidRPr="00131CFA">
        <w:rPr>
          <w:rFonts w:ascii="Times New Roman" w:hAnsi="Times New Roman" w:cs="Times New Roman"/>
          <w:sz w:val="24"/>
          <w:szCs w:val="24"/>
        </w:rPr>
        <w:t>funkcijoms atlikti, visiems darbuotojams taikomi vienodi</w:t>
      </w:r>
      <w:r>
        <w:rPr>
          <w:rFonts w:ascii="Times New Roman" w:hAnsi="Times New Roman" w:cs="Times New Roman"/>
          <w:sz w:val="24"/>
          <w:szCs w:val="24"/>
        </w:rPr>
        <w:t xml:space="preserve"> </w:t>
      </w:r>
      <w:r w:rsidRPr="00131CFA">
        <w:rPr>
          <w:rFonts w:ascii="Times New Roman" w:hAnsi="Times New Roman" w:cs="Times New Roman"/>
          <w:sz w:val="24"/>
          <w:szCs w:val="24"/>
        </w:rPr>
        <w:t>bendrieji vidaus tvarkos reikalavimai, sudarytos vienodos sąlygos darbuotojams mokytis, tobulinti</w:t>
      </w:r>
      <w:r>
        <w:rPr>
          <w:rFonts w:ascii="Times New Roman" w:hAnsi="Times New Roman" w:cs="Times New Roman"/>
          <w:sz w:val="24"/>
          <w:szCs w:val="24"/>
        </w:rPr>
        <w:t xml:space="preserve"> </w:t>
      </w:r>
      <w:r w:rsidRPr="00131CFA">
        <w:rPr>
          <w:rFonts w:ascii="Times New Roman" w:hAnsi="Times New Roman" w:cs="Times New Roman"/>
          <w:sz w:val="24"/>
          <w:szCs w:val="24"/>
        </w:rPr>
        <w:t>kvalifikaciją, siekti paaukštinimo, taikant tam tikras lengvatas darbuotojams</w:t>
      </w:r>
      <w:r w:rsidR="00AC7E2B">
        <w:rPr>
          <w:rFonts w:ascii="Times New Roman" w:hAnsi="Times New Roman" w:cs="Times New Roman"/>
          <w:sz w:val="24"/>
          <w:szCs w:val="24"/>
        </w:rPr>
        <w:t>,</w:t>
      </w:r>
      <w:r>
        <w:rPr>
          <w:rFonts w:ascii="Times New Roman" w:hAnsi="Times New Roman" w:cs="Times New Roman"/>
          <w:sz w:val="24"/>
          <w:szCs w:val="24"/>
        </w:rPr>
        <w:t xml:space="preserve"> </w:t>
      </w:r>
      <w:r w:rsidRPr="00131CFA">
        <w:rPr>
          <w:rFonts w:ascii="Times New Roman" w:hAnsi="Times New Roman" w:cs="Times New Roman"/>
          <w:sz w:val="24"/>
          <w:szCs w:val="24"/>
        </w:rPr>
        <w:t>laikomasi lyčių lygybės ir nediskriminavimo kitais pagrindais principų.</w:t>
      </w:r>
    </w:p>
    <w:p w14:paraId="37F72099" w14:textId="77777777" w:rsidR="00670F43" w:rsidRDefault="00670F43" w:rsidP="00131CFA">
      <w:pPr>
        <w:spacing w:after="0"/>
        <w:ind w:firstLine="1296"/>
        <w:jc w:val="both"/>
        <w:rPr>
          <w:rFonts w:ascii="Times New Roman" w:hAnsi="Times New Roman" w:cs="Times New Roman"/>
          <w:sz w:val="24"/>
          <w:szCs w:val="24"/>
        </w:rPr>
      </w:pPr>
    </w:p>
    <w:p w14:paraId="07CD68C0" w14:textId="75EEF0AB" w:rsidR="00670F43" w:rsidRDefault="00670F43" w:rsidP="00670F43">
      <w:pPr>
        <w:spacing w:after="0"/>
        <w:ind w:firstLine="1296"/>
        <w:jc w:val="center"/>
        <w:rPr>
          <w:rFonts w:ascii="Times New Roman" w:hAnsi="Times New Roman" w:cs="Times New Roman"/>
          <w:b/>
          <w:bCs/>
          <w:sz w:val="24"/>
          <w:szCs w:val="24"/>
        </w:rPr>
      </w:pPr>
      <w:r w:rsidRPr="00670F43">
        <w:rPr>
          <w:rFonts w:ascii="Times New Roman" w:hAnsi="Times New Roman" w:cs="Times New Roman"/>
          <w:b/>
          <w:bCs/>
          <w:sz w:val="24"/>
          <w:szCs w:val="24"/>
        </w:rPr>
        <w:t>R3 – Reali situacija (esama padėtis)</w:t>
      </w:r>
    </w:p>
    <w:p w14:paraId="407A4550" w14:textId="77777777" w:rsidR="001D51E4" w:rsidRDefault="001D51E4" w:rsidP="00670F43">
      <w:pPr>
        <w:spacing w:after="0"/>
        <w:ind w:firstLine="1296"/>
        <w:jc w:val="center"/>
        <w:rPr>
          <w:rFonts w:ascii="Times New Roman" w:hAnsi="Times New Roman" w:cs="Times New Roman"/>
          <w:b/>
          <w:bCs/>
          <w:sz w:val="24"/>
          <w:szCs w:val="24"/>
        </w:rPr>
      </w:pPr>
    </w:p>
    <w:p w14:paraId="5A3F7E88" w14:textId="7A86C8E0" w:rsidR="001D51E4" w:rsidRPr="001D51E4" w:rsidRDefault="001D51E4" w:rsidP="001D51E4">
      <w:pPr>
        <w:spacing w:after="0"/>
        <w:ind w:firstLine="1296"/>
        <w:jc w:val="both"/>
        <w:rPr>
          <w:rFonts w:ascii="Times New Roman" w:hAnsi="Times New Roman" w:cs="Times New Roman"/>
          <w:sz w:val="24"/>
          <w:szCs w:val="24"/>
        </w:rPr>
      </w:pPr>
      <w:r w:rsidRPr="001D51E4">
        <w:rPr>
          <w:rFonts w:ascii="Times New Roman" w:hAnsi="Times New Roman" w:cs="Times New Roman"/>
          <w:sz w:val="24"/>
          <w:szCs w:val="24"/>
        </w:rPr>
        <w:t>R3 tyrimo etapo tikslas – pateikti paaiškinimus, kurie padėtų suprasti R1 (reprezentacijos) ir R2 (išteklių) etapų rezultatus ir atsakyti į esminius kokybinės analizės klausimus. Šis tyrimas nukreipia dėmesį į socialinius reiškinius, kurie dažnai laikomi mažareikšmiais ar nepastebimais. Dažnai galvojama, kad lyčių vaidmenys yra natūralūs ir savaime suprantami, todėl nesvarstoma, kaip jie susiformavo. Tai tiesiogiai susiję su lyčių stereotipais, kuriuos R3 tyrimas padeda identifikuoti ir paaiškinti. Analizuojant dabartinę situaciją, gilinamasi į pagrindinius klausimus, kurie padeda atskleisti visuomenėje vyraujančias normas bei išankstines nuostatas, susijusias su moterų ir vyrų vaidmenimis ir nevienodu išteklių pasiskirstymu.</w:t>
      </w:r>
    </w:p>
    <w:p w14:paraId="50E618FF" w14:textId="1C857861" w:rsidR="001D51E4" w:rsidRPr="001D51E4" w:rsidRDefault="001D51E4" w:rsidP="001D51E4">
      <w:pPr>
        <w:spacing w:after="0"/>
        <w:ind w:firstLine="1296"/>
        <w:jc w:val="both"/>
        <w:rPr>
          <w:rFonts w:ascii="Times New Roman" w:hAnsi="Times New Roman" w:cs="Times New Roman"/>
          <w:sz w:val="24"/>
          <w:szCs w:val="24"/>
        </w:rPr>
      </w:pPr>
      <w:r w:rsidRPr="001D51E4">
        <w:rPr>
          <w:rFonts w:ascii="Times New Roman" w:hAnsi="Times New Roman" w:cs="Times New Roman"/>
          <w:sz w:val="24"/>
          <w:szCs w:val="24"/>
        </w:rPr>
        <w:t>R3 tyrimas siekia atsakyti į klausimą, kiek žmonių elgesiui įtakos turi socialiniai modeliai, galios santykiai tarp lyčių, tradicijos ir visuomenėje paplitęs supratimas, kas yra „moteriška“ ir „vyriška“. Ši analizė padeda įvertinti, ar moterys ir vyrai darbo vietoje vertinami pagal tuos pačius kriterijus</w:t>
      </w:r>
      <w:r w:rsidR="00AC7E2B">
        <w:rPr>
          <w:rFonts w:ascii="Times New Roman" w:hAnsi="Times New Roman" w:cs="Times New Roman"/>
          <w:sz w:val="24"/>
          <w:szCs w:val="24"/>
        </w:rPr>
        <w:t>,</w:t>
      </w:r>
      <w:r w:rsidRPr="001D51E4">
        <w:rPr>
          <w:rFonts w:ascii="Times New Roman" w:hAnsi="Times New Roman" w:cs="Times New Roman"/>
          <w:sz w:val="24"/>
          <w:szCs w:val="24"/>
        </w:rPr>
        <w:t xml:space="preserve"> ir suprasti, kaip tai veikia Savivaldybės administracijos veiklą.</w:t>
      </w:r>
    </w:p>
    <w:p w14:paraId="2659D690" w14:textId="77777777" w:rsidR="001D51E4" w:rsidRDefault="001D51E4" w:rsidP="001D51E4">
      <w:pPr>
        <w:spacing w:after="0"/>
        <w:ind w:firstLine="1296"/>
        <w:jc w:val="both"/>
        <w:rPr>
          <w:rFonts w:ascii="Times New Roman" w:hAnsi="Times New Roman" w:cs="Times New Roman"/>
          <w:sz w:val="24"/>
          <w:szCs w:val="24"/>
        </w:rPr>
      </w:pPr>
      <w:r w:rsidRPr="001D51E4">
        <w:rPr>
          <w:rFonts w:ascii="Times New Roman" w:hAnsi="Times New Roman" w:cs="Times New Roman"/>
          <w:sz w:val="24"/>
          <w:szCs w:val="24"/>
        </w:rPr>
        <w:t>R1 ir R2 etapai atsako į kiekybinius klausimus, susijusius su tuo, kas ir kiek gauna, kokie yra ištekliai ir jų paskirstymas. Tuo tarpu R3 analizė siekia paaiškinti šiuos kiekybinius rezultatus ir atskleisti sąlygas, kurios lemia jų atsiradimą. Pirmieji du etapai pateikia statistinius duomenis, o trečiasis etapas atskleidžia šių skaičių prielaidas ir priežastis.</w:t>
      </w:r>
    </w:p>
    <w:p w14:paraId="16000860" w14:textId="77777777" w:rsidR="002558E6" w:rsidRDefault="002558E6" w:rsidP="002558E6">
      <w:pPr>
        <w:spacing w:after="0"/>
        <w:ind w:firstLine="1296"/>
        <w:jc w:val="both"/>
        <w:rPr>
          <w:rFonts w:ascii="Times New Roman" w:hAnsi="Times New Roman" w:cs="Times New Roman"/>
          <w:sz w:val="24"/>
          <w:szCs w:val="24"/>
        </w:rPr>
      </w:pPr>
      <w:r w:rsidRPr="002558E6">
        <w:rPr>
          <w:rFonts w:ascii="Times New Roman" w:hAnsi="Times New Roman" w:cs="Times New Roman"/>
          <w:sz w:val="24"/>
          <w:szCs w:val="24"/>
        </w:rPr>
        <w:t>Savivaldybės administracija siekia užtikrinti, kad būtų laikomasi įstatymuose numatytų principų: darbuotojai priimami į darbą be diskriminacijos, visiems suteikiamos vienodos darbo sąlygos, už tą patį darbą mokamas vienodas atlyginimas, o darbo aplinka yra nediskriminuojanti.</w:t>
      </w:r>
    </w:p>
    <w:p w14:paraId="31376555" w14:textId="77777777" w:rsidR="002558E6" w:rsidRPr="002558E6" w:rsidRDefault="002558E6" w:rsidP="002558E6">
      <w:pPr>
        <w:spacing w:after="0"/>
        <w:ind w:firstLine="1296"/>
        <w:jc w:val="both"/>
        <w:rPr>
          <w:rFonts w:ascii="Times New Roman" w:hAnsi="Times New Roman" w:cs="Times New Roman"/>
          <w:sz w:val="24"/>
          <w:szCs w:val="24"/>
        </w:rPr>
      </w:pPr>
      <w:r w:rsidRPr="002558E6">
        <w:rPr>
          <w:rFonts w:ascii="Times New Roman" w:hAnsi="Times New Roman" w:cs="Times New Roman"/>
          <w:sz w:val="24"/>
          <w:szCs w:val="24"/>
        </w:rPr>
        <w:t>Šiam tikslui pasiekti renkami kokybiniai duomenys apie esamą padėtį, atsakant į šiuos</w:t>
      </w:r>
    </w:p>
    <w:p w14:paraId="5388B1B2" w14:textId="35373716" w:rsidR="002558E6" w:rsidRDefault="002558E6" w:rsidP="002558E6">
      <w:pPr>
        <w:spacing w:after="0"/>
        <w:jc w:val="both"/>
        <w:rPr>
          <w:rFonts w:ascii="Times New Roman" w:hAnsi="Times New Roman" w:cs="Times New Roman"/>
          <w:sz w:val="24"/>
          <w:szCs w:val="24"/>
        </w:rPr>
      </w:pPr>
      <w:r w:rsidRPr="002558E6">
        <w:rPr>
          <w:rFonts w:ascii="Times New Roman" w:hAnsi="Times New Roman" w:cs="Times New Roman"/>
          <w:sz w:val="24"/>
          <w:szCs w:val="24"/>
        </w:rPr>
        <w:t>klausimus:</w:t>
      </w:r>
    </w:p>
    <w:p w14:paraId="539CBF2A" w14:textId="443E2F08" w:rsidR="002558E6" w:rsidRPr="002558E6" w:rsidRDefault="002558E6" w:rsidP="002558E6">
      <w:pPr>
        <w:pStyle w:val="Sraopastraipa"/>
        <w:numPr>
          <w:ilvl w:val="0"/>
          <w:numId w:val="1"/>
        </w:numPr>
        <w:spacing w:after="0"/>
        <w:jc w:val="both"/>
        <w:rPr>
          <w:rFonts w:ascii="Times New Roman" w:hAnsi="Times New Roman" w:cs="Times New Roman"/>
          <w:sz w:val="24"/>
          <w:szCs w:val="24"/>
        </w:rPr>
      </w:pPr>
      <w:r w:rsidRPr="002558E6">
        <w:rPr>
          <w:rFonts w:ascii="Times New Roman" w:hAnsi="Times New Roman" w:cs="Times New Roman"/>
          <w:sz w:val="24"/>
          <w:szCs w:val="24"/>
        </w:rPr>
        <w:t>Kodėl Savivaldybės administracijoje dirba daugiau moterų nei vyrų?</w:t>
      </w:r>
    </w:p>
    <w:p w14:paraId="71938ABB" w14:textId="4767D6D0" w:rsidR="002558E6" w:rsidRPr="00583F3A" w:rsidRDefault="002558E6" w:rsidP="002558E6">
      <w:pPr>
        <w:spacing w:after="0"/>
        <w:ind w:firstLine="1296"/>
        <w:jc w:val="both"/>
        <w:rPr>
          <w:rFonts w:ascii="Times New Roman" w:hAnsi="Times New Roman" w:cs="Times New Roman"/>
          <w:sz w:val="24"/>
          <w:szCs w:val="24"/>
        </w:rPr>
      </w:pPr>
      <w:r w:rsidRPr="002558E6">
        <w:rPr>
          <w:rFonts w:ascii="Times New Roman" w:hAnsi="Times New Roman" w:cs="Times New Roman"/>
          <w:sz w:val="24"/>
          <w:szCs w:val="24"/>
        </w:rPr>
        <w:t>Priėmimo į darbą procesas dažniausiai apima kelis etapus: darbo skelbimo parengimą, kandidatų atranką į darbo pokalbį, patį pokalbį ir galutinį sprendimą dėl įdarbinimo. Diskriminacija gali pasitaikyti bet kuriame iš šių etapų, todėl</w:t>
      </w:r>
      <w:r w:rsidR="00AC7E2B">
        <w:rPr>
          <w:rFonts w:ascii="Times New Roman" w:hAnsi="Times New Roman" w:cs="Times New Roman"/>
          <w:sz w:val="24"/>
          <w:szCs w:val="24"/>
        </w:rPr>
        <w:t>,</w:t>
      </w:r>
      <w:r w:rsidRPr="002558E6">
        <w:rPr>
          <w:rFonts w:ascii="Times New Roman" w:hAnsi="Times New Roman" w:cs="Times New Roman"/>
          <w:sz w:val="24"/>
          <w:szCs w:val="24"/>
        </w:rPr>
        <w:t xml:space="preserve"> siekiant jos išvengti, darbo pokalbių metu dėmesys sutelkiamas tik į kandidato profesinius gebėjimus, kompetencijas ir įgūdžius, reikalingus konkrečiam darbui atlikti. Kandidatams niekada neužduodami klausimai apie jų seksualinę orientaciją, šeiminę padėtį, šeimos planus, laikino nedarbingumo priežastis, religiją, įsitikinimus ar pažiūras, taip pat jų etninę kilmę ar politines pažiūras. Savivaldybės administracijoje visiems kandidatams taikomi tie patys atrankos kriterijai ir sąlygos, o darbo skelbimuose pateikiami neutralūs ir objektyvūs profesiniai reikalavimai, nurodomos tik būtinos pareigoms dalykinės savybės ir įgūdžiai. Ši praktika atsispindi ir statistikoje: 202</w:t>
      </w:r>
      <w:r w:rsidR="00583F3A">
        <w:rPr>
          <w:rFonts w:ascii="Times New Roman" w:hAnsi="Times New Roman" w:cs="Times New Roman"/>
          <w:sz w:val="24"/>
          <w:szCs w:val="24"/>
        </w:rPr>
        <w:t>4</w:t>
      </w:r>
      <w:r w:rsidRPr="002558E6">
        <w:rPr>
          <w:rFonts w:ascii="Times New Roman" w:hAnsi="Times New Roman" w:cs="Times New Roman"/>
          <w:sz w:val="24"/>
          <w:szCs w:val="24"/>
        </w:rPr>
        <w:t xml:space="preserve"> m.</w:t>
      </w:r>
      <w:r w:rsidR="00583F3A">
        <w:rPr>
          <w:rFonts w:ascii="Times New Roman" w:hAnsi="Times New Roman" w:cs="Times New Roman"/>
          <w:sz w:val="24"/>
          <w:szCs w:val="24"/>
        </w:rPr>
        <w:t xml:space="preserve"> liepos 1 d.</w:t>
      </w:r>
      <w:r w:rsidRPr="002558E6">
        <w:rPr>
          <w:rFonts w:ascii="Times New Roman" w:hAnsi="Times New Roman" w:cs="Times New Roman"/>
          <w:sz w:val="24"/>
          <w:szCs w:val="24"/>
        </w:rPr>
        <w:t xml:space="preserve"> Savivaldybės administracijoje į valstybės tarnautojų ir darbuotojų, dirbančių pagal darbo sutartis, pozicijas buvo įdarbinta </w:t>
      </w:r>
      <w:r w:rsidRPr="00583F3A">
        <w:rPr>
          <w:rFonts w:ascii="Times New Roman" w:hAnsi="Times New Roman" w:cs="Times New Roman"/>
          <w:sz w:val="24"/>
          <w:szCs w:val="24"/>
        </w:rPr>
        <w:t xml:space="preserve">beveik vienodai vyrų ir moterų – </w:t>
      </w:r>
      <w:r w:rsidR="00583F3A" w:rsidRPr="00583F3A">
        <w:rPr>
          <w:rFonts w:ascii="Times New Roman" w:hAnsi="Times New Roman" w:cs="Times New Roman"/>
          <w:sz w:val="24"/>
          <w:szCs w:val="24"/>
        </w:rPr>
        <w:t>3</w:t>
      </w:r>
      <w:r w:rsidRPr="00583F3A">
        <w:rPr>
          <w:rFonts w:ascii="Times New Roman" w:hAnsi="Times New Roman" w:cs="Times New Roman"/>
          <w:sz w:val="24"/>
          <w:szCs w:val="24"/>
        </w:rPr>
        <w:t xml:space="preserve"> moter</w:t>
      </w:r>
      <w:r w:rsidR="00583F3A" w:rsidRPr="00583F3A">
        <w:rPr>
          <w:rFonts w:ascii="Times New Roman" w:hAnsi="Times New Roman" w:cs="Times New Roman"/>
          <w:sz w:val="24"/>
          <w:szCs w:val="24"/>
        </w:rPr>
        <w:t>ys</w:t>
      </w:r>
      <w:r w:rsidRPr="00583F3A">
        <w:rPr>
          <w:rFonts w:ascii="Times New Roman" w:hAnsi="Times New Roman" w:cs="Times New Roman"/>
          <w:sz w:val="24"/>
          <w:szCs w:val="24"/>
        </w:rPr>
        <w:t xml:space="preserve"> ir 4 vyrai</w:t>
      </w:r>
      <w:r w:rsidR="00583F3A" w:rsidRPr="00583F3A">
        <w:rPr>
          <w:rFonts w:ascii="Times New Roman" w:hAnsi="Times New Roman" w:cs="Times New Roman"/>
          <w:sz w:val="24"/>
          <w:szCs w:val="24"/>
        </w:rPr>
        <w:t>.</w:t>
      </w:r>
    </w:p>
    <w:p w14:paraId="7C380121" w14:textId="4606DEC1" w:rsidR="002558E6" w:rsidRPr="002558E6" w:rsidRDefault="002558E6" w:rsidP="002558E6">
      <w:pPr>
        <w:pStyle w:val="Sraopastraipa"/>
        <w:numPr>
          <w:ilvl w:val="0"/>
          <w:numId w:val="1"/>
        </w:numPr>
        <w:autoSpaceDE w:val="0"/>
        <w:autoSpaceDN w:val="0"/>
        <w:adjustRightInd w:val="0"/>
        <w:spacing w:after="0" w:line="240" w:lineRule="auto"/>
        <w:rPr>
          <w:rFonts w:ascii="TimesNewRomanPSMT" w:hAnsi="TimesNewRomanPSMT" w:cs="TimesNewRomanPSMT"/>
          <w:kern w:val="0"/>
          <w:sz w:val="24"/>
          <w:szCs w:val="24"/>
        </w:rPr>
      </w:pPr>
      <w:r w:rsidRPr="00583F3A">
        <w:rPr>
          <w:rFonts w:ascii="TimesNewRomanPSMT" w:hAnsi="TimesNewRomanPSMT" w:cs="TimesNewRomanPSMT"/>
          <w:kern w:val="0"/>
          <w:sz w:val="24"/>
          <w:szCs w:val="24"/>
        </w:rPr>
        <w:t>Kodėl didžioji dalis vadovaujamas pareigas einančių Savivaldybės</w:t>
      </w:r>
      <w:r w:rsidRPr="002558E6">
        <w:rPr>
          <w:rFonts w:ascii="TimesNewRomanPSMT" w:hAnsi="TimesNewRomanPSMT" w:cs="TimesNewRomanPSMT"/>
          <w:kern w:val="0"/>
          <w:sz w:val="24"/>
          <w:szCs w:val="24"/>
        </w:rPr>
        <w:t xml:space="preserve"> administracijos</w:t>
      </w:r>
    </w:p>
    <w:p w14:paraId="62FDC379" w14:textId="0B90430E" w:rsidR="002558E6" w:rsidRDefault="002558E6" w:rsidP="002558E6">
      <w:pPr>
        <w:pStyle w:val="Sraopastraipa"/>
        <w:spacing w:after="0"/>
        <w:ind w:left="0"/>
        <w:jc w:val="both"/>
        <w:rPr>
          <w:rFonts w:ascii="TimesNewRomanPSMT" w:hAnsi="TimesNewRomanPSMT" w:cs="TimesNewRomanPSMT"/>
          <w:kern w:val="0"/>
          <w:sz w:val="24"/>
          <w:szCs w:val="24"/>
        </w:rPr>
      </w:pPr>
      <w:r>
        <w:rPr>
          <w:rFonts w:ascii="TimesNewRomanPSMT" w:hAnsi="TimesNewRomanPSMT" w:cs="TimesNewRomanPSMT"/>
          <w:kern w:val="0"/>
          <w:sz w:val="24"/>
          <w:szCs w:val="24"/>
        </w:rPr>
        <w:t>darbuotojų yra moterys?</w:t>
      </w:r>
    </w:p>
    <w:p w14:paraId="39565720" w14:textId="65A2407E" w:rsidR="002558E6" w:rsidRDefault="002558E6" w:rsidP="002558E6">
      <w:pPr>
        <w:pStyle w:val="Sraopastraipa"/>
        <w:spacing w:after="0"/>
        <w:ind w:left="0" w:firstLine="1296"/>
        <w:jc w:val="both"/>
        <w:rPr>
          <w:rFonts w:ascii="Times New Roman" w:hAnsi="Times New Roman" w:cs="Times New Roman"/>
          <w:sz w:val="24"/>
          <w:szCs w:val="24"/>
        </w:rPr>
      </w:pPr>
      <w:r w:rsidRPr="002558E6">
        <w:rPr>
          <w:rFonts w:ascii="Times New Roman" w:hAnsi="Times New Roman" w:cs="Times New Roman"/>
          <w:sz w:val="24"/>
          <w:szCs w:val="24"/>
        </w:rPr>
        <w:t>Analizuojant lyties aspektu surinktus statistinius duomenis, matyti, kad Savivaldybės administracijoje moterų, einančių karjeros valstybės tarnautojų pareigas ar dirbančių pagal darbo sutartis</w:t>
      </w:r>
      <w:r w:rsidR="00AC7E2B">
        <w:rPr>
          <w:rFonts w:ascii="Times New Roman" w:hAnsi="Times New Roman" w:cs="Times New Roman"/>
          <w:sz w:val="24"/>
          <w:szCs w:val="24"/>
        </w:rPr>
        <w:t>,</w:t>
      </w:r>
      <w:r w:rsidRPr="002558E6">
        <w:rPr>
          <w:rFonts w:ascii="Times New Roman" w:hAnsi="Times New Roman" w:cs="Times New Roman"/>
          <w:sz w:val="24"/>
          <w:szCs w:val="24"/>
        </w:rPr>
        <w:t xml:space="preserve"> taip pat užimančių vadovaujančias pozicijas</w:t>
      </w:r>
      <w:r w:rsidR="00AC7E2B">
        <w:rPr>
          <w:rFonts w:ascii="Times New Roman" w:hAnsi="Times New Roman" w:cs="Times New Roman"/>
          <w:sz w:val="24"/>
          <w:szCs w:val="24"/>
        </w:rPr>
        <w:t>,</w:t>
      </w:r>
      <w:r w:rsidRPr="002558E6">
        <w:rPr>
          <w:rFonts w:ascii="Times New Roman" w:hAnsi="Times New Roman" w:cs="Times New Roman"/>
          <w:sz w:val="24"/>
          <w:szCs w:val="24"/>
        </w:rPr>
        <w:t xml:space="preserve"> yra daugiau nei vyrų. Tai rodo, kad laikomasi lyčių lygybės principo, o tiek moterims, tiek vyrams sudaromos vienodos galimybės dalyvauti sprendimų priėmime. Be to, Savivaldybės administracijoje darbuotojams mokamas vienodas darbo užmokestis už tokį patį ar panašios vertės darbą, nepriklausomai nuo jų lyties, negalios, amžiaus, šeiminės padėties ar kitų tapatybės požymių.</w:t>
      </w:r>
    </w:p>
    <w:p w14:paraId="4E6D0FF8" w14:textId="77777777" w:rsidR="002558E6" w:rsidRDefault="002558E6" w:rsidP="002558E6">
      <w:pPr>
        <w:pStyle w:val="Sraopastraipa"/>
        <w:numPr>
          <w:ilvl w:val="0"/>
          <w:numId w:val="1"/>
        </w:numPr>
        <w:spacing w:after="0"/>
        <w:jc w:val="both"/>
        <w:rPr>
          <w:rFonts w:ascii="Times New Roman" w:hAnsi="Times New Roman" w:cs="Times New Roman"/>
          <w:sz w:val="24"/>
          <w:szCs w:val="24"/>
        </w:rPr>
      </w:pPr>
      <w:r w:rsidRPr="002558E6">
        <w:rPr>
          <w:rFonts w:ascii="Times New Roman" w:hAnsi="Times New Roman" w:cs="Times New Roman"/>
          <w:sz w:val="24"/>
          <w:szCs w:val="24"/>
        </w:rPr>
        <w:t>Kodėl tik moterys naudojasi tikslinėmis atostogomis vaikui prižiūrėti?</w:t>
      </w:r>
    </w:p>
    <w:p w14:paraId="34089A16" w14:textId="1C9120EE" w:rsidR="006475FA" w:rsidRDefault="002558E6"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Stereotipiniai įsitikinimai apie vyrų ir moterų vaidmenis visuomenėje prisideda prie socialinių lyčių skirtumų. Moterims dažnai tenka „dviguba našta“, nes jos aktyviai dalyvauja darbo rinkoje, tačiau taip pat prisiima didžiąją dalį namų ruošos darbų, kurie visuomenėje nėra vertinami ir neapmokami. Dėl didelio dėmesio šeimai ir vaikų priežiūrai moterys gali tapti mažiau patraukliomis darbo rinkai.</w:t>
      </w:r>
    </w:p>
    <w:p w14:paraId="254D5126" w14:textId="4C031A50" w:rsidR="006475FA" w:rsidRDefault="002558E6"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Nors įstatymai numato vaikų priežiūros atostogas iki trejų metų, Savivaldybės administracijoje dirbantys vyrai dažnai nesinaudoja šia galimybe ir teikia pirmenybę apmokamam darbui. Moterims, turinčioms šeimas, dėl dvigubo užimtumo profesinėje veikloje ir namuose greičiau nei vyrams prarandamas socialinis lankstumas, galimybės siekti karjeros, tobulėti ir augti profesinėje srityje. Tuo tarpu tėvystės atostog</w:t>
      </w:r>
      <w:r w:rsidR="00AC7E2B">
        <w:rPr>
          <w:rFonts w:ascii="Times New Roman" w:hAnsi="Times New Roman" w:cs="Times New Roman"/>
          <w:sz w:val="24"/>
          <w:szCs w:val="24"/>
        </w:rPr>
        <w:t>omis</w:t>
      </w:r>
      <w:r w:rsidRPr="006475FA">
        <w:rPr>
          <w:rFonts w:ascii="Times New Roman" w:hAnsi="Times New Roman" w:cs="Times New Roman"/>
          <w:sz w:val="24"/>
          <w:szCs w:val="24"/>
        </w:rPr>
        <w:t>, nors ir teikiam</w:t>
      </w:r>
      <w:r w:rsidR="00AC7E2B">
        <w:rPr>
          <w:rFonts w:ascii="Times New Roman" w:hAnsi="Times New Roman" w:cs="Times New Roman"/>
          <w:sz w:val="24"/>
          <w:szCs w:val="24"/>
        </w:rPr>
        <w:t>omis</w:t>
      </w:r>
      <w:r w:rsidRPr="006475FA">
        <w:rPr>
          <w:rFonts w:ascii="Times New Roman" w:hAnsi="Times New Roman" w:cs="Times New Roman"/>
          <w:sz w:val="24"/>
          <w:szCs w:val="24"/>
        </w:rPr>
        <w:t xml:space="preserve"> įstatymų, vyrai dažniau pasinaudoja.</w:t>
      </w:r>
    </w:p>
    <w:p w14:paraId="01FBC1B3" w14:textId="77777777" w:rsidR="006475FA" w:rsidRDefault="002558E6"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Savivaldybės administracijoje tiek moterys, tiek vyrai turi vienodas galimybes gauti papildomas poilsio dienas, kurios skiriamos darbuotojams, auginantiems vaikus. Vis dėlto, nors įstatymai ir teikia tam tikras garantijas, susijusias su vaiko priežiūra, kol kas jie neužtikrina visiškos lyčių lygybės ir nepadeda pasiekti tinkamo šeimos ir darbo balanso.</w:t>
      </w:r>
    </w:p>
    <w:p w14:paraId="1587DF2D" w14:textId="56BF3FB4" w:rsidR="002558E6" w:rsidRDefault="002558E6"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Savivaldybės administracijos tikslas yra skatinti abiejų tėvų įsitraukimą į vaiko priežiūrą, kad jie galėtų efektyviai derinti šeimos ir darbo įsipareigojimus. Administracija siekia užtikrinti, kad darbuotojai nebūtų diskriminuojami dėl tėvystės, vaiko priežiūros, nemokamų atostogų, skirtų slaugyti sergantį šeimos narį, ar lankstaus darbo grafiko nustatymo. Savivaldybės administracijos siekiamybė yra sukurti šeimos politikos priemonių visumą, kuri palengvintų dirbančių ir vaikus auginančių šeimų gyvenimą, įgyvendinant darbo ir šeimos darną.</w:t>
      </w:r>
    </w:p>
    <w:p w14:paraId="54D8CB82" w14:textId="77777777" w:rsidR="006475FA" w:rsidRPr="006475FA" w:rsidRDefault="006475FA"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4. Kodėl Savivaldybės administracijoje daugiau moterų nei vyrų tobulino kvalifikaciją</w:t>
      </w:r>
    </w:p>
    <w:p w14:paraId="05053D12" w14:textId="615F548C" w:rsidR="006475FA" w:rsidRPr="006475FA" w:rsidRDefault="006475FA" w:rsidP="006475FA">
      <w:pPr>
        <w:spacing w:after="0"/>
        <w:jc w:val="both"/>
        <w:rPr>
          <w:rFonts w:ascii="Times New Roman" w:hAnsi="Times New Roman" w:cs="Times New Roman"/>
          <w:sz w:val="24"/>
          <w:szCs w:val="24"/>
        </w:rPr>
      </w:pPr>
      <w:r w:rsidRPr="006475FA">
        <w:rPr>
          <w:rFonts w:ascii="Times New Roman" w:hAnsi="Times New Roman" w:cs="Times New Roman"/>
          <w:sz w:val="24"/>
          <w:szCs w:val="24"/>
        </w:rPr>
        <w:t>202</w:t>
      </w:r>
      <w:r w:rsidR="00E56C2F">
        <w:rPr>
          <w:rFonts w:ascii="Times New Roman" w:hAnsi="Times New Roman" w:cs="Times New Roman"/>
          <w:sz w:val="24"/>
          <w:szCs w:val="24"/>
        </w:rPr>
        <w:t>4</w:t>
      </w:r>
      <w:r w:rsidRPr="006475FA">
        <w:rPr>
          <w:rFonts w:ascii="Times New Roman" w:hAnsi="Times New Roman" w:cs="Times New Roman"/>
          <w:sz w:val="24"/>
          <w:szCs w:val="24"/>
        </w:rPr>
        <w:t xml:space="preserve"> m.?</w:t>
      </w:r>
    </w:p>
    <w:p w14:paraId="56DC184A" w14:textId="2FE914A3" w:rsidR="006475FA" w:rsidRPr="006475FA" w:rsidRDefault="006475FA"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Savivaldybės administracijoje moterims ir vyrams suteikiamos vienodos galimybės dalyvauti mokymuose ir tobulinti savo kvalifikaciją, nepriklausomai nuo amžiaus, lyties ar kitų tapatybės aspektų. 202</w:t>
      </w:r>
      <w:r w:rsidR="005A2158">
        <w:rPr>
          <w:rFonts w:ascii="Times New Roman" w:hAnsi="Times New Roman" w:cs="Times New Roman"/>
          <w:sz w:val="24"/>
          <w:szCs w:val="24"/>
        </w:rPr>
        <w:t>4</w:t>
      </w:r>
      <w:r w:rsidRPr="006475FA">
        <w:rPr>
          <w:rFonts w:ascii="Times New Roman" w:hAnsi="Times New Roman" w:cs="Times New Roman"/>
          <w:sz w:val="24"/>
          <w:szCs w:val="24"/>
        </w:rPr>
        <w:t xml:space="preserve"> metų duomenys rodo, kad didelis skaičius moterų dalyvavo kvalifikacijos tobulinimo programose, tai paneigia stereotipinį požiūrį, kad moterys yra tik namų šeimininkės. Moterų įsitraukimas į ilgalaikes mokymų programas rodo jų siekį plėtoti karjerą ir aktyviai dalyvauti kultūriniame, socialiniame ir ekonominiame gyvenime. Taigi, galima daryti išvadą, kad moterys sugeba derinti šeimos priežiūrą ir aktyvų dalyvavimą darbo rinkoje.</w:t>
      </w:r>
    </w:p>
    <w:p w14:paraId="549CBF93" w14:textId="4D0C6363" w:rsidR="006475FA" w:rsidRPr="006475FA" w:rsidRDefault="006475FA"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 xml:space="preserve">Taip pat svarbu atkreipti dėmesį, kad kvalifikacijos tobulinimas yra susijęs su darbuotojų pozicijomis. Kadangi daugiausia moterų </w:t>
      </w:r>
      <w:r w:rsidR="00D9399C">
        <w:rPr>
          <w:rFonts w:ascii="Times New Roman" w:hAnsi="Times New Roman" w:cs="Times New Roman"/>
          <w:sz w:val="24"/>
          <w:szCs w:val="24"/>
        </w:rPr>
        <w:t>eina</w:t>
      </w:r>
      <w:r w:rsidRPr="006475FA">
        <w:rPr>
          <w:rFonts w:ascii="Times New Roman" w:hAnsi="Times New Roman" w:cs="Times New Roman"/>
          <w:sz w:val="24"/>
          <w:szCs w:val="24"/>
        </w:rPr>
        <w:t xml:space="preserve"> skyrių vedėjų, vyriausiųjų specialistų pareig</w:t>
      </w:r>
      <w:r w:rsidR="00D9399C">
        <w:rPr>
          <w:rFonts w:ascii="Times New Roman" w:hAnsi="Times New Roman" w:cs="Times New Roman"/>
          <w:sz w:val="24"/>
          <w:szCs w:val="24"/>
        </w:rPr>
        <w:t>as</w:t>
      </w:r>
      <w:r w:rsidRPr="006475FA">
        <w:rPr>
          <w:rFonts w:ascii="Times New Roman" w:hAnsi="Times New Roman" w:cs="Times New Roman"/>
          <w:sz w:val="24"/>
          <w:szCs w:val="24"/>
        </w:rPr>
        <w:t>, natūralu, kad ir tobulinusių kvalifikaciją moterų skaičius yra didesnis.</w:t>
      </w:r>
    </w:p>
    <w:p w14:paraId="1C6E4B70" w14:textId="0F0275A9" w:rsidR="006475FA" w:rsidRPr="006475FA" w:rsidRDefault="006475FA" w:rsidP="005A2158">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Apibendrinant pateiktus duomenis, galima teigti, kad Savivaldybės administracija laik</w:t>
      </w:r>
      <w:r w:rsidR="00433CD3">
        <w:rPr>
          <w:rFonts w:ascii="Times New Roman" w:hAnsi="Times New Roman" w:cs="Times New Roman"/>
          <w:sz w:val="24"/>
          <w:szCs w:val="24"/>
        </w:rPr>
        <w:t>osi</w:t>
      </w:r>
      <w:r w:rsidRPr="006475FA">
        <w:rPr>
          <w:rFonts w:ascii="Times New Roman" w:hAnsi="Times New Roman" w:cs="Times New Roman"/>
          <w:sz w:val="24"/>
          <w:szCs w:val="24"/>
        </w:rPr>
        <w:t xml:space="preserve"> lyčių lygybės ir nediskriminavimo principų. Ji užtikrina, kad</w:t>
      </w:r>
      <w:r w:rsidR="00D9399C">
        <w:rPr>
          <w:rFonts w:ascii="Times New Roman" w:hAnsi="Times New Roman" w:cs="Times New Roman"/>
          <w:sz w:val="24"/>
          <w:szCs w:val="24"/>
        </w:rPr>
        <w:t>,</w:t>
      </w:r>
      <w:r w:rsidRPr="006475FA">
        <w:rPr>
          <w:rFonts w:ascii="Times New Roman" w:hAnsi="Times New Roman" w:cs="Times New Roman"/>
          <w:sz w:val="24"/>
          <w:szCs w:val="24"/>
        </w:rPr>
        <w:t xml:space="preserve"> priimant darbuotojus</w:t>
      </w:r>
      <w:r w:rsidR="00D9399C">
        <w:rPr>
          <w:rFonts w:ascii="Times New Roman" w:hAnsi="Times New Roman" w:cs="Times New Roman"/>
          <w:sz w:val="24"/>
          <w:szCs w:val="24"/>
        </w:rPr>
        <w:t>,</w:t>
      </w:r>
      <w:r w:rsidRPr="006475FA">
        <w:rPr>
          <w:rFonts w:ascii="Times New Roman" w:hAnsi="Times New Roman" w:cs="Times New Roman"/>
          <w:sz w:val="24"/>
          <w:szCs w:val="24"/>
        </w:rPr>
        <w:t xml:space="preserve"> būtų taikomi vienodi atrankos kriterijai ir sąlygos, užtikrinamos vienodos darbo sąlygos, galimybės tobulėti, persikvalifikuoti ir įgyti praktinės patirties. Taip pat taikomi vienodi kriterijai vertinant ir atleidžiant darbuotojus, už tą patį ir vienodos vertės darbą mokamas vienodas atlygis.</w:t>
      </w:r>
    </w:p>
    <w:p w14:paraId="4E50C3C8" w14:textId="6C689043" w:rsidR="006475FA" w:rsidRPr="006475FA" w:rsidRDefault="006475FA"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Savivaldybės administracija stengiasi užtikrinti, kad darbuotojai nebūtų diskriminuojami dėl tėvystės, nepriekabiaujama, neužsiimama seksualiniu priekabiavimu ir kad visi darbuotojai būtų apsaugoti nuo neigiamo elgesio ar pasekmių, jei pateikia skundą dėl diskriminacijos ar dalyvauja tokiuose procesuose.</w:t>
      </w:r>
    </w:p>
    <w:p w14:paraId="0B739D10" w14:textId="02733934" w:rsidR="006475FA" w:rsidRPr="006475FA" w:rsidRDefault="006475FA" w:rsidP="006475FA">
      <w:pPr>
        <w:spacing w:after="0"/>
        <w:ind w:firstLine="1296"/>
        <w:jc w:val="both"/>
        <w:rPr>
          <w:rFonts w:ascii="Times New Roman" w:hAnsi="Times New Roman" w:cs="Times New Roman"/>
          <w:sz w:val="24"/>
          <w:szCs w:val="24"/>
        </w:rPr>
      </w:pPr>
      <w:r w:rsidRPr="006475FA">
        <w:rPr>
          <w:rFonts w:ascii="Times New Roman" w:hAnsi="Times New Roman" w:cs="Times New Roman"/>
          <w:sz w:val="24"/>
          <w:szCs w:val="24"/>
        </w:rPr>
        <w:t>Darbo aplinka, kuri skatina lygybę, įvairovę ir teikia lygias galimybes</w:t>
      </w:r>
      <w:r w:rsidR="00D9399C">
        <w:rPr>
          <w:rFonts w:ascii="Times New Roman" w:hAnsi="Times New Roman" w:cs="Times New Roman"/>
          <w:sz w:val="24"/>
          <w:szCs w:val="24"/>
        </w:rPr>
        <w:t>,</w:t>
      </w:r>
      <w:r w:rsidRPr="006475FA">
        <w:rPr>
          <w:rFonts w:ascii="Times New Roman" w:hAnsi="Times New Roman" w:cs="Times New Roman"/>
          <w:sz w:val="24"/>
          <w:szCs w:val="24"/>
        </w:rPr>
        <w:t xml:space="preserve"> yra vertingas žinių, įgūdžių, gyvenimo patirties ir požiūrių šaltinis. Įvairi darbo jėga prisideda prie didesnio kūrybiškumo ir novatoriškumo, taip pat leidžia greičiau ir efektyviau planuoti, plėtoti ir įgyvendinti projektus, nes darbuotojai, turintys skirtingą patirtį, gali pasiūlyti platesnį sprendimų spektrą bendrų tikslų siekimui.</w:t>
      </w:r>
    </w:p>
    <w:p w14:paraId="6D5D1446" w14:textId="43668DCF" w:rsidR="006475FA" w:rsidRDefault="006475FA" w:rsidP="006475FA">
      <w:pPr>
        <w:spacing w:after="0"/>
        <w:jc w:val="both"/>
        <w:rPr>
          <w:rFonts w:ascii="Times New Roman" w:hAnsi="Times New Roman" w:cs="Times New Roman"/>
          <w:sz w:val="24"/>
          <w:szCs w:val="24"/>
        </w:rPr>
      </w:pPr>
    </w:p>
    <w:p w14:paraId="515CED50" w14:textId="77777777" w:rsidR="006475FA" w:rsidRDefault="006475FA" w:rsidP="006475FA">
      <w:pPr>
        <w:spacing w:after="0"/>
        <w:jc w:val="both"/>
        <w:rPr>
          <w:rFonts w:ascii="Times New Roman" w:hAnsi="Times New Roman" w:cs="Times New Roman"/>
          <w:sz w:val="24"/>
          <w:szCs w:val="24"/>
        </w:rPr>
      </w:pPr>
    </w:p>
    <w:p w14:paraId="74BCCD82" w14:textId="77777777" w:rsidR="006475FA" w:rsidRDefault="006475FA" w:rsidP="006475FA">
      <w:pPr>
        <w:spacing w:after="0"/>
        <w:jc w:val="both"/>
        <w:rPr>
          <w:rFonts w:ascii="Times New Roman" w:hAnsi="Times New Roman" w:cs="Times New Roman"/>
          <w:sz w:val="24"/>
          <w:szCs w:val="24"/>
        </w:rPr>
      </w:pPr>
    </w:p>
    <w:p w14:paraId="43C5541C" w14:textId="77777777" w:rsidR="006475FA" w:rsidRDefault="006475FA" w:rsidP="006475FA">
      <w:pPr>
        <w:spacing w:after="0"/>
        <w:jc w:val="both"/>
        <w:rPr>
          <w:rFonts w:ascii="Times New Roman" w:hAnsi="Times New Roman" w:cs="Times New Roman"/>
          <w:sz w:val="24"/>
          <w:szCs w:val="24"/>
        </w:rPr>
      </w:pPr>
    </w:p>
    <w:p w14:paraId="078105B5" w14:textId="77777777" w:rsidR="006475FA" w:rsidRDefault="006475FA" w:rsidP="006475FA">
      <w:pPr>
        <w:spacing w:after="0"/>
        <w:jc w:val="both"/>
        <w:rPr>
          <w:rFonts w:ascii="Times New Roman" w:hAnsi="Times New Roman" w:cs="Times New Roman"/>
          <w:sz w:val="24"/>
          <w:szCs w:val="24"/>
        </w:rPr>
      </w:pPr>
    </w:p>
    <w:p w14:paraId="42365919" w14:textId="77777777" w:rsidR="006475FA" w:rsidRDefault="006475FA" w:rsidP="006475FA">
      <w:pPr>
        <w:spacing w:after="0"/>
        <w:jc w:val="both"/>
        <w:rPr>
          <w:rFonts w:ascii="Times New Roman" w:hAnsi="Times New Roman" w:cs="Times New Roman"/>
          <w:sz w:val="24"/>
          <w:szCs w:val="24"/>
        </w:rPr>
      </w:pPr>
    </w:p>
    <w:p w14:paraId="68341EE8" w14:textId="77777777" w:rsidR="006475FA" w:rsidRDefault="006475FA" w:rsidP="006475FA">
      <w:pPr>
        <w:spacing w:after="0"/>
        <w:jc w:val="both"/>
        <w:rPr>
          <w:rFonts w:ascii="Times New Roman" w:hAnsi="Times New Roman" w:cs="Times New Roman"/>
          <w:sz w:val="24"/>
          <w:szCs w:val="24"/>
        </w:rPr>
      </w:pPr>
    </w:p>
    <w:p w14:paraId="7F857A60" w14:textId="77777777" w:rsidR="006475FA" w:rsidRDefault="006475FA" w:rsidP="006475FA">
      <w:pPr>
        <w:spacing w:after="0"/>
        <w:jc w:val="both"/>
        <w:rPr>
          <w:rFonts w:ascii="Times New Roman" w:hAnsi="Times New Roman" w:cs="Times New Roman"/>
          <w:sz w:val="24"/>
          <w:szCs w:val="24"/>
        </w:rPr>
      </w:pPr>
    </w:p>
    <w:p w14:paraId="37AA39F5" w14:textId="77777777" w:rsidR="006475FA" w:rsidRDefault="006475FA" w:rsidP="006475FA">
      <w:pPr>
        <w:spacing w:after="0"/>
        <w:jc w:val="both"/>
        <w:rPr>
          <w:rFonts w:ascii="Times New Roman" w:hAnsi="Times New Roman" w:cs="Times New Roman"/>
          <w:sz w:val="24"/>
          <w:szCs w:val="24"/>
        </w:rPr>
      </w:pPr>
    </w:p>
    <w:p w14:paraId="40611499" w14:textId="77777777" w:rsidR="006475FA" w:rsidRDefault="006475FA" w:rsidP="006475FA">
      <w:pPr>
        <w:spacing w:after="0"/>
        <w:jc w:val="both"/>
        <w:rPr>
          <w:rFonts w:ascii="Times New Roman" w:hAnsi="Times New Roman" w:cs="Times New Roman"/>
          <w:sz w:val="24"/>
          <w:szCs w:val="24"/>
        </w:rPr>
      </w:pPr>
    </w:p>
    <w:p w14:paraId="6827BC7C" w14:textId="77777777" w:rsidR="006475FA" w:rsidRDefault="006475FA" w:rsidP="006475FA">
      <w:pPr>
        <w:spacing w:after="0"/>
        <w:jc w:val="both"/>
        <w:rPr>
          <w:rFonts w:ascii="Times New Roman" w:hAnsi="Times New Roman" w:cs="Times New Roman"/>
          <w:sz w:val="24"/>
          <w:szCs w:val="24"/>
        </w:rPr>
      </w:pPr>
    </w:p>
    <w:p w14:paraId="051C97E7" w14:textId="77777777" w:rsidR="006475FA" w:rsidRDefault="006475FA" w:rsidP="006475FA">
      <w:pPr>
        <w:spacing w:after="0"/>
        <w:jc w:val="both"/>
        <w:rPr>
          <w:rFonts w:ascii="Times New Roman" w:hAnsi="Times New Roman" w:cs="Times New Roman"/>
          <w:sz w:val="24"/>
          <w:szCs w:val="24"/>
        </w:rPr>
      </w:pPr>
    </w:p>
    <w:p w14:paraId="48CA15AA" w14:textId="77777777" w:rsidR="006475FA" w:rsidRDefault="006475FA" w:rsidP="006475FA">
      <w:pPr>
        <w:spacing w:after="0"/>
        <w:jc w:val="both"/>
        <w:rPr>
          <w:rFonts w:ascii="Times New Roman" w:hAnsi="Times New Roman" w:cs="Times New Roman"/>
          <w:sz w:val="24"/>
          <w:szCs w:val="24"/>
        </w:rPr>
      </w:pPr>
    </w:p>
    <w:p w14:paraId="2DCF2943" w14:textId="77777777" w:rsidR="006475FA" w:rsidRDefault="006475FA" w:rsidP="006475FA">
      <w:pPr>
        <w:spacing w:after="0"/>
        <w:jc w:val="both"/>
        <w:rPr>
          <w:rFonts w:ascii="Times New Roman" w:hAnsi="Times New Roman" w:cs="Times New Roman"/>
          <w:sz w:val="24"/>
          <w:szCs w:val="24"/>
        </w:rPr>
      </w:pPr>
    </w:p>
    <w:p w14:paraId="5E532AB7" w14:textId="77777777" w:rsidR="006475FA" w:rsidRDefault="006475FA" w:rsidP="006475FA">
      <w:pPr>
        <w:spacing w:after="0"/>
        <w:jc w:val="both"/>
        <w:rPr>
          <w:rFonts w:ascii="Times New Roman" w:hAnsi="Times New Roman" w:cs="Times New Roman"/>
          <w:sz w:val="24"/>
          <w:szCs w:val="24"/>
        </w:rPr>
      </w:pPr>
    </w:p>
    <w:p w14:paraId="3DCB8AB4" w14:textId="77777777" w:rsidR="006475FA" w:rsidRDefault="006475FA" w:rsidP="006475FA">
      <w:pPr>
        <w:spacing w:after="0"/>
        <w:jc w:val="both"/>
        <w:rPr>
          <w:rFonts w:ascii="Times New Roman" w:hAnsi="Times New Roman" w:cs="Times New Roman"/>
          <w:sz w:val="24"/>
          <w:szCs w:val="24"/>
        </w:rPr>
      </w:pPr>
    </w:p>
    <w:p w14:paraId="219669D9" w14:textId="77777777" w:rsidR="006475FA" w:rsidRPr="006475FA" w:rsidRDefault="006475FA" w:rsidP="006475FA">
      <w:pPr>
        <w:spacing w:after="0"/>
        <w:jc w:val="both"/>
        <w:rPr>
          <w:rFonts w:ascii="Times New Roman" w:hAnsi="Times New Roman" w:cs="Times New Roman"/>
          <w:sz w:val="24"/>
          <w:szCs w:val="24"/>
        </w:rPr>
      </w:pPr>
    </w:p>
    <w:p w14:paraId="4620B904" w14:textId="77777777" w:rsidR="002558E6" w:rsidRPr="002558E6" w:rsidRDefault="002558E6" w:rsidP="006475FA">
      <w:pPr>
        <w:spacing w:after="0"/>
        <w:jc w:val="both"/>
        <w:rPr>
          <w:rFonts w:ascii="Times New Roman" w:hAnsi="Times New Roman" w:cs="Times New Roman"/>
          <w:sz w:val="24"/>
          <w:szCs w:val="24"/>
        </w:rPr>
      </w:pPr>
    </w:p>
    <w:p w14:paraId="1A4E10A3" w14:textId="48A324B9" w:rsidR="002558E6" w:rsidRPr="002558E6" w:rsidRDefault="002558E6" w:rsidP="006475FA">
      <w:pPr>
        <w:spacing w:after="0"/>
        <w:jc w:val="both"/>
        <w:rPr>
          <w:rFonts w:ascii="Times New Roman" w:hAnsi="Times New Roman" w:cs="Times New Roman"/>
          <w:sz w:val="24"/>
          <w:szCs w:val="24"/>
        </w:rPr>
      </w:pPr>
    </w:p>
    <w:p w14:paraId="2E60EE85" w14:textId="77777777" w:rsidR="002558E6" w:rsidRPr="001D51E4" w:rsidRDefault="002558E6" w:rsidP="006475FA">
      <w:pPr>
        <w:spacing w:after="0"/>
        <w:jc w:val="both"/>
        <w:rPr>
          <w:rFonts w:ascii="Times New Roman" w:hAnsi="Times New Roman" w:cs="Times New Roman"/>
          <w:sz w:val="24"/>
          <w:szCs w:val="24"/>
        </w:rPr>
      </w:pPr>
    </w:p>
    <w:p w14:paraId="00E4F1DF" w14:textId="77777777" w:rsidR="001D51E4" w:rsidRPr="001D51E4" w:rsidRDefault="001D51E4" w:rsidP="006475FA">
      <w:pPr>
        <w:spacing w:after="0"/>
        <w:jc w:val="both"/>
        <w:rPr>
          <w:rFonts w:ascii="Times New Roman" w:hAnsi="Times New Roman" w:cs="Times New Roman"/>
          <w:sz w:val="24"/>
          <w:szCs w:val="24"/>
        </w:rPr>
      </w:pPr>
    </w:p>
    <w:p w14:paraId="171E070A" w14:textId="77777777" w:rsidR="00670F43" w:rsidRPr="001D51E4" w:rsidRDefault="00670F43" w:rsidP="006475FA">
      <w:pPr>
        <w:spacing w:after="0"/>
        <w:jc w:val="both"/>
        <w:rPr>
          <w:rFonts w:ascii="Times New Roman" w:hAnsi="Times New Roman" w:cs="Times New Roman"/>
          <w:sz w:val="24"/>
          <w:szCs w:val="24"/>
        </w:rPr>
      </w:pPr>
    </w:p>
    <w:sectPr w:rsidR="00670F43" w:rsidRPr="001D51E4" w:rsidSect="00656AA0">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E10B1"/>
    <w:multiLevelType w:val="hybridMultilevel"/>
    <w:tmpl w:val="04D0DCA2"/>
    <w:lvl w:ilvl="0" w:tplc="85441138">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55527532"/>
    <w:multiLevelType w:val="hybridMultilevel"/>
    <w:tmpl w:val="04D0DCA2"/>
    <w:lvl w:ilvl="0" w:tplc="FFFFFFFF">
      <w:start w:val="1"/>
      <w:numFmt w:val="decimal"/>
      <w:lvlText w:val="%1."/>
      <w:lvlJc w:val="left"/>
      <w:pPr>
        <w:ind w:left="1656" w:hanging="360"/>
      </w:pPr>
      <w:rPr>
        <w:rFonts w:hint="defaul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num w:numId="1" w16cid:durableId="1720326283">
    <w:abstractNumId w:val="0"/>
  </w:num>
  <w:num w:numId="2" w16cid:durableId="123485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A0"/>
    <w:rsid w:val="0007549E"/>
    <w:rsid w:val="00131CFA"/>
    <w:rsid w:val="0013496E"/>
    <w:rsid w:val="00151BAE"/>
    <w:rsid w:val="00152BBA"/>
    <w:rsid w:val="00160339"/>
    <w:rsid w:val="0016470A"/>
    <w:rsid w:val="001838B1"/>
    <w:rsid w:val="001D51E4"/>
    <w:rsid w:val="002065AD"/>
    <w:rsid w:val="002558E6"/>
    <w:rsid w:val="00283A46"/>
    <w:rsid w:val="002D2AD2"/>
    <w:rsid w:val="003518BF"/>
    <w:rsid w:val="00372F03"/>
    <w:rsid w:val="003C6846"/>
    <w:rsid w:val="003F294F"/>
    <w:rsid w:val="003F3C44"/>
    <w:rsid w:val="00400B73"/>
    <w:rsid w:val="00433CD3"/>
    <w:rsid w:val="00452334"/>
    <w:rsid w:val="00471EA9"/>
    <w:rsid w:val="004C48BE"/>
    <w:rsid w:val="004D3802"/>
    <w:rsid w:val="005020E0"/>
    <w:rsid w:val="005308A7"/>
    <w:rsid w:val="00531052"/>
    <w:rsid w:val="005614E7"/>
    <w:rsid w:val="00583F3A"/>
    <w:rsid w:val="00595BC9"/>
    <w:rsid w:val="005A2158"/>
    <w:rsid w:val="005B664F"/>
    <w:rsid w:val="0064184F"/>
    <w:rsid w:val="006475FA"/>
    <w:rsid w:val="006525F7"/>
    <w:rsid w:val="00656AA0"/>
    <w:rsid w:val="00670F43"/>
    <w:rsid w:val="006D0F17"/>
    <w:rsid w:val="00733D3D"/>
    <w:rsid w:val="00757878"/>
    <w:rsid w:val="00766D89"/>
    <w:rsid w:val="007E3249"/>
    <w:rsid w:val="00841CA2"/>
    <w:rsid w:val="008A6628"/>
    <w:rsid w:val="009030B1"/>
    <w:rsid w:val="00903B63"/>
    <w:rsid w:val="00977C68"/>
    <w:rsid w:val="009D7F76"/>
    <w:rsid w:val="00A82274"/>
    <w:rsid w:val="00A867F7"/>
    <w:rsid w:val="00AA3822"/>
    <w:rsid w:val="00AA65AF"/>
    <w:rsid w:val="00AC7E2B"/>
    <w:rsid w:val="00AD7B04"/>
    <w:rsid w:val="00AF5F40"/>
    <w:rsid w:val="00B05623"/>
    <w:rsid w:val="00B1277E"/>
    <w:rsid w:val="00B766F3"/>
    <w:rsid w:val="00B83F2A"/>
    <w:rsid w:val="00B97BF3"/>
    <w:rsid w:val="00BA5A3B"/>
    <w:rsid w:val="00BE1C61"/>
    <w:rsid w:val="00C70943"/>
    <w:rsid w:val="00C94F2F"/>
    <w:rsid w:val="00CA55F0"/>
    <w:rsid w:val="00CE4BA7"/>
    <w:rsid w:val="00CF6930"/>
    <w:rsid w:val="00D327C8"/>
    <w:rsid w:val="00D64EDF"/>
    <w:rsid w:val="00D9399C"/>
    <w:rsid w:val="00DC0C1C"/>
    <w:rsid w:val="00E25840"/>
    <w:rsid w:val="00E34975"/>
    <w:rsid w:val="00E56C2F"/>
    <w:rsid w:val="00EA1002"/>
    <w:rsid w:val="00EA2EB0"/>
    <w:rsid w:val="00EA7D5D"/>
    <w:rsid w:val="00F14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A08E"/>
  <w15:chartTrackingRefBased/>
  <w15:docId w15:val="{2C9B4C16-E75F-442E-B97F-149AB0A6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656AA0"/>
    <w:pPr>
      <w:keepNext/>
      <w:spacing w:after="0" w:line="240" w:lineRule="auto"/>
      <w:jc w:val="center"/>
      <w:outlineLvl w:val="0"/>
    </w:pPr>
    <w:rPr>
      <w:rFonts w:ascii="Times New Roman" w:eastAsia="Times New Roman" w:hAnsi="Times New Roman" w:cs="Times New Roman"/>
      <w:b/>
      <w:kern w:val="0"/>
      <w:sz w:val="28"/>
      <w:szCs w:val="20"/>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56AA0"/>
    <w:rPr>
      <w:rFonts w:ascii="Times New Roman" w:eastAsia="Times New Roman" w:hAnsi="Times New Roman" w:cs="Times New Roman"/>
      <w:b/>
      <w:kern w:val="0"/>
      <w:sz w:val="28"/>
      <w:szCs w:val="20"/>
      <w:lang w:val="en-US"/>
      <w14:ligatures w14:val="none"/>
    </w:rPr>
  </w:style>
  <w:style w:type="paragraph" w:styleId="Pavadinimas">
    <w:name w:val="Title"/>
    <w:basedOn w:val="prastasis"/>
    <w:link w:val="PavadinimasDiagrama"/>
    <w:uiPriority w:val="99"/>
    <w:qFormat/>
    <w:rsid w:val="00656AA0"/>
    <w:pPr>
      <w:spacing w:after="0" w:line="240" w:lineRule="auto"/>
      <w:jc w:val="center"/>
    </w:pPr>
    <w:rPr>
      <w:rFonts w:ascii="Times New Roman" w:eastAsia="Times New Roman" w:hAnsi="Times New Roman" w:cs="Times New Roman"/>
      <w:kern w:val="0"/>
      <w:sz w:val="24"/>
      <w:szCs w:val="20"/>
      <w:lang w:val="en-US"/>
      <w14:ligatures w14:val="none"/>
    </w:rPr>
  </w:style>
  <w:style w:type="character" w:customStyle="1" w:styleId="PavadinimasDiagrama">
    <w:name w:val="Pavadinimas Diagrama"/>
    <w:basedOn w:val="Numatytasispastraiposriftas"/>
    <w:link w:val="Pavadinimas"/>
    <w:uiPriority w:val="99"/>
    <w:rsid w:val="00656AA0"/>
    <w:rPr>
      <w:rFonts w:ascii="Times New Roman" w:eastAsia="Times New Roman" w:hAnsi="Times New Roman" w:cs="Times New Roman"/>
      <w:kern w:val="0"/>
      <w:sz w:val="24"/>
      <w:szCs w:val="20"/>
      <w:lang w:val="en-US"/>
      <w14:ligatures w14:val="none"/>
    </w:rPr>
  </w:style>
  <w:style w:type="paragraph" w:styleId="Sraopastraipa">
    <w:name w:val="List Paragraph"/>
    <w:basedOn w:val="prastasis"/>
    <w:uiPriority w:val="34"/>
    <w:qFormat/>
    <w:rsid w:val="002558E6"/>
    <w:pPr>
      <w:ind w:left="720"/>
      <w:contextualSpacing/>
    </w:pPr>
  </w:style>
  <w:style w:type="paragraph" w:styleId="prastasiniatinklio">
    <w:name w:val="Normal (Web)"/>
    <w:basedOn w:val="prastasis"/>
    <w:uiPriority w:val="99"/>
    <w:semiHidden/>
    <w:unhideWhenUsed/>
    <w:rsid w:val="002558E6"/>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Komentaronuoroda">
    <w:name w:val="annotation reference"/>
    <w:basedOn w:val="Numatytasispastraiposriftas"/>
    <w:uiPriority w:val="99"/>
    <w:semiHidden/>
    <w:unhideWhenUsed/>
    <w:rsid w:val="00DC0C1C"/>
    <w:rPr>
      <w:sz w:val="16"/>
      <w:szCs w:val="16"/>
    </w:rPr>
  </w:style>
  <w:style w:type="paragraph" w:styleId="Komentarotekstas">
    <w:name w:val="annotation text"/>
    <w:basedOn w:val="prastasis"/>
    <w:link w:val="KomentarotekstasDiagrama"/>
    <w:uiPriority w:val="99"/>
    <w:unhideWhenUsed/>
    <w:rsid w:val="00DC0C1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C0C1C"/>
    <w:rPr>
      <w:sz w:val="20"/>
      <w:szCs w:val="20"/>
    </w:rPr>
  </w:style>
  <w:style w:type="paragraph" w:styleId="Komentarotema">
    <w:name w:val="annotation subject"/>
    <w:basedOn w:val="Komentarotekstas"/>
    <w:next w:val="Komentarotekstas"/>
    <w:link w:val="KomentarotemaDiagrama"/>
    <w:uiPriority w:val="99"/>
    <w:semiHidden/>
    <w:unhideWhenUsed/>
    <w:rsid w:val="00DC0C1C"/>
    <w:rPr>
      <w:b/>
      <w:bCs/>
    </w:rPr>
  </w:style>
  <w:style w:type="character" w:customStyle="1" w:styleId="KomentarotemaDiagrama">
    <w:name w:val="Komentaro tema Diagrama"/>
    <w:basedOn w:val="KomentarotekstasDiagrama"/>
    <w:link w:val="Komentarotema"/>
    <w:uiPriority w:val="99"/>
    <w:semiHidden/>
    <w:rsid w:val="00DC0C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0306">
      <w:bodyDiv w:val="1"/>
      <w:marLeft w:val="0"/>
      <w:marRight w:val="0"/>
      <w:marTop w:val="0"/>
      <w:marBottom w:val="0"/>
      <w:divBdr>
        <w:top w:val="none" w:sz="0" w:space="0" w:color="auto"/>
        <w:left w:val="none" w:sz="0" w:space="0" w:color="auto"/>
        <w:bottom w:val="none" w:sz="0" w:space="0" w:color="auto"/>
        <w:right w:val="none" w:sz="0" w:space="0" w:color="auto"/>
      </w:divBdr>
    </w:div>
    <w:div w:id="2505532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62">
          <w:marLeft w:val="0"/>
          <w:marRight w:val="0"/>
          <w:marTop w:val="0"/>
          <w:marBottom w:val="0"/>
          <w:divBdr>
            <w:top w:val="none" w:sz="0" w:space="0" w:color="auto"/>
            <w:left w:val="none" w:sz="0" w:space="0" w:color="auto"/>
            <w:bottom w:val="none" w:sz="0" w:space="0" w:color="auto"/>
            <w:right w:val="none" w:sz="0" w:space="0" w:color="auto"/>
          </w:divBdr>
          <w:divsChild>
            <w:div w:id="866527321">
              <w:marLeft w:val="0"/>
              <w:marRight w:val="0"/>
              <w:marTop w:val="0"/>
              <w:marBottom w:val="0"/>
              <w:divBdr>
                <w:top w:val="none" w:sz="0" w:space="0" w:color="auto"/>
                <w:left w:val="none" w:sz="0" w:space="0" w:color="auto"/>
                <w:bottom w:val="none" w:sz="0" w:space="0" w:color="auto"/>
                <w:right w:val="none" w:sz="0" w:space="0" w:color="auto"/>
              </w:divBdr>
              <w:divsChild>
                <w:div w:id="520123682">
                  <w:marLeft w:val="0"/>
                  <w:marRight w:val="0"/>
                  <w:marTop w:val="0"/>
                  <w:marBottom w:val="0"/>
                  <w:divBdr>
                    <w:top w:val="none" w:sz="0" w:space="0" w:color="auto"/>
                    <w:left w:val="none" w:sz="0" w:space="0" w:color="auto"/>
                    <w:bottom w:val="none" w:sz="0" w:space="0" w:color="auto"/>
                    <w:right w:val="none" w:sz="0" w:space="0" w:color="auto"/>
                  </w:divBdr>
                  <w:divsChild>
                    <w:div w:id="1418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0167">
          <w:marLeft w:val="0"/>
          <w:marRight w:val="0"/>
          <w:marTop w:val="0"/>
          <w:marBottom w:val="0"/>
          <w:divBdr>
            <w:top w:val="none" w:sz="0" w:space="0" w:color="auto"/>
            <w:left w:val="none" w:sz="0" w:space="0" w:color="auto"/>
            <w:bottom w:val="none" w:sz="0" w:space="0" w:color="auto"/>
            <w:right w:val="none" w:sz="0" w:space="0" w:color="auto"/>
          </w:divBdr>
          <w:divsChild>
            <w:div w:id="488642347">
              <w:marLeft w:val="0"/>
              <w:marRight w:val="0"/>
              <w:marTop w:val="0"/>
              <w:marBottom w:val="0"/>
              <w:divBdr>
                <w:top w:val="none" w:sz="0" w:space="0" w:color="auto"/>
                <w:left w:val="none" w:sz="0" w:space="0" w:color="auto"/>
                <w:bottom w:val="none" w:sz="0" w:space="0" w:color="auto"/>
                <w:right w:val="none" w:sz="0" w:space="0" w:color="auto"/>
              </w:divBdr>
              <w:divsChild>
                <w:div w:id="789395948">
                  <w:marLeft w:val="0"/>
                  <w:marRight w:val="0"/>
                  <w:marTop w:val="0"/>
                  <w:marBottom w:val="0"/>
                  <w:divBdr>
                    <w:top w:val="none" w:sz="0" w:space="0" w:color="auto"/>
                    <w:left w:val="none" w:sz="0" w:space="0" w:color="auto"/>
                    <w:bottom w:val="none" w:sz="0" w:space="0" w:color="auto"/>
                    <w:right w:val="none" w:sz="0" w:space="0" w:color="auto"/>
                  </w:divBdr>
                  <w:divsChild>
                    <w:div w:id="11702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18131">
      <w:bodyDiv w:val="1"/>
      <w:marLeft w:val="0"/>
      <w:marRight w:val="0"/>
      <w:marTop w:val="0"/>
      <w:marBottom w:val="0"/>
      <w:divBdr>
        <w:top w:val="none" w:sz="0" w:space="0" w:color="auto"/>
        <w:left w:val="none" w:sz="0" w:space="0" w:color="auto"/>
        <w:bottom w:val="none" w:sz="0" w:space="0" w:color="auto"/>
        <w:right w:val="none" w:sz="0" w:space="0" w:color="auto"/>
      </w:divBdr>
    </w:div>
    <w:div w:id="740756161">
      <w:bodyDiv w:val="1"/>
      <w:marLeft w:val="0"/>
      <w:marRight w:val="0"/>
      <w:marTop w:val="0"/>
      <w:marBottom w:val="0"/>
      <w:divBdr>
        <w:top w:val="none" w:sz="0" w:space="0" w:color="auto"/>
        <w:left w:val="none" w:sz="0" w:space="0" w:color="auto"/>
        <w:bottom w:val="none" w:sz="0" w:space="0" w:color="auto"/>
        <w:right w:val="none" w:sz="0" w:space="0" w:color="auto"/>
      </w:divBdr>
      <w:divsChild>
        <w:div w:id="1748303877">
          <w:marLeft w:val="0"/>
          <w:marRight w:val="0"/>
          <w:marTop w:val="0"/>
          <w:marBottom w:val="0"/>
          <w:divBdr>
            <w:top w:val="none" w:sz="0" w:space="0" w:color="auto"/>
            <w:left w:val="none" w:sz="0" w:space="0" w:color="auto"/>
            <w:bottom w:val="none" w:sz="0" w:space="0" w:color="auto"/>
            <w:right w:val="none" w:sz="0" w:space="0" w:color="auto"/>
          </w:divBdr>
          <w:divsChild>
            <w:div w:id="1187601287">
              <w:marLeft w:val="0"/>
              <w:marRight w:val="0"/>
              <w:marTop w:val="0"/>
              <w:marBottom w:val="0"/>
              <w:divBdr>
                <w:top w:val="none" w:sz="0" w:space="0" w:color="auto"/>
                <w:left w:val="none" w:sz="0" w:space="0" w:color="auto"/>
                <w:bottom w:val="none" w:sz="0" w:space="0" w:color="auto"/>
                <w:right w:val="none" w:sz="0" w:space="0" w:color="auto"/>
              </w:divBdr>
              <w:divsChild>
                <w:div w:id="31392717">
                  <w:marLeft w:val="0"/>
                  <w:marRight w:val="0"/>
                  <w:marTop w:val="0"/>
                  <w:marBottom w:val="0"/>
                  <w:divBdr>
                    <w:top w:val="none" w:sz="0" w:space="0" w:color="auto"/>
                    <w:left w:val="none" w:sz="0" w:space="0" w:color="auto"/>
                    <w:bottom w:val="none" w:sz="0" w:space="0" w:color="auto"/>
                    <w:right w:val="none" w:sz="0" w:space="0" w:color="auto"/>
                  </w:divBdr>
                  <w:divsChild>
                    <w:div w:id="3495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5889">
          <w:marLeft w:val="0"/>
          <w:marRight w:val="0"/>
          <w:marTop w:val="0"/>
          <w:marBottom w:val="0"/>
          <w:divBdr>
            <w:top w:val="none" w:sz="0" w:space="0" w:color="auto"/>
            <w:left w:val="none" w:sz="0" w:space="0" w:color="auto"/>
            <w:bottom w:val="none" w:sz="0" w:space="0" w:color="auto"/>
            <w:right w:val="none" w:sz="0" w:space="0" w:color="auto"/>
          </w:divBdr>
          <w:divsChild>
            <w:div w:id="1971128202">
              <w:marLeft w:val="0"/>
              <w:marRight w:val="0"/>
              <w:marTop w:val="0"/>
              <w:marBottom w:val="0"/>
              <w:divBdr>
                <w:top w:val="none" w:sz="0" w:space="0" w:color="auto"/>
                <w:left w:val="none" w:sz="0" w:space="0" w:color="auto"/>
                <w:bottom w:val="none" w:sz="0" w:space="0" w:color="auto"/>
                <w:right w:val="none" w:sz="0" w:space="0" w:color="auto"/>
              </w:divBdr>
              <w:divsChild>
                <w:div w:id="243728814">
                  <w:marLeft w:val="0"/>
                  <w:marRight w:val="0"/>
                  <w:marTop w:val="0"/>
                  <w:marBottom w:val="0"/>
                  <w:divBdr>
                    <w:top w:val="none" w:sz="0" w:space="0" w:color="auto"/>
                    <w:left w:val="none" w:sz="0" w:space="0" w:color="auto"/>
                    <w:bottom w:val="none" w:sz="0" w:space="0" w:color="auto"/>
                    <w:right w:val="none" w:sz="0" w:space="0" w:color="auto"/>
                  </w:divBdr>
                  <w:divsChild>
                    <w:div w:id="1461920137">
                      <w:marLeft w:val="0"/>
                      <w:marRight w:val="0"/>
                      <w:marTop w:val="0"/>
                      <w:marBottom w:val="0"/>
                      <w:divBdr>
                        <w:top w:val="none" w:sz="0" w:space="0" w:color="auto"/>
                        <w:left w:val="none" w:sz="0" w:space="0" w:color="auto"/>
                        <w:bottom w:val="none" w:sz="0" w:space="0" w:color="auto"/>
                        <w:right w:val="none" w:sz="0" w:space="0" w:color="auto"/>
                      </w:divBdr>
                    </w:div>
                  </w:divsChild>
                </w:div>
                <w:div w:id="799035484">
                  <w:marLeft w:val="0"/>
                  <w:marRight w:val="0"/>
                  <w:marTop w:val="0"/>
                  <w:marBottom w:val="0"/>
                  <w:divBdr>
                    <w:top w:val="none" w:sz="0" w:space="0" w:color="auto"/>
                    <w:left w:val="none" w:sz="0" w:space="0" w:color="auto"/>
                    <w:bottom w:val="none" w:sz="0" w:space="0" w:color="auto"/>
                    <w:right w:val="none" w:sz="0" w:space="0" w:color="auto"/>
                  </w:divBdr>
                  <w:divsChild>
                    <w:div w:id="1071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6905">
      <w:bodyDiv w:val="1"/>
      <w:marLeft w:val="0"/>
      <w:marRight w:val="0"/>
      <w:marTop w:val="0"/>
      <w:marBottom w:val="0"/>
      <w:divBdr>
        <w:top w:val="none" w:sz="0" w:space="0" w:color="auto"/>
        <w:left w:val="none" w:sz="0" w:space="0" w:color="auto"/>
        <w:bottom w:val="none" w:sz="0" w:space="0" w:color="auto"/>
        <w:right w:val="none" w:sz="0" w:space="0" w:color="auto"/>
      </w:divBdr>
      <w:divsChild>
        <w:div w:id="413552528">
          <w:marLeft w:val="0"/>
          <w:marRight w:val="0"/>
          <w:marTop w:val="0"/>
          <w:marBottom w:val="0"/>
          <w:divBdr>
            <w:top w:val="none" w:sz="0" w:space="0" w:color="auto"/>
            <w:left w:val="none" w:sz="0" w:space="0" w:color="auto"/>
            <w:bottom w:val="none" w:sz="0" w:space="0" w:color="auto"/>
            <w:right w:val="none" w:sz="0" w:space="0" w:color="auto"/>
          </w:divBdr>
          <w:divsChild>
            <w:div w:id="212621362">
              <w:marLeft w:val="0"/>
              <w:marRight w:val="0"/>
              <w:marTop w:val="0"/>
              <w:marBottom w:val="0"/>
              <w:divBdr>
                <w:top w:val="none" w:sz="0" w:space="0" w:color="auto"/>
                <w:left w:val="none" w:sz="0" w:space="0" w:color="auto"/>
                <w:bottom w:val="none" w:sz="0" w:space="0" w:color="auto"/>
                <w:right w:val="none" w:sz="0" w:space="0" w:color="auto"/>
              </w:divBdr>
              <w:divsChild>
                <w:div w:id="1881628535">
                  <w:marLeft w:val="0"/>
                  <w:marRight w:val="0"/>
                  <w:marTop w:val="0"/>
                  <w:marBottom w:val="0"/>
                  <w:divBdr>
                    <w:top w:val="none" w:sz="0" w:space="0" w:color="auto"/>
                    <w:left w:val="none" w:sz="0" w:space="0" w:color="auto"/>
                    <w:bottom w:val="none" w:sz="0" w:space="0" w:color="auto"/>
                    <w:right w:val="none" w:sz="0" w:space="0" w:color="auto"/>
                  </w:divBdr>
                  <w:divsChild>
                    <w:div w:id="1379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7268">
          <w:marLeft w:val="0"/>
          <w:marRight w:val="0"/>
          <w:marTop w:val="0"/>
          <w:marBottom w:val="0"/>
          <w:divBdr>
            <w:top w:val="none" w:sz="0" w:space="0" w:color="auto"/>
            <w:left w:val="none" w:sz="0" w:space="0" w:color="auto"/>
            <w:bottom w:val="none" w:sz="0" w:space="0" w:color="auto"/>
            <w:right w:val="none" w:sz="0" w:space="0" w:color="auto"/>
          </w:divBdr>
          <w:divsChild>
            <w:div w:id="1823964762">
              <w:marLeft w:val="0"/>
              <w:marRight w:val="0"/>
              <w:marTop w:val="0"/>
              <w:marBottom w:val="0"/>
              <w:divBdr>
                <w:top w:val="none" w:sz="0" w:space="0" w:color="auto"/>
                <w:left w:val="none" w:sz="0" w:space="0" w:color="auto"/>
                <w:bottom w:val="none" w:sz="0" w:space="0" w:color="auto"/>
                <w:right w:val="none" w:sz="0" w:space="0" w:color="auto"/>
              </w:divBdr>
              <w:divsChild>
                <w:div w:id="2050104862">
                  <w:marLeft w:val="0"/>
                  <w:marRight w:val="0"/>
                  <w:marTop w:val="0"/>
                  <w:marBottom w:val="0"/>
                  <w:divBdr>
                    <w:top w:val="none" w:sz="0" w:space="0" w:color="auto"/>
                    <w:left w:val="none" w:sz="0" w:space="0" w:color="auto"/>
                    <w:bottom w:val="none" w:sz="0" w:space="0" w:color="auto"/>
                    <w:right w:val="none" w:sz="0" w:space="0" w:color="auto"/>
                  </w:divBdr>
                  <w:divsChild>
                    <w:div w:id="18270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49980">
      <w:bodyDiv w:val="1"/>
      <w:marLeft w:val="0"/>
      <w:marRight w:val="0"/>
      <w:marTop w:val="0"/>
      <w:marBottom w:val="0"/>
      <w:divBdr>
        <w:top w:val="none" w:sz="0" w:space="0" w:color="auto"/>
        <w:left w:val="none" w:sz="0" w:space="0" w:color="auto"/>
        <w:bottom w:val="none" w:sz="0" w:space="0" w:color="auto"/>
        <w:right w:val="none" w:sz="0" w:space="0" w:color="auto"/>
      </w:divBdr>
    </w:div>
    <w:div w:id="1303849124">
      <w:bodyDiv w:val="1"/>
      <w:marLeft w:val="0"/>
      <w:marRight w:val="0"/>
      <w:marTop w:val="0"/>
      <w:marBottom w:val="0"/>
      <w:divBdr>
        <w:top w:val="none" w:sz="0" w:space="0" w:color="auto"/>
        <w:left w:val="none" w:sz="0" w:space="0" w:color="auto"/>
        <w:bottom w:val="none" w:sz="0" w:space="0" w:color="auto"/>
        <w:right w:val="none" w:sz="0" w:space="0" w:color="auto"/>
      </w:divBdr>
    </w:div>
    <w:div w:id="1315985751">
      <w:bodyDiv w:val="1"/>
      <w:marLeft w:val="0"/>
      <w:marRight w:val="0"/>
      <w:marTop w:val="0"/>
      <w:marBottom w:val="0"/>
      <w:divBdr>
        <w:top w:val="none" w:sz="0" w:space="0" w:color="auto"/>
        <w:left w:val="none" w:sz="0" w:space="0" w:color="auto"/>
        <w:bottom w:val="none" w:sz="0" w:space="0" w:color="auto"/>
        <w:right w:val="none" w:sz="0" w:space="0" w:color="auto"/>
      </w:divBdr>
      <w:divsChild>
        <w:div w:id="669599555">
          <w:marLeft w:val="0"/>
          <w:marRight w:val="0"/>
          <w:marTop w:val="0"/>
          <w:marBottom w:val="0"/>
          <w:divBdr>
            <w:top w:val="none" w:sz="0" w:space="0" w:color="auto"/>
            <w:left w:val="none" w:sz="0" w:space="0" w:color="auto"/>
            <w:bottom w:val="none" w:sz="0" w:space="0" w:color="auto"/>
            <w:right w:val="none" w:sz="0" w:space="0" w:color="auto"/>
          </w:divBdr>
          <w:divsChild>
            <w:div w:id="316883059">
              <w:marLeft w:val="0"/>
              <w:marRight w:val="0"/>
              <w:marTop w:val="0"/>
              <w:marBottom w:val="0"/>
              <w:divBdr>
                <w:top w:val="none" w:sz="0" w:space="0" w:color="auto"/>
                <w:left w:val="none" w:sz="0" w:space="0" w:color="auto"/>
                <w:bottom w:val="none" w:sz="0" w:space="0" w:color="auto"/>
                <w:right w:val="none" w:sz="0" w:space="0" w:color="auto"/>
              </w:divBdr>
              <w:divsChild>
                <w:div w:id="14233016">
                  <w:marLeft w:val="0"/>
                  <w:marRight w:val="0"/>
                  <w:marTop w:val="0"/>
                  <w:marBottom w:val="0"/>
                  <w:divBdr>
                    <w:top w:val="none" w:sz="0" w:space="0" w:color="auto"/>
                    <w:left w:val="none" w:sz="0" w:space="0" w:color="auto"/>
                    <w:bottom w:val="none" w:sz="0" w:space="0" w:color="auto"/>
                    <w:right w:val="none" w:sz="0" w:space="0" w:color="auto"/>
                  </w:divBdr>
                  <w:divsChild>
                    <w:div w:id="15938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5829">
          <w:marLeft w:val="0"/>
          <w:marRight w:val="0"/>
          <w:marTop w:val="0"/>
          <w:marBottom w:val="0"/>
          <w:divBdr>
            <w:top w:val="none" w:sz="0" w:space="0" w:color="auto"/>
            <w:left w:val="none" w:sz="0" w:space="0" w:color="auto"/>
            <w:bottom w:val="none" w:sz="0" w:space="0" w:color="auto"/>
            <w:right w:val="none" w:sz="0" w:space="0" w:color="auto"/>
          </w:divBdr>
          <w:divsChild>
            <w:div w:id="1791776951">
              <w:marLeft w:val="0"/>
              <w:marRight w:val="0"/>
              <w:marTop w:val="0"/>
              <w:marBottom w:val="0"/>
              <w:divBdr>
                <w:top w:val="none" w:sz="0" w:space="0" w:color="auto"/>
                <w:left w:val="none" w:sz="0" w:space="0" w:color="auto"/>
                <w:bottom w:val="none" w:sz="0" w:space="0" w:color="auto"/>
                <w:right w:val="none" w:sz="0" w:space="0" w:color="auto"/>
              </w:divBdr>
              <w:divsChild>
                <w:div w:id="1975135021">
                  <w:marLeft w:val="0"/>
                  <w:marRight w:val="0"/>
                  <w:marTop w:val="0"/>
                  <w:marBottom w:val="0"/>
                  <w:divBdr>
                    <w:top w:val="none" w:sz="0" w:space="0" w:color="auto"/>
                    <w:left w:val="none" w:sz="0" w:space="0" w:color="auto"/>
                    <w:bottom w:val="none" w:sz="0" w:space="0" w:color="auto"/>
                    <w:right w:val="none" w:sz="0" w:space="0" w:color="auto"/>
                  </w:divBdr>
                  <w:divsChild>
                    <w:div w:id="2051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5129">
      <w:bodyDiv w:val="1"/>
      <w:marLeft w:val="0"/>
      <w:marRight w:val="0"/>
      <w:marTop w:val="0"/>
      <w:marBottom w:val="0"/>
      <w:divBdr>
        <w:top w:val="none" w:sz="0" w:space="0" w:color="auto"/>
        <w:left w:val="none" w:sz="0" w:space="0" w:color="auto"/>
        <w:bottom w:val="none" w:sz="0" w:space="0" w:color="auto"/>
        <w:right w:val="none" w:sz="0" w:space="0" w:color="auto"/>
      </w:divBdr>
    </w:div>
    <w:div w:id="14206380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065">
          <w:marLeft w:val="0"/>
          <w:marRight w:val="0"/>
          <w:marTop w:val="0"/>
          <w:marBottom w:val="0"/>
          <w:divBdr>
            <w:top w:val="none" w:sz="0" w:space="0" w:color="auto"/>
            <w:left w:val="none" w:sz="0" w:space="0" w:color="auto"/>
            <w:bottom w:val="none" w:sz="0" w:space="0" w:color="auto"/>
            <w:right w:val="none" w:sz="0" w:space="0" w:color="auto"/>
          </w:divBdr>
          <w:divsChild>
            <w:div w:id="597371095">
              <w:marLeft w:val="0"/>
              <w:marRight w:val="0"/>
              <w:marTop w:val="0"/>
              <w:marBottom w:val="0"/>
              <w:divBdr>
                <w:top w:val="none" w:sz="0" w:space="0" w:color="auto"/>
                <w:left w:val="none" w:sz="0" w:space="0" w:color="auto"/>
                <w:bottom w:val="none" w:sz="0" w:space="0" w:color="auto"/>
                <w:right w:val="none" w:sz="0" w:space="0" w:color="auto"/>
              </w:divBdr>
              <w:divsChild>
                <w:div w:id="2040275257">
                  <w:marLeft w:val="0"/>
                  <w:marRight w:val="0"/>
                  <w:marTop w:val="0"/>
                  <w:marBottom w:val="0"/>
                  <w:divBdr>
                    <w:top w:val="none" w:sz="0" w:space="0" w:color="auto"/>
                    <w:left w:val="none" w:sz="0" w:space="0" w:color="auto"/>
                    <w:bottom w:val="none" w:sz="0" w:space="0" w:color="auto"/>
                    <w:right w:val="none" w:sz="0" w:space="0" w:color="auto"/>
                  </w:divBdr>
                  <w:divsChild>
                    <w:div w:id="4906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5464">
          <w:marLeft w:val="0"/>
          <w:marRight w:val="0"/>
          <w:marTop w:val="0"/>
          <w:marBottom w:val="0"/>
          <w:divBdr>
            <w:top w:val="none" w:sz="0" w:space="0" w:color="auto"/>
            <w:left w:val="none" w:sz="0" w:space="0" w:color="auto"/>
            <w:bottom w:val="none" w:sz="0" w:space="0" w:color="auto"/>
            <w:right w:val="none" w:sz="0" w:space="0" w:color="auto"/>
          </w:divBdr>
          <w:divsChild>
            <w:div w:id="1943418587">
              <w:marLeft w:val="0"/>
              <w:marRight w:val="0"/>
              <w:marTop w:val="0"/>
              <w:marBottom w:val="0"/>
              <w:divBdr>
                <w:top w:val="none" w:sz="0" w:space="0" w:color="auto"/>
                <w:left w:val="none" w:sz="0" w:space="0" w:color="auto"/>
                <w:bottom w:val="none" w:sz="0" w:space="0" w:color="auto"/>
                <w:right w:val="none" w:sz="0" w:space="0" w:color="auto"/>
              </w:divBdr>
              <w:divsChild>
                <w:div w:id="1228300067">
                  <w:marLeft w:val="0"/>
                  <w:marRight w:val="0"/>
                  <w:marTop w:val="0"/>
                  <w:marBottom w:val="0"/>
                  <w:divBdr>
                    <w:top w:val="none" w:sz="0" w:space="0" w:color="auto"/>
                    <w:left w:val="none" w:sz="0" w:space="0" w:color="auto"/>
                    <w:bottom w:val="none" w:sz="0" w:space="0" w:color="auto"/>
                    <w:right w:val="none" w:sz="0" w:space="0" w:color="auto"/>
                  </w:divBdr>
                  <w:divsChild>
                    <w:div w:id="1544564211">
                      <w:marLeft w:val="0"/>
                      <w:marRight w:val="0"/>
                      <w:marTop w:val="0"/>
                      <w:marBottom w:val="0"/>
                      <w:divBdr>
                        <w:top w:val="none" w:sz="0" w:space="0" w:color="auto"/>
                        <w:left w:val="none" w:sz="0" w:space="0" w:color="auto"/>
                        <w:bottom w:val="none" w:sz="0" w:space="0" w:color="auto"/>
                        <w:right w:val="none" w:sz="0" w:space="0" w:color="auto"/>
                      </w:divBdr>
                    </w:div>
                  </w:divsChild>
                </w:div>
                <w:div w:id="940066390">
                  <w:marLeft w:val="0"/>
                  <w:marRight w:val="0"/>
                  <w:marTop w:val="0"/>
                  <w:marBottom w:val="0"/>
                  <w:divBdr>
                    <w:top w:val="none" w:sz="0" w:space="0" w:color="auto"/>
                    <w:left w:val="none" w:sz="0" w:space="0" w:color="auto"/>
                    <w:bottom w:val="none" w:sz="0" w:space="0" w:color="auto"/>
                    <w:right w:val="none" w:sz="0" w:space="0" w:color="auto"/>
                  </w:divBdr>
                  <w:divsChild>
                    <w:div w:id="1680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54194">
      <w:bodyDiv w:val="1"/>
      <w:marLeft w:val="0"/>
      <w:marRight w:val="0"/>
      <w:marTop w:val="0"/>
      <w:marBottom w:val="0"/>
      <w:divBdr>
        <w:top w:val="none" w:sz="0" w:space="0" w:color="auto"/>
        <w:left w:val="none" w:sz="0" w:space="0" w:color="auto"/>
        <w:bottom w:val="none" w:sz="0" w:space="0" w:color="auto"/>
        <w:right w:val="none" w:sz="0" w:space="0" w:color="auto"/>
      </w:divBdr>
      <w:divsChild>
        <w:div w:id="2094886573">
          <w:marLeft w:val="0"/>
          <w:marRight w:val="0"/>
          <w:marTop w:val="0"/>
          <w:marBottom w:val="0"/>
          <w:divBdr>
            <w:top w:val="none" w:sz="0" w:space="0" w:color="auto"/>
            <w:left w:val="none" w:sz="0" w:space="0" w:color="auto"/>
            <w:bottom w:val="none" w:sz="0" w:space="0" w:color="auto"/>
            <w:right w:val="none" w:sz="0" w:space="0" w:color="auto"/>
          </w:divBdr>
          <w:divsChild>
            <w:div w:id="10038905">
              <w:marLeft w:val="0"/>
              <w:marRight w:val="0"/>
              <w:marTop w:val="0"/>
              <w:marBottom w:val="0"/>
              <w:divBdr>
                <w:top w:val="none" w:sz="0" w:space="0" w:color="auto"/>
                <w:left w:val="none" w:sz="0" w:space="0" w:color="auto"/>
                <w:bottom w:val="none" w:sz="0" w:space="0" w:color="auto"/>
                <w:right w:val="none" w:sz="0" w:space="0" w:color="auto"/>
              </w:divBdr>
              <w:divsChild>
                <w:div w:id="1090469288">
                  <w:marLeft w:val="0"/>
                  <w:marRight w:val="0"/>
                  <w:marTop w:val="0"/>
                  <w:marBottom w:val="0"/>
                  <w:divBdr>
                    <w:top w:val="none" w:sz="0" w:space="0" w:color="auto"/>
                    <w:left w:val="none" w:sz="0" w:space="0" w:color="auto"/>
                    <w:bottom w:val="none" w:sz="0" w:space="0" w:color="auto"/>
                    <w:right w:val="none" w:sz="0" w:space="0" w:color="auto"/>
                  </w:divBdr>
                  <w:divsChild>
                    <w:div w:id="604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7430">
          <w:marLeft w:val="0"/>
          <w:marRight w:val="0"/>
          <w:marTop w:val="0"/>
          <w:marBottom w:val="0"/>
          <w:divBdr>
            <w:top w:val="none" w:sz="0" w:space="0" w:color="auto"/>
            <w:left w:val="none" w:sz="0" w:space="0" w:color="auto"/>
            <w:bottom w:val="none" w:sz="0" w:space="0" w:color="auto"/>
            <w:right w:val="none" w:sz="0" w:space="0" w:color="auto"/>
          </w:divBdr>
          <w:divsChild>
            <w:div w:id="818498450">
              <w:marLeft w:val="0"/>
              <w:marRight w:val="0"/>
              <w:marTop w:val="0"/>
              <w:marBottom w:val="0"/>
              <w:divBdr>
                <w:top w:val="none" w:sz="0" w:space="0" w:color="auto"/>
                <w:left w:val="none" w:sz="0" w:space="0" w:color="auto"/>
                <w:bottom w:val="none" w:sz="0" w:space="0" w:color="auto"/>
                <w:right w:val="none" w:sz="0" w:space="0" w:color="auto"/>
              </w:divBdr>
              <w:divsChild>
                <w:div w:id="3555671">
                  <w:marLeft w:val="0"/>
                  <w:marRight w:val="0"/>
                  <w:marTop w:val="0"/>
                  <w:marBottom w:val="0"/>
                  <w:divBdr>
                    <w:top w:val="none" w:sz="0" w:space="0" w:color="auto"/>
                    <w:left w:val="none" w:sz="0" w:space="0" w:color="auto"/>
                    <w:bottom w:val="none" w:sz="0" w:space="0" w:color="auto"/>
                    <w:right w:val="none" w:sz="0" w:space="0" w:color="auto"/>
                  </w:divBdr>
                  <w:divsChild>
                    <w:div w:id="5192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40993">
      <w:bodyDiv w:val="1"/>
      <w:marLeft w:val="0"/>
      <w:marRight w:val="0"/>
      <w:marTop w:val="0"/>
      <w:marBottom w:val="0"/>
      <w:divBdr>
        <w:top w:val="none" w:sz="0" w:space="0" w:color="auto"/>
        <w:left w:val="none" w:sz="0" w:space="0" w:color="auto"/>
        <w:bottom w:val="none" w:sz="0" w:space="0" w:color="auto"/>
        <w:right w:val="none" w:sz="0" w:space="0" w:color="auto"/>
      </w:divBdr>
    </w:div>
    <w:div w:id="2007901932">
      <w:bodyDiv w:val="1"/>
      <w:marLeft w:val="0"/>
      <w:marRight w:val="0"/>
      <w:marTop w:val="0"/>
      <w:marBottom w:val="0"/>
      <w:divBdr>
        <w:top w:val="none" w:sz="0" w:space="0" w:color="auto"/>
        <w:left w:val="none" w:sz="0" w:space="0" w:color="auto"/>
        <w:bottom w:val="none" w:sz="0" w:space="0" w:color="auto"/>
        <w:right w:val="none" w:sz="0" w:space="0" w:color="auto"/>
      </w:divBdr>
      <w:divsChild>
        <w:div w:id="856885862">
          <w:marLeft w:val="0"/>
          <w:marRight w:val="0"/>
          <w:marTop w:val="0"/>
          <w:marBottom w:val="0"/>
          <w:divBdr>
            <w:top w:val="none" w:sz="0" w:space="0" w:color="auto"/>
            <w:left w:val="none" w:sz="0" w:space="0" w:color="auto"/>
            <w:bottom w:val="none" w:sz="0" w:space="0" w:color="auto"/>
            <w:right w:val="none" w:sz="0" w:space="0" w:color="auto"/>
          </w:divBdr>
          <w:divsChild>
            <w:div w:id="1749224917">
              <w:marLeft w:val="0"/>
              <w:marRight w:val="0"/>
              <w:marTop w:val="0"/>
              <w:marBottom w:val="0"/>
              <w:divBdr>
                <w:top w:val="none" w:sz="0" w:space="0" w:color="auto"/>
                <w:left w:val="none" w:sz="0" w:space="0" w:color="auto"/>
                <w:bottom w:val="none" w:sz="0" w:space="0" w:color="auto"/>
                <w:right w:val="none" w:sz="0" w:space="0" w:color="auto"/>
              </w:divBdr>
              <w:divsChild>
                <w:div w:id="619647490">
                  <w:marLeft w:val="0"/>
                  <w:marRight w:val="0"/>
                  <w:marTop w:val="0"/>
                  <w:marBottom w:val="0"/>
                  <w:divBdr>
                    <w:top w:val="none" w:sz="0" w:space="0" w:color="auto"/>
                    <w:left w:val="none" w:sz="0" w:space="0" w:color="auto"/>
                    <w:bottom w:val="none" w:sz="0" w:space="0" w:color="auto"/>
                    <w:right w:val="none" w:sz="0" w:space="0" w:color="auto"/>
                  </w:divBdr>
                  <w:divsChild>
                    <w:div w:id="5813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4054">
          <w:marLeft w:val="0"/>
          <w:marRight w:val="0"/>
          <w:marTop w:val="0"/>
          <w:marBottom w:val="0"/>
          <w:divBdr>
            <w:top w:val="none" w:sz="0" w:space="0" w:color="auto"/>
            <w:left w:val="none" w:sz="0" w:space="0" w:color="auto"/>
            <w:bottom w:val="none" w:sz="0" w:space="0" w:color="auto"/>
            <w:right w:val="none" w:sz="0" w:space="0" w:color="auto"/>
          </w:divBdr>
          <w:divsChild>
            <w:div w:id="776943632">
              <w:marLeft w:val="0"/>
              <w:marRight w:val="0"/>
              <w:marTop w:val="0"/>
              <w:marBottom w:val="0"/>
              <w:divBdr>
                <w:top w:val="none" w:sz="0" w:space="0" w:color="auto"/>
                <w:left w:val="none" w:sz="0" w:space="0" w:color="auto"/>
                <w:bottom w:val="none" w:sz="0" w:space="0" w:color="auto"/>
                <w:right w:val="none" w:sz="0" w:space="0" w:color="auto"/>
              </w:divBdr>
              <w:divsChild>
                <w:div w:id="1018694691">
                  <w:marLeft w:val="0"/>
                  <w:marRight w:val="0"/>
                  <w:marTop w:val="0"/>
                  <w:marBottom w:val="0"/>
                  <w:divBdr>
                    <w:top w:val="none" w:sz="0" w:space="0" w:color="auto"/>
                    <w:left w:val="none" w:sz="0" w:space="0" w:color="auto"/>
                    <w:bottom w:val="none" w:sz="0" w:space="0" w:color="auto"/>
                    <w:right w:val="none" w:sz="0" w:space="0" w:color="auto"/>
                  </w:divBdr>
                  <w:divsChild>
                    <w:div w:id="967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3363">
      <w:bodyDiv w:val="1"/>
      <w:marLeft w:val="0"/>
      <w:marRight w:val="0"/>
      <w:marTop w:val="0"/>
      <w:marBottom w:val="0"/>
      <w:divBdr>
        <w:top w:val="none" w:sz="0" w:space="0" w:color="auto"/>
        <w:left w:val="none" w:sz="0" w:space="0" w:color="auto"/>
        <w:bottom w:val="none" w:sz="0" w:space="0" w:color="auto"/>
        <w:right w:val="none" w:sz="0" w:space="0" w:color="auto"/>
      </w:divBdr>
      <w:divsChild>
        <w:div w:id="1271552870">
          <w:marLeft w:val="0"/>
          <w:marRight w:val="0"/>
          <w:marTop w:val="0"/>
          <w:marBottom w:val="0"/>
          <w:divBdr>
            <w:top w:val="none" w:sz="0" w:space="0" w:color="auto"/>
            <w:left w:val="none" w:sz="0" w:space="0" w:color="auto"/>
            <w:bottom w:val="none" w:sz="0" w:space="0" w:color="auto"/>
            <w:right w:val="none" w:sz="0" w:space="0" w:color="auto"/>
          </w:divBdr>
          <w:divsChild>
            <w:div w:id="1268001050">
              <w:marLeft w:val="0"/>
              <w:marRight w:val="0"/>
              <w:marTop w:val="0"/>
              <w:marBottom w:val="0"/>
              <w:divBdr>
                <w:top w:val="none" w:sz="0" w:space="0" w:color="auto"/>
                <w:left w:val="none" w:sz="0" w:space="0" w:color="auto"/>
                <w:bottom w:val="none" w:sz="0" w:space="0" w:color="auto"/>
                <w:right w:val="none" w:sz="0" w:space="0" w:color="auto"/>
              </w:divBdr>
              <w:divsChild>
                <w:div w:id="903219686">
                  <w:marLeft w:val="0"/>
                  <w:marRight w:val="0"/>
                  <w:marTop w:val="0"/>
                  <w:marBottom w:val="0"/>
                  <w:divBdr>
                    <w:top w:val="none" w:sz="0" w:space="0" w:color="auto"/>
                    <w:left w:val="none" w:sz="0" w:space="0" w:color="auto"/>
                    <w:bottom w:val="none" w:sz="0" w:space="0" w:color="auto"/>
                    <w:right w:val="none" w:sz="0" w:space="0" w:color="auto"/>
                  </w:divBdr>
                  <w:divsChild>
                    <w:div w:id="11132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603">
          <w:marLeft w:val="0"/>
          <w:marRight w:val="0"/>
          <w:marTop w:val="0"/>
          <w:marBottom w:val="0"/>
          <w:divBdr>
            <w:top w:val="none" w:sz="0" w:space="0" w:color="auto"/>
            <w:left w:val="none" w:sz="0" w:space="0" w:color="auto"/>
            <w:bottom w:val="none" w:sz="0" w:space="0" w:color="auto"/>
            <w:right w:val="none" w:sz="0" w:space="0" w:color="auto"/>
          </w:divBdr>
          <w:divsChild>
            <w:div w:id="626357213">
              <w:marLeft w:val="0"/>
              <w:marRight w:val="0"/>
              <w:marTop w:val="0"/>
              <w:marBottom w:val="0"/>
              <w:divBdr>
                <w:top w:val="none" w:sz="0" w:space="0" w:color="auto"/>
                <w:left w:val="none" w:sz="0" w:space="0" w:color="auto"/>
                <w:bottom w:val="none" w:sz="0" w:space="0" w:color="auto"/>
                <w:right w:val="none" w:sz="0" w:space="0" w:color="auto"/>
              </w:divBdr>
              <w:divsChild>
                <w:div w:id="392391265">
                  <w:marLeft w:val="0"/>
                  <w:marRight w:val="0"/>
                  <w:marTop w:val="0"/>
                  <w:marBottom w:val="0"/>
                  <w:divBdr>
                    <w:top w:val="none" w:sz="0" w:space="0" w:color="auto"/>
                    <w:left w:val="none" w:sz="0" w:space="0" w:color="auto"/>
                    <w:bottom w:val="none" w:sz="0" w:space="0" w:color="auto"/>
                    <w:right w:val="none" w:sz="0" w:space="0" w:color="auto"/>
                  </w:divBdr>
                  <w:divsChild>
                    <w:div w:id="21339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savivaldybės administracijos darbuotojai</a:t>
            </a:r>
          </a:p>
          <a:p>
            <a:pPr>
              <a:defRPr sz="1200">
                <a:latin typeface="Times New Roman" panose="02020603050405020304" pitchFamily="18" charset="0"/>
                <a:cs typeface="Times New Roman" panose="02020603050405020304" pitchFamily="18" charset="0"/>
              </a:defRPr>
            </a:pPr>
            <a:endParaRPr lang="lt-LT"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6.88324798561019E-2"/>
          <c:y val="0.36894942186280777"/>
          <c:w val="0.7773213662977444"/>
          <c:h val="0.5021285852781916"/>
        </c:manualLayout>
      </c:layout>
      <c:barChart>
        <c:barDir val="col"/>
        <c:grouping val="clustered"/>
        <c:varyColors val="0"/>
        <c:ser>
          <c:idx val="0"/>
          <c:order val="0"/>
          <c:tx>
            <c:strRef>
              <c:f>Lapas1!$B$1</c:f>
              <c:strCache>
                <c:ptCount val="1"/>
                <c:pt idx="0">
                  <c:v>1 seka</c:v>
                </c:pt>
              </c:strCache>
            </c:strRef>
          </c:tx>
          <c:spPr>
            <a:pattFill prst="narHorz">
              <a:fgClr>
                <a:schemeClr val="accent4">
                  <a:shade val="65000"/>
                </a:schemeClr>
              </a:fgClr>
              <a:bgClr>
                <a:schemeClr val="accent4">
                  <a:shade val="65000"/>
                  <a:lumMod val="20000"/>
                  <a:lumOff val="80000"/>
                </a:schemeClr>
              </a:bgClr>
            </a:pattFill>
            <a:ln>
              <a:noFill/>
            </a:ln>
            <a:effectLst>
              <a:innerShdw blurRad="114300">
                <a:schemeClr val="accent4">
                  <a:shade val="65000"/>
                </a:schemeClr>
              </a:innerShdw>
            </a:effectLst>
          </c:spPr>
          <c:invertIfNegative val="0"/>
          <c:dPt>
            <c:idx val="0"/>
            <c:invertIfNegative val="0"/>
            <c:bubble3D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0" scaled="1"/>
                <a:tileRect/>
              </a:gradFill>
              <a:ln>
                <a:noFill/>
              </a:ln>
              <a:effectLst>
                <a:innerShdw blurRad="114300">
                  <a:schemeClr val="accent4">
                    <a:shade val="65000"/>
                  </a:schemeClr>
                </a:innerShdw>
              </a:effectLst>
            </c:spPr>
            <c:extLst>
              <c:ext xmlns:c16="http://schemas.microsoft.com/office/drawing/2014/chart" uri="{C3380CC4-5D6E-409C-BE32-E72D297353CC}">
                <c16:uniqueId val="{00000003-129F-4E24-B0CA-B681DE2F6320}"/>
              </c:ext>
            </c:extLst>
          </c:dPt>
          <c:dPt>
            <c:idx val="1"/>
            <c:invertIfNegative val="0"/>
            <c:bubble3D val="0"/>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5400000" scaled="1"/>
                <a:tileRect/>
              </a:gradFill>
              <a:ln>
                <a:noFill/>
              </a:ln>
              <a:effectLst>
                <a:innerShdw blurRad="114300">
                  <a:schemeClr val="accent4">
                    <a:shade val="65000"/>
                  </a:schemeClr>
                </a:innerShdw>
              </a:effectLst>
            </c:spPr>
            <c:extLst>
              <c:ext xmlns:c16="http://schemas.microsoft.com/office/drawing/2014/chart" uri="{C3380CC4-5D6E-409C-BE32-E72D297353CC}">
                <c16:uniqueId val="{00000004-129F-4E24-B0CA-B681DE2F6320}"/>
              </c:ext>
            </c:extLst>
          </c:dPt>
          <c:cat>
            <c:strRef>
              <c:f>Lapas1!$A$2:$A$5</c:f>
              <c:strCache>
                <c:ptCount val="2"/>
                <c:pt idx="0">
                  <c:v>Vyrai</c:v>
                </c:pt>
                <c:pt idx="1">
                  <c:v>Moterys</c:v>
                </c:pt>
              </c:strCache>
            </c:strRef>
          </c:cat>
          <c:val>
            <c:numRef>
              <c:f>Lapas1!$B$2:$B$5</c:f>
              <c:numCache>
                <c:formatCode>General</c:formatCode>
                <c:ptCount val="4"/>
                <c:pt idx="0">
                  <c:v>45</c:v>
                </c:pt>
                <c:pt idx="1">
                  <c:v>135</c:v>
                </c:pt>
              </c:numCache>
            </c:numRef>
          </c:val>
          <c:extLst>
            <c:ext xmlns:c16="http://schemas.microsoft.com/office/drawing/2014/chart" uri="{C3380CC4-5D6E-409C-BE32-E72D297353CC}">
              <c16:uniqueId val="{00000000-129F-4E24-B0CA-B681DE2F6320}"/>
            </c:ext>
          </c:extLst>
        </c:ser>
        <c:dLbls>
          <c:showLegendKey val="0"/>
          <c:showVal val="0"/>
          <c:showCatName val="0"/>
          <c:showSerName val="0"/>
          <c:showPercent val="0"/>
          <c:showBubbleSize val="0"/>
        </c:dLbls>
        <c:gapWidth val="164"/>
        <c:overlap val="-22"/>
        <c:axId val="415971744"/>
        <c:axId val="415972104"/>
        <c:extLst>
          <c:ext xmlns:c15="http://schemas.microsoft.com/office/drawing/2012/chart" uri="{02D57815-91ED-43cb-92C2-25804820EDAC}">
            <c15:filteredBarSeries>
              <c15:ser>
                <c:idx val="1"/>
                <c:order val="1"/>
                <c:tx>
                  <c:strRef>
                    <c:extLst>
                      <c:ext uri="{02D57815-91ED-43cb-92C2-25804820EDAC}">
                        <c15:formulaRef>
                          <c15:sqref>Lapas1!$C$1</c15:sqref>
                        </c15:formulaRef>
                      </c:ext>
                    </c:extLst>
                    <c:strCache>
                      <c:ptCount val="1"/>
                      <c:pt idx="0">
                        <c:v>2 seka</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extLst>
                      <c:ext uri="{02D57815-91ED-43cb-92C2-25804820EDAC}">
                        <c15:formulaRef>
                          <c15:sqref>Lapas1!$A$2:$A$5</c15:sqref>
                        </c15:formulaRef>
                      </c:ext>
                    </c:extLst>
                    <c:strCache>
                      <c:ptCount val="2"/>
                      <c:pt idx="0">
                        <c:v>Vyrai</c:v>
                      </c:pt>
                      <c:pt idx="1">
                        <c:v>Moterys</c:v>
                      </c:pt>
                    </c:strCache>
                  </c:strRef>
                </c:cat>
                <c:val>
                  <c:numRef>
                    <c:extLst>
                      <c:ext uri="{02D57815-91ED-43cb-92C2-25804820EDAC}">
                        <c15:formulaRef>
                          <c15:sqref>Lapas1!$C$2:$C$5</c15:sqref>
                        </c15:formulaRef>
                      </c:ext>
                    </c:extLst>
                    <c:numCache>
                      <c:formatCode>General</c:formatCode>
                      <c:ptCount val="4"/>
                    </c:numCache>
                  </c:numRef>
                </c:val>
                <c:extLst>
                  <c:ext xmlns:c16="http://schemas.microsoft.com/office/drawing/2014/chart" uri="{C3380CC4-5D6E-409C-BE32-E72D297353CC}">
                    <c16:uniqueId val="{00000001-129F-4E24-B0CA-B681DE2F632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Lapas1!$D$1</c15:sqref>
                        </c15:formulaRef>
                      </c:ext>
                    </c:extLst>
                    <c:strCache>
                      <c:ptCount val="1"/>
                      <c:pt idx="0">
                        <c:v>3 seka</c:v>
                      </c:pt>
                    </c:strCache>
                  </c:strRef>
                </c:tx>
                <c:spPr>
                  <a:pattFill prst="narHorz">
                    <a:fgClr>
                      <a:schemeClr val="accent4">
                        <a:tint val="65000"/>
                      </a:schemeClr>
                    </a:fgClr>
                    <a:bgClr>
                      <a:schemeClr val="accent4">
                        <a:tint val="65000"/>
                        <a:lumMod val="20000"/>
                        <a:lumOff val="80000"/>
                      </a:schemeClr>
                    </a:bgClr>
                  </a:pattFill>
                  <a:ln>
                    <a:noFill/>
                  </a:ln>
                  <a:effectLst>
                    <a:innerShdw blurRad="114300">
                      <a:schemeClr val="accent4">
                        <a:tint val="65000"/>
                      </a:schemeClr>
                    </a:innerShdw>
                  </a:effectLst>
                </c:spPr>
                <c:invertIfNegative val="0"/>
                <c:cat>
                  <c:strRef>
                    <c:extLst xmlns:c15="http://schemas.microsoft.com/office/drawing/2012/chart">
                      <c:ext xmlns:c15="http://schemas.microsoft.com/office/drawing/2012/chart" uri="{02D57815-91ED-43cb-92C2-25804820EDAC}">
                        <c15:formulaRef>
                          <c15:sqref>Lapas1!$A$2:$A$5</c15:sqref>
                        </c15:formulaRef>
                      </c:ext>
                    </c:extLst>
                    <c:strCache>
                      <c:ptCount val="2"/>
                      <c:pt idx="0">
                        <c:v>Vyrai</c:v>
                      </c:pt>
                      <c:pt idx="1">
                        <c:v>Moterys</c:v>
                      </c:pt>
                    </c:strCache>
                  </c:strRef>
                </c:cat>
                <c:val>
                  <c:numRef>
                    <c:extLst xmlns:c15="http://schemas.microsoft.com/office/drawing/2012/chart">
                      <c:ext xmlns:c15="http://schemas.microsoft.com/office/drawing/2012/chart" uri="{02D57815-91ED-43cb-92C2-25804820EDAC}">
                        <c15:formulaRef>
                          <c15:sqref>Lapas1!$D$2:$D$5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129F-4E24-B0CA-B681DE2F6320}"/>
                  </c:ext>
                </c:extLst>
              </c15:ser>
            </c15:filteredBarSeries>
          </c:ext>
        </c:extLst>
      </c:barChart>
      <c:catAx>
        <c:axId val="4159717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5972104"/>
        <c:crosses val="autoZero"/>
        <c:auto val="1"/>
        <c:lblAlgn val="ctr"/>
        <c:lblOffset val="100"/>
        <c:noMultiLvlLbl val="0"/>
      </c:catAx>
      <c:valAx>
        <c:axId val="415972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5971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TOBULINĘ</a:t>
            </a:r>
            <a:r>
              <a:rPr lang="lt-LT" sz="1200" b="1" baseline="0">
                <a:latin typeface="Times New Roman" panose="02020603050405020304" pitchFamily="18" charset="0"/>
                <a:cs typeface="Times New Roman" panose="02020603050405020304" pitchFamily="18" charset="0"/>
              </a:rPr>
              <a:t> KVALIFIKACIJĄ DARBUOTOJAI</a:t>
            </a:r>
          </a:p>
          <a:p>
            <a:pPr>
              <a:defRPr sz="1200" b="1">
                <a:latin typeface="Times New Roman" panose="02020603050405020304" pitchFamily="18" charset="0"/>
                <a:cs typeface="Times New Roman" panose="02020603050405020304" pitchFamily="18" charset="0"/>
              </a:defRPr>
            </a:pPr>
            <a:endParaRPr lang="lt-LT"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Iš viso</c:v>
                </c:pt>
              </c:strCache>
            </c:strRef>
          </c:tx>
          <c:spPr>
            <a:solidFill>
              <a:schemeClr val="accent1"/>
            </a:solidFill>
            <a:ln>
              <a:noFill/>
            </a:ln>
            <a:effectLst/>
          </c:spPr>
          <c:invertIfNegative val="0"/>
          <c:cat>
            <c:numRef>
              <c:f>Lapas1!$A$2:$A$5</c:f>
              <c:numCache>
                <c:formatCode>General</c:formatCode>
                <c:ptCount val="4"/>
              </c:numCache>
            </c:numRef>
          </c:cat>
          <c:val>
            <c:numRef>
              <c:f>Lapas1!$B$2:$B$5</c:f>
              <c:numCache>
                <c:formatCode>General</c:formatCode>
                <c:ptCount val="4"/>
                <c:pt idx="0">
                  <c:v>132</c:v>
                </c:pt>
              </c:numCache>
            </c:numRef>
          </c:val>
          <c:extLst>
            <c:ext xmlns:c16="http://schemas.microsoft.com/office/drawing/2014/chart" uri="{C3380CC4-5D6E-409C-BE32-E72D297353CC}">
              <c16:uniqueId val="{00000000-AF5B-47B4-BC21-2847A2E1F7C4}"/>
            </c:ext>
          </c:extLst>
        </c:ser>
        <c:ser>
          <c:idx val="1"/>
          <c:order val="1"/>
          <c:tx>
            <c:strRef>
              <c:f>Lapas1!$C$1</c:f>
              <c:strCache>
                <c:ptCount val="1"/>
                <c:pt idx="0">
                  <c:v>Vyrai</c:v>
                </c:pt>
              </c:strCache>
            </c:strRef>
          </c:tx>
          <c:spPr>
            <a:solidFill>
              <a:schemeClr val="accent2"/>
            </a:solidFill>
            <a:ln>
              <a:noFill/>
            </a:ln>
            <a:effectLst/>
          </c:spPr>
          <c:invertIfNegative val="0"/>
          <c:cat>
            <c:numRef>
              <c:f>Lapas1!$A$2:$A$5</c:f>
              <c:numCache>
                <c:formatCode>General</c:formatCode>
                <c:ptCount val="4"/>
              </c:numCache>
            </c:numRef>
          </c:cat>
          <c:val>
            <c:numRef>
              <c:f>Lapas1!$C$2:$C$5</c:f>
              <c:numCache>
                <c:formatCode>General</c:formatCode>
                <c:ptCount val="4"/>
                <c:pt idx="0">
                  <c:v>24</c:v>
                </c:pt>
              </c:numCache>
            </c:numRef>
          </c:val>
          <c:extLst>
            <c:ext xmlns:c16="http://schemas.microsoft.com/office/drawing/2014/chart" uri="{C3380CC4-5D6E-409C-BE32-E72D297353CC}">
              <c16:uniqueId val="{00000001-AF5B-47B4-BC21-2847A2E1F7C4}"/>
            </c:ext>
          </c:extLst>
        </c:ser>
        <c:ser>
          <c:idx val="2"/>
          <c:order val="2"/>
          <c:tx>
            <c:strRef>
              <c:f>Lapas1!$D$1</c:f>
              <c:strCache>
                <c:ptCount val="1"/>
                <c:pt idx="0">
                  <c:v>Moterys</c:v>
                </c:pt>
              </c:strCache>
            </c:strRef>
          </c:tx>
          <c:spPr>
            <a:solidFill>
              <a:schemeClr val="accent3"/>
            </a:solidFill>
            <a:ln>
              <a:noFill/>
            </a:ln>
            <a:effectLst/>
          </c:spPr>
          <c:invertIfNegative val="0"/>
          <c:cat>
            <c:numRef>
              <c:f>Lapas1!$A$2:$A$5</c:f>
              <c:numCache>
                <c:formatCode>General</c:formatCode>
                <c:ptCount val="4"/>
              </c:numCache>
            </c:numRef>
          </c:cat>
          <c:val>
            <c:numRef>
              <c:f>Lapas1!$D$2:$D$5</c:f>
              <c:numCache>
                <c:formatCode>General</c:formatCode>
                <c:ptCount val="4"/>
                <c:pt idx="0">
                  <c:v>108</c:v>
                </c:pt>
              </c:numCache>
            </c:numRef>
          </c:val>
          <c:extLst>
            <c:ext xmlns:c16="http://schemas.microsoft.com/office/drawing/2014/chart" uri="{C3380CC4-5D6E-409C-BE32-E72D297353CC}">
              <c16:uniqueId val="{00000002-AF5B-47B4-BC21-2847A2E1F7C4}"/>
            </c:ext>
          </c:extLst>
        </c:ser>
        <c:dLbls>
          <c:showLegendKey val="0"/>
          <c:showVal val="0"/>
          <c:showCatName val="0"/>
          <c:showSerName val="0"/>
          <c:showPercent val="0"/>
          <c:showBubbleSize val="0"/>
        </c:dLbls>
        <c:gapWidth val="219"/>
        <c:overlap val="-27"/>
        <c:axId val="422205984"/>
        <c:axId val="422208144"/>
      </c:barChart>
      <c:catAx>
        <c:axId val="42220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2208144"/>
        <c:crosses val="autoZero"/>
        <c:auto val="1"/>
        <c:lblAlgn val="ctr"/>
        <c:lblOffset val="100"/>
        <c:noMultiLvlLbl val="0"/>
      </c:catAx>
      <c:valAx>
        <c:axId val="42220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220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DARBUOTOJŲ PASISKIRSTYMAS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Iš viso</c:v>
                </c:pt>
              </c:strCache>
            </c:strRef>
          </c:tx>
          <c:spPr>
            <a:solidFill>
              <a:schemeClr val="accent1"/>
            </a:solidFill>
            <a:ln>
              <a:noFill/>
            </a:ln>
            <a:effectLst/>
          </c:spPr>
          <c:invertIfNegative val="0"/>
          <c:cat>
            <c:strRef>
              <c:f>Lapas1!$A$2:$A$5</c:f>
              <c:strCache>
                <c:ptCount val="3"/>
                <c:pt idx="0">
                  <c:v>Politinio pasitikėjimo</c:v>
                </c:pt>
                <c:pt idx="1">
                  <c:v>Valstybės tarnautojai</c:v>
                </c:pt>
                <c:pt idx="2">
                  <c:v>Dirbantys pagal darbo sutartis</c:v>
                </c:pt>
              </c:strCache>
            </c:strRef>
          </c:cat>
          <c:val>
            <c:numRef>
              <c:f>Lapas1!$B$2:$B$5</c:f>
              <c:numCache>
                <c:formatCode>General</c:formatCode>
                <c:ptCount val="4"/>
                <c:pt idx="0">
                  <c:v>1</c:v>
                </c:pt>
                <c:pt idx="1">
                  <c:v>92</c:v>
                </c:pt>
                <c:pt idx="2">
                  <c:v>83</c:v>
                </c:pt>
              </c:numCache>
            </c:numRef>
          </c:val>
          <c:extLst>
            <c:ext xmlns:c16="http://schemas.microsoft.com/office/drawing/2014/chart" uri="{C3380CC4-5D6E-409C-BE32-E72D297353CC}">
              <c16:uniqueId val="{00000000-FEF0-4F18-83A7-9E53522CA33A}"/>
            </c:ext>
          </c:extLst>
        </c:ser>
        <c:ser>
          <c:idx val="1"/>
          <c:order val="1"/>
          <c:tx>
            <c:strRef>
              <c:f>Lapas1!$C$1</c:f>
              <c:strCache>
                <c:ptCount val="1"/>
                <c:pt idx="0">
                  <c:v>Vyrai</c:v>
                </c:pt>
              </c:strCache>
            </c:strRef>
          </c:tx>
          <c:spPr>
            <a:solidFill>
              <a:schemeClr val="accent2"/>
            </a:solidFill>
            <a:ln>
              <a:noFill/>
            </a:ln>
            <a:effectLst/>
          </c:spPr>
          <c:invertIfNegative val="0"/>
          <c:cat>
            <c:strRef>
              <c:f>Lapas1!$A$2:$A$5</c:f>
              <c:strCache>
                <c:ptCount val="3"/>
                <c:pt idx="0">
                  <c:v>Politinio pasitikėjimo</c:v>
                </c:pt>
                <c:pt idx="1">
                  <c:v>Valstybės tarnautojai</c:v>
                </c:pt>
                <c:pt idx="2">
                  <c:v>Dirbantys pagal darbo sutartis</c:v>
                </c:pt>
              </c:strCache>
            </c:strRef>
          </c:cat>
          <c:val>
            <c:numRef>
              <c:f>Lapas1!$C$2:$C$5</c:f>
              <c:numCache>
                <c:formatCode>General</c:formatCode>
                <c:ptCount val="4"/>
                <c:pt idx="0">
                  <c:v>1</c:v>
                </c:pt>
                <c:pt idx="1">
                  <c:v>19</c:v>
                </c:pt>
                <c:pt idx="2">
                  <c:v>21</c:v>
                </c:pt>
              </c:numCache>
            </c:numRef>
          </c:val>
          <c:extLst>
            <c:ext xmlns:c16="http://schemas.microsoft.com/office/drawing/2014/chart" uri="{C3380CC4-5D6E-409C-BE32-E72D297353CC}">
              <c16:uniqueId val="{00000001-FEF0-4F18-83A7-9E53522CA33A}"/>
            </c:ext>
          </c:extLst>
        </c:ser>
        <c:ser>
          <c:idx val="2"/>
          <c:order val="2"/>
          <c:tx>
            <c:strRef>
              <c:f>Lapas1!$D$1</c:f>
              <c:strCache>
                <c:ptCount val="1"/>
                <c:pt idx="0">
                  <c:v>Moterys</c:v>
                </c:pt>
              </c:strCache>
            </c:strRef>
          </c:tx>
          <c:spPr>
            <a:solidFill>
              <a:schemeClr val="accent3"/>
            </a:solidFill>
            <a:ln>
              <a:noFill/>
            </a:ln>
            <a:effectLst/>
          </c:spPr>
          <c:invertIfNegative val="0"/>
          <c:cat>
            <c:strRef>
              <c:f>Lapas1!$A$2:$A$5</c:f>
              <c:strCache>
                <c:ptCount val="3"/>
                <c:pt idx="0">
                  <c:v>Politinio pasitikėjimo</c:v>
                </c:pt>
                <c:pt idx="1">
                  <c:v>Valstybės tarnautojai</c:v>
                </c:pt>
                <c:pt idx="2">
                  <c:v>Dirbantys pagal darbo sutartis</c:v>
                </c:pt>
              </c:strCache>
            </c:strRef>
          </c:cat>
          <c:val>
            <c:numRef>
              <c:f>Lapas1!$D$2:$D$5</c:f>
              <c:numCache>
                <c:formatCode>General</c:formatCode>
                <c:ptCount val="4"/>
                <c:pt idx="0">
                  <c:v>0</c:v>
                </c:pt>
                <c:pt idx="1">
                  <c:v>7</c:v>
                </c:pt>
                <c:pt idx="2">
                  <c:v>62</c:v>
                </c:pt>
              </c:numCache>
            </c:numRef>
          </c:val>
          <c:extLst>
            <c:ext xmlns:c16="http://schemas.microsoft.com/office/drawing/2014/chart" uri="{C3380CC4-5D6E-409C-BE32-E72D297353CC}">
              <c16:uniqueId val="{00000002-FEF0-4F18-83A7-9E53522CA33A}"/>
            </c:ext>
          </c:extLst>
        </c:ser>
        <c:dLbls>
          <c:showLegendKey val="0"/>
          <c:showVal val="0"/>
          <c:showCatName val="0"/>
          <c:showSerName val="0"/>
          <c:showPercent val="0"/>
          <c:showBubbleSize val="0"/>
        </c:dLbls>
        <c:gapWidth val="219"/>
        <c:overlap val="-27"/>
        <c:axId val="609897360"/>
        <c:axId val="609895920"/>
      </c:barChart>
      <c:catAx>
        <c:axId val="60989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895920"/>
        <c:crosses val="autoZero"/>
        <c:auto val="1"/>
        <c:lblAlgn val="ctr"/>
        <c:lblOffset val="100"/>
        <c:noMultiLvlLbl val="0"/>
      </c:catAx>
      <c:valAx>
        <c:axId val="60989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89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latin typeface="Times New Roman" panose="02020603050405020304" pitchFamily="18" charset="0"/>
                <a:cs typeface="Times New Roman" panose="02020603050405020304" pitchFamily="18" charset="0"/>
              </a:rPr>
              <a:t>SAVIVALDYBĖS</a:t>
            </a:r>
            <a:r>
              <a:rPr lang="lt-LT" sz="1200" b="1" baseline="0">
                <a:latin typeface="Times New Roman" panose="02020603050405020304" pitchFamily="18" charset="0"/>
                <a:cs typeface="Times New Roman" panose="02020603050405020304" pitchFamily="18" charset="0"/>
              </a:rPr>
              <a:t> ADMINISTRACIJOS DARBUOTOJAI EINANTYS VADOVAUJAMAS PAREIGAS</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Iš viso</c:v>
                </c:pt>
              </c:strCache>
            </c:strRef>
          </c:tx>
          <c:spPr>
            <a:solidFill>
              <a:schemeClr val="accent1"/>
            </a:solidFill>
            <a:ln>
              <a:noFill/>
            </a:ln>
            <a:effectLst/>
          </c:spPr>
          <c:invertIfNegative val="0"/>
          <c:cat>
            <c:strRef>
              <c:f>Lapas1!$A$2:$A$5</c:f>
              <c:strCache>
                <c:ptCount val="3"/>
                <c:pt idx="0">
                  <c:v>Skyrių vedėjai ir pavaduotojai</c:v>
                </c:pt>
                <c:pt idx="1">
                  <c:v>Seniūnai</c:v>
                </c:pt>
                <c:pt idx="2">
                  <c:v>Specialistai neįeinatys į struktūrinius padalinius</c:v>
                </c:pt>
              </c:strCache>
            </c:strRef>
          </c:cat>
          <c:val>
            <c:numRef>
              <c:f>Lapas1!$B$2:$B$5</c:f>
              <c:numCache>
                <c:formatCode>General</c:formatCode>
                <c:ptCount val="4"/>
                <c:pt idx="0">
                  <c:v>19</c:v>
                </c:pt>
                <c:pt idx="1">
                  <c:v>11</c:v>
                </c:pt>
                <c:pt idx="2">
                  <c:v>3</c:v>
                </c:pt>
              </c:numCache>
            </c:numRef>
          </c:val>
          <c:extLst>
            <c:ext xmlns:c16="http://schemas.microsoft.com/office/drawing/2014/chart" uri="{C3380CC4-5D6E-409C-BE32-E72D297353CC}">
              <c16:uniqueId val="{00000000-BF8F-4C0B-8C16-062F861D0312}"/>
            </c:ext>
          </c:extLst>
        </c:ser>
        <c:ser>
          <c:idx val="1"/>
          <c:order val="1"/>
          <c:tx>
            <c:strRef>
              <c:f>Lapas1!$C$1</c:f>
              <c:strCache>
                <c:ptCount val="1"/>
                <c:pt idx="0">
                  <c:v>Vyrai</c:v>
                </c:pt>
              </c:strCache>
            </c:strRef>
          </c:tx>
          <c:spPr>
            <a:solidFill>
              <a:schemeClr val="accent2"/>
            </a:solidFill>
            <a:ln>
              <a:noFill/>
            </a:ln>
            <a:effectLst/>
          </c:spPr>
          <c:invertIfNegative val="0"/>
          <c:cat>
            <c:strRef>
              <c:f>Lapas1!$A$2:$A$5</c:f>
              <c:strCache>
                <c:ptCount val="3"/>
                <c:pt idx="0">
                  <c:v>Skyrių vedėjai ir pavaduotojai</c:v>
                </c:pt>
                <c:pt idx="1">
                  <c:v>Seniūnai</c:v>
                </c:pt>
                <c:pt idx="2">
                  <c:v>Specialistai neįeinatys į struktūrinius padalinius</c:v>
                </c:pt>
              </c:strCache>
            </c:strRef>
          </c:cat>
          <c:val>
            <c:numRef>
              <c:f>Lapas1!$C$2:$C$5</c:f>
              <c:numCache>
                <c:formatCode>General</c:formatCode>
                <c:ptCount val="4"/>
                <c:pt idx="0">
                  <c:v>4</c:v>
                </c:pt>
                <c:pt idx="1">
                  <c:v>6</c:v>
                </c:pt>
                <c:pt idx="2">
                  <c:v>1</c:v>
                </c:pt>
              </c:numCache>
            </c:numRef>
          </c:val>
          <c:extLst>
            <c:ext xmlns:c16="http://schemas.microsoft.com/office/drawing/2014/chart" uri="{C3380CC4-5D6E-409C-BE32-E72D297353CC}">
              <c16:uniqueId val="{00000001-BF8F-4C0B-8C16-062F861D0312}"/>
            </c:ext>
          </c:extLst>
        </c:ser>
        <c:ser>
          <c:idx val="2"/>
          <c:order val="2"/>
          <c:tx>
            <c:strRef>
              <c:f>Lapas1!$D$1</c:f>
              <c:strCache>
                <c:ptCount val="1"/>
                <c:pt idx="0">
                  <c:v>Moterys</c:v>
                </c:pt>
              </c:strCache>
            </c:strRef>
          </c:tx>
          <c:spPr>
            <a:solidFill>
              <a:schemeClr val="accent3"/>
            </a:solidFill>
            <a:ln>
              <a:noFill/>
            </a:ln>
            <a:effectLst/>
          </c:spPr>
          <c:invertIfNegative val="0"/>
          <c:cat>
            <c:strRef>
              <c:f>Lapas1!$A$2:$A$5</c:f>
              <c:strCache>
                <c:ptCount val="3"/>
                <c:pt idx="0">
                  <c:v>Skyrių vedėjai ir pavaduotojai</c:v>
                </c:pt>
                <c:pt idx="1">
                  <c:v>Seniūnai</c:v>
                </c:pt>
                <c:pt idx="2">
                  <c:v>Specialistai neįeinatys į struktūrinius padalinius</c:v>
                </c:pt>
              </c:strCache>
            </c:strRef>
          </c:cat>
          <c:val>
            <c:numRef>
              <c:f>Lapas1!$D$2:$D$5</c:f>
              <c:numCache>
                <c:formatCode>General</c:formatCode>
                <c:ptCount val="4"/>
                <c:pt idx="0">
                  <c:v>15</c:v>
                </c:pt>
                <c:pt idx="1">
                  <c:v>5</c:v>
                </c:pt>
                <c:pt idx="2">
                  <c:v>2</c:v>
                </c:pt>
              </c:numCache>
            </c:numRef>
          </c:val>
          <c:extLst>
            <c:ext xmlns:c16="http://schemas.microsoft.com/office/drawing/2014/chart" uri="{C3380CC4-5D6E-409C-BE32-E72D297353CC}">
              <c16:uniqueId val="{00000002-BF8F-4C0B-8C16-062F861D0312}"/>
            </c:ext>
          </c:extLst>
        </c:ser>
        <c:dLbls>
          <c:showLegendKey val="0"/>
          <c:showVal val="0"/>
          <c:showCatName val="0"/>
          <c:showSerName val="0"/>
          <c:showPercent val="0"/>
          <c:showBubbleSize val="0"/>
        </c:dLbls>
        <c:gapWidth val="219"/>
        <c:overlap val="-27"/>
        <c:axId val="510092815"/>
        <c:axId val="609896400"/>
      </c:barChart>
      <c:catAx>
        <c:axId val="51009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896400"/>
        <c:crosses val="autoZero"/>
        <c:auto val="1"/>
        <c:lblAlgn val="ctr"/>
        <c:lblOffset val="100"/>
        <c:noMultiLvlLbl val="0"/>
      </c:catAx>
      <c:valAx>
        <c:axId val="60989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10092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VADOVAUJANTYS</a:t>
            </a:r>
            <a:r>
              <a:rPr lang="lt-LT" sz="1200" b="1" baseline="0">
                <a:latin typeface="Times New Roman" panose="02020603050405020304" pitchFamily="18" charset="0"/>
                <a:cs typeface="Times New Roman" panose="02020603050405020304" pitchFamily="18" charset="0"/>
              </a:rPr>
              <a:t> DARBO GRUPĖMS</a:t>
            </a:r>
            <a:endParaRPr lang="lt-LT"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Iš viso</c:v>
                </c:pt>
              </c:strCache>
            </c:strRef>
          </c:tx>
          <c:spPr>
            <a:solidFill>
              <a:schemeClr val="accent1"/>
            </a:solidFill>
            <a:ln>
              <a:noFill/>
            </a:ln>
            <a:effectLst/>
          </c:spPr>
          <c:invertIfNegative val="0"/>
          <c:cat>
            <c:numRef>
              <c:f>Lapas1!$A$2:$A$5</c:f>
              <c:numCache>
                <c:formatCode>General</c:formatCode>
                <c:ptCount val="4"/>
              </c:numCache>
            </c:numRef>
          </c:cat>
          <c:val>
            <c:numRef>
              <c:f>Lapas1!$B$2:$B$5</c:f>
              <c:numCache>
                <c:formatCode>General</c:formatCode>
                <c:ptCount val="4"/>
                <c:pt idx="0">
                  <c:v>18</c:v>
                </c:pt>
              </c:numCache>
            </c:numRef>
          </c:val>
          <c:extLst>
            <c:ext xmlns:c16="http://schemas.microsoft.com/office/drawing/2014/chart" uri="{C3380CC4-5D6E-409C-BE32-E72D297353CC}">
              <c16:uniqueId val="{00000000-369A-4CD8-854B-8D448CBFC94E}"/>
            </c:ext>
          </c:extLst>
        </c:ser>
        <c:ser>
          <c:idx val="1"/>
          <c:order val="1"/>
          <c:tx>
            <c:strRef>
              <c:f>Lapas1!$C$1</c:f>
              <c:strCache>
                <c:ptCount val="1"/>
                <c:pt idx="0">
                  <c:v>Vyrai</c:v>
                </c:pt>
              </c:strCache>
            </c:strRef>
          </c:tx>
          <c:spPr>
            <a:solidFill>
              <a:schemeClr val="accent2"/>
            </a:solidFill>
            <a:ln>
              <a:noFill/>
            </a:ln>
            <a:effectLst/>
          </c:spPr>
          <c:invertIfNegative val="0"/>
          <c:cat>
            <c:numRef>
              <c:f>Lapas1!$A$2:$A$5</c:f>
              <c:numCache>
                <c:formatCode>General</c:formatCode>
                <c:ptCount val="4"/>
              </c:numCache>
            </c:numRef>
          </c:cat>
          <c:val>
            <c:numRef>
              <c:f>Lapas1!$C$2:$C$5</c:f>
              <c:numCache>
                <c:formatCode>General</c:formatCode>
                <c:ptCount val="4"/>
                <c:pt idx="0">
                  <c:v>6</c:v>
                </c:pt>
              </c:numCache>
            </c:numRef>
          </c:val>
          <c:extLst>
            <c:ext xmlns:c16="http://schemas.microsoft.com/office/drawing/2014/chart" uri="{C3380CC4-5D6E-409C-BE32-E72D297353CC}">
              <c16:uniqueId val="{00000001-369A-4CD8-854B-8D448CBFC94E}"/>
            </c:ext>
          </c:extLst>
        </c:ser>
        <c:ser>
          <c:idx val="2"/>
          <c:order val="2"/>
          <c:tx>
            <c:strRef>
              <c:f>Lapas1!$D$1</c:f>
              <c:strCache>
                <c:ptCount val="1"/>
                <c:pt idx="0">
                  <c:v>Moterys</c:v>
                </c:pt>
              </c:strCache>
            </c:strRef>
          </c:tx>
          <c:spPr>
            <a:solidFill>
              <a:schemeClr val="accent3"/>
            </a:solidFill>
            <a:ln>
              <a:noFill/>
            </a:ln>
            <a:effectLst/>
          </c:spPr>
          <c:invertIfNegative val="0"/>
          <c:cat>
            <c:numRef>
              <c:f>Lapas1!$A$2:$A$5</c:f>
              <c:numCache>
                <c:formatCode>General</c:formatCode>
                <c:ptCount val="4"/>
              </c:numCache>
            </c:numRef>
          </c:cat>
          <c:val>
            <c:numRef>
              <c:f>Lapas1!$D$2:$D$5</c:f>
              <c:numCache>
                <c:formatCode>General</c:formatCode>
                <c:ptCount val="4"/>
                <c:pt idx="0">
                  <c:v>12</c:v>
                </c:pt>
              </c:numCache>
            </c:numRef>
          </c:val>
          <c:extLst>
            <c:ext xmlns:c16="http://schemas.microsoft.com/office/drawing/2014/chart" uri="{C3380CC4-5D6E-409C-BE32-E72D297353CC}">
              <c16:uniqueId val="{00000002-369A-4CD8-854B-8D448CBFC94E}"/>
            </c:ext>
          </c:extLst>
        </c:ser>
        <c:dLbls>
          <c:showLegendKey val="0"/>
          <c:showVal val="0"/>
          <c:showCatName val="0"/>
          <c:showSerName val="0"/>
          <c:showPercent val="0"/>
          <c:showBubbleSize val="0"/>
        </c:dLbls>
        <c:gapWidth val="219"/>
        <c:overlap val="-27"/>
        <c:axId val="437708440"/>
        <c:axId val="437707360"/>
      </c:barChart>
      <c:catAx>
        <c:axId val="43770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7707360"/>
        <c:crosses val="autoZero"/>
        <c:auto val="1"/>
        <c:lblAlgn val="ctr"/>
        <c:lblOffset val="100"/>
        <c:noMultiLvlLbl val="0"/>
      </c:catAx>
      <c:valAx>
        <c:axId val="43770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7708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baseline="0">
                <a:latin typeface="Times New Roman" panose="02020603050405020304" pitchFamily="18" charset="0"/>
                <a:cs typeface="Times New Roman" panose="02020603050405020304" pitchFamily="18" charset="0"/>
              </a:rPr>
              <a:t>2024 M. LIEPOS 1 D. PRIIMTI DIRBTI DARBUOTOJAI   </a:t>
            </a:r>
            <a:endParaRPr lang="lt-LT"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7.2255030621172348E-2"/>
          <c:y val="0.14718253968253969"/>
          <c:w val="0.89533756197142023"/>
          <c:h val="0.62627640294963138"/>
        </c:manualLayout>
      </c:layout>
      <c:barChart>
        <c:barDir val="col"/>
        <c:grouping val="clustered"/>
        <c:varyColors val="0"/>
        <c:ser>
          <c:idx val="0"/>
          <c:order val="0"/>
          <c:tx>
            <c:strRef>
              <c:f>Lapas1!$B$1</c:f>
              <c:strCache>
                <c:ptCount val="1"/>
                <c:pt idx="0">
                  <c:v>Iš viso</c:v>
                </c:pt>
              </c:strCache>
            </c:strRef>
          </c:tx>
          <c:spPr>
            <a:solidFill>
              <a:schemeClr val="accent1"/>
            </a:solidFill>
            <a:ln>
              <a:noFill/>
            </a:ln>
            <a:effectLst/>
          </c:spPr>
          <c:invertIfNegative val="0"/>
          <c:cat>
            <c:strRef>
              <c:f>Lapas1!$A$2:$A$5</c:f>
              <c:strCache>
                <c:ptCount val="2"/>
                <c:pt idx="0">
                  <c:v>Valstybės tarnautojų</c:v>
                </c:pt>
                <c:pt idx="1">
                  <c:v>Dirbančių pagal darbo sutartis</c:v>
                </c:pt>
              </c:strCache>
            </c:strRef>
          </c:cat>
          <c:val>
            <c:numRef>
              <c:f>Lapas1!$B$2:$B$5</c:f>
              <c:numCache>
                <c:formatCode>General</c:formatCode>
                <c:ptCount val="4"/>
                <c:pt idx="0">
                  <c:v>1</c:v>
                </c:pt>
                <c:pt idx="1">
                  <c:v>6</c:v>
                </c:pt>
              </c:numCache>
            </c:numRef>
          </c:val>
          <c:extLst>
            <c:ext xmlns:c16="http://schemas.microsoft.com/office/drawing/2014/chart" uri="{C3380CC4-5D6E-409C-BE32-E72D297353CC}">
              <c16:uniqueId val="{00000000-436D-4868-83CF-A4AEA77FBDF4}"/>
            </c:ext>
          </c:extLst>
        </c:ser>
        <c:ser>
          <c:idx val="1"/>
          <c:order val="1"/>
          <c:tx>
            <c:strRef>
              <c:f>Lapas1!$C$1</c:f>
              <c:strCache>
                <c:ptCount val="1"/>
                <c:pt idx="0">
                  <c:v>Vyrai</c:v>
                </c:pt>
              </c:strCache>
            </c:strRef>
          </c:tx>
          <c:spPr>
            <a:solidFill>
              <a:schemeClr val="accent2"/>
            </a:solidFill>
            <a:ln>
              <a:noFill/>
            </a:ln>
            <a:effectLst/>
          </c:spPr>
          <c:invertIfNegative val="0"/>
          <c:cat>
            <c:strRef>
              <c:f>Lapas1!$A$2:$A$5</c:f>
              <c:strCache>
                <c:ptCount val="2"/>
                <c:pt idx="0">
                  <c:v>Valstybės tarnautojų</c:v>
                </c:pt>
                <c:pt idx="1">
                  <c:v>Dirbančių pagal darbo sutartis</c:v>
                </c:pt>
              </c:strCache>
            </c:strRef>
          </c:cat>
          <c:val>
            <c:numRef>
              <c:f>Lapas1!$C$2:$C$5</c:f>
              <c:numCache>
                <c:formatCode>General</c:formatCode>
                <c:ptCount val="4"/>
                <c:pt idx="0">
                  <c:v>1</c:v>
                </c:pt>
                <c:pt idx="1">
                  <c:v>2</c:v>
                </c:pt>
              </c:numCache>
            </c:numRef>
          </c:val>
          <c:extLst>
            <c:ext xmlns:c16="http://schemas.microsoft.com/office/drawing/2014/chart" uri="{C3380CC4-5D6E-409C-BE32-E72D297353CC}">
              <c16:uniqueId val="{00000001-436D-4868-83CF-A4AEA77FBDF4}"/>
            </c:ext>
          </c:extLst>
        </c:ser>
        <c:ser>
          <c:idx val="2"/>
          <c:order val="2"/>
          <c:tx>
            <c:strRef>
              <c:f>Lapas1!$D$1</c:f>
              <c:strCache>
                <c:ptCount val="1"/>
                <c:pt idx="0">
                  <c:v>Moterys</c:v>
                </c:pt>
              </c:strCache>
            </c:strRef>
          </c:tx>
          <c:spPr>
            <a:solidFill>
              <a:schemeClr val="accent3"/>
            </a:solidFill>
            <a:ln>
              <a:noFill/>
            </a:ln>
            <a:effectLst/>
          </c:spPr>
          <c:invertIfNegative val="0"/>
          <c:cat>
            <c:strRef>
              <c:f>Lapas1!$A$2:$A$5</c:f>
              <c:strCache>
                <c:ptCount val="2"/>
                <c:pt idx="0">
                  <c:v>Valstybės tarnautojų</c:v>
                </c:pt>
                <c:pt idx="1">
                  <c:v>Dirbančių pagal darbo sutartis</c:v>
                </c:pt>
              </c:strCache>
            </c:strRef>
          </c:cat>
          <c:val>
            <c:numRef>
              <c:f>Lapas1!$D$2:$D$5</c:f>
              <c:numCache>
                <c:formatCode>General</c:formatCode>
                <c:ptCount val="4"/>
                <c:pt idx="0">
                  <c:v>0</c:v>
                </c:pt>
                <c:pt idx="1">
                  <c:v>4</c:v>
                </c:pt>
              </c:numCache>
            </c:numRef>
          </c:val>
          <c:extLst>
            <c:ext xmlns:c16="http://schemas.microsoft.com/office/drawing/2014/chart" uri="{C3380CC4-5D6E-409C-BE32-E72D297353CC}">
              <c16:uniqueId val="{00000002-436D-4868-83CF-A4AEA77FBDF4}"/>
            </c:ext>
          </c:extLst>
        </c:ser>
        <c:dLbls>
          <c:showLegendKey val="0"/>
          <c:showVal val="0"/>
          <c:showCatName val="0"/>
          <c:showSerName val="0"/>
          <c:showPercent val="0"/>
          <c:showBubbleSize val="0"/>
        </c:dLbls>
        <c:gapWidth val="219"/>
        <c:overlap val="-27"/>
        <c:axId val="438252440"/>
        <c:axId val="438250640"/>
      </c:barChart>
      <c:catAx>
        <c:axId val="43825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8250640"/>
        <c:crosses val="autoZero"/>
        <c:auto val="1"/>
        <c:lblAlgn val="ctr"/>
        <c:lblOffset val="100"/>
        <c:noMultiLvlLbl val="0"/>
      </c:catAx>
      <c:valAx>
        <c:axId val="43825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8252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SAVIVALDYBĖS</a:t>
            </a:r>
            <a:r>
              <a:rPr lang="lt-LT" sz="1200" b="1" baseline="0">
                <a:latin typeface="Times New Roman" panose="02020603050405020304" pitchFamily="18" charset="0"/>
                <a:cs typeface="Times New Roman" panose="02020603050405020304" pitchFamily="18" charset="0"/>
              </a:rPr>
              <a:t> ADMINISTRACIJOJE DIRBANČIŲ ASMENŲ SU NEGALIA SKAIČIUS</a:t>
            </a:r>
            <a:endParaRPr lang="lt-LT"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Bendras darbuotojų skaičius</c:v>
                </c:pt>
              </c:strCache>
            </c:strRef>
          </c:tx>
          <c:spPr>
            <a:solidFill>
              <a:schemeClr val="accent1"/>
            </a:solidFill>
            <a:ln>
              <a:noFill/>
            </a:ln>
            <a:effectLst/>
          </c:spPr>
          <c:invertIfNegative val="0"/>
          <c:cat>
            <c:numRef>
              <c:f>Lapas1!$A$2:$A$5</c:f>
              <c:numCache>
                <c:formatCode>General</c:formatCode>
                <c:ptCount val="4"/>
              </c:numCache>
            </c:numRef>
          </c:cat>
          <c:val>
            <c:numRef>
              <c:f>Lapas1!$B$2:$B$5</c:f>
              <c:numCache>
                <c:formatCode>General</c:formatCode>
                <c:ptCount val="4"/>
                <c:pt idx="0">
                  <c:v>180</c:v>
                </c:pt>
              </c:numCache>
            </c:numRef>
          </c:val>
          <c:extLst>
            <c:ext xmlns:c16="http://schemas.microsoft.com/office/drawing/2014/chart" uri="{C3380CC4-5D6E-409C-BE32-E72D297353CC}">
              <c16:uniqueId val="{00000000-1AA7-4FD5-9738-3D18FB0699E3}"/>
            </c:ext>
          </c:extLst>
        </c:ser>
        <c:ser>
          <c:idx val="1"/>
          <c:order val="1"/>
          <c:tx>
            <c:strRef>
              <c:f>Lapas1!$C$1</c:f>
              <c:strCache>
                <c:ptCount val="1"/>
                <c:pt idx="0">
                  <c:v>Turintys neįgalumą</c:v>
                </c:pt>
              </c:strCache>
            </c:strRef>
          </c:tx>
          <c:spPr>
            <a:solidFill>
              <a:schemeClr val="accent2"/>
            </a:solidFill>
            <a:ln>
              <a:noFill/>
            </a:ln>
            <a:effectLst/>
          </c:spPr>
          <c:invertIfNegative val="0"/>
          <c:cat>
            <c:numRef>
              <c:f>Lapas1!$A$2:$A$5</c:f>
              <c:numCache>
                <c:formatCode>General</c:formatCode>
                <c:ptCount val="4"/>
              </c:numCache>
            </c:numRef>
          </c:cat>
          <c:val>
            <c:numRef>
              <c:f>Lapas1!$C$2:$C$5</c:f>
              <c:numCache>
                <c:formatCode>General</c:formatCode>
                <c:ptCount val="4"/>
                <c:pt idx="0">
                  <c:v>8</c:v>
                </c:pt>
              </c:numCache>
            </c:numRef>
          </c:val>
          <c:extLst>
            <c:ext xmlns:c16="http://schemas.microsoft.com/office/drawing/2014/chart" uri="{C3380CC4-5D6E-409C-BE32-E72D297353CC}">
              <c16:uniqueId val="{00000001-1AA7-4FD5-9738-3D18FB0699E3}"/>
            </c:ext>
          </c:extLst>
        </c:ser>
        <c:ser>
          <c:idx val="2"/>
          <c:order val="2"/>
          <c:tx>
            <c:strRef>
              <c:f>Lapas1!$D$1</c:f>
              <c:strCache>
                <c:ptCount val="1"/>
                <c:pt idx="0">
                  <c:v>Stulpelis1</c:v>
                </c:pt>
              </c:strCache>
            </c:strRef>
          </c:tx>
          <c:spPr>
            <a:solidFill>
              <a:schemeClr val="accent3"/>
            </a:solidFill>
            <a:ln>
              <a:noFill/>
            </a:ln>
            <a:effectLst/>
          </c:spPr>
          <c:invertIfNegative val="0"/>
          <c:cat>
            <c:numRef>
              <c:f>Lapas1!$A$2:$A$5</c:f>
              <c:numCache>
                <c:formatCode>General</c:formatCode>
                <c:ptCount val="4"/>
              </c:numCache>
            </c:numRef>
          </c:cat>
          <c:val>
            <c:numRef>
              <c:f>Lapas1!$D$2:$D$5</c:f>
              <c:numCache>
                <c:formatCode>General</c:formatCode>
                <c:ptCount val="4"/>
              </c:numCache>
            </c:numRef>
          </c:val>
          <c:extLst>
            <c:ext xmlns:c16="http://schemas.microsoft.com/office/drawing/2014/chart" uri="{C3380CC4-5D6E-409C-BE32-E72D297353CC}">
              <c16:uniqueId val="{00000002-1AA7-4FD5-9738-3D18FB0699E3}"/>
            </c:ext>
          </c:extLst>
        </c:ser>
        <c:dLbls>
          <c:showLegendKey val="0"/>
          <c:showVal val="0"/>
          <c:showCatName val="0"/>
          <c:showSerName val="0"/>
          <c:showPercent val="0"/>
          <c:showBubbleSize val="0"/>
        </c:dLbls>
        <c:gapWidth val="219"/>
        <c:overlap val="-27"/>
        <c:axId val="819254687"/>
        <c:axId val="816762431"/>
      </c:barChart>
      <c:catAx>
        <c:axId val="81925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816762431"/>
        <c:crosses val="autoZero"/>
        <c:auto val="1"/>
        <c:lblAlgn val="ctr"/>
        <c:lblOffset val="100"/>
        <c:noMultiLvlLbl val="0"/>
      </c:catAx>
      <c:valAx>
        <c:axId val="816762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819254687"/>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100" b="1">
                <a:latin typeface="Times New Roman" panose="02020603050405020304" pitchFamily="18" charset="0"/>
                <a:cs typeface="Times New Roman" panose="02020603050405020304" pitchFamily="18" charset="0"/>
              </a:rPr>
              <a:t>SUTEIKTOS ATSTOGOS</a:t>
            </a:r>
            <a:r>
              <a:rPr lang="lt-LT" sz="1100" b="1" baseline="0">
                <a:latin typeface="Times New Roman" panose="02020603050405020304" pitchFamily="18" charset="0"/>
                <a:cs typeface="Times New Roman" panose="02020603050405020304" pitchFamily="18" charset="0"/>
              </a:rPr>
              <a:t> VAIKUI PRIŽIŪRĖTI SAVIVALDYBĖS ADMINISTRACIJOJE</a:t>
            </a:r>
            <a:endParaRPr lang="lt-LT"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6.6039661708953049E-2"/>
          <c:y val="0.14718253968253969"/>
          <c:w val="0.76266404199475069"/>
          <c:h val="0.60252624671916011"/>
        </c:manualLayout>
      </c:layout>
      <c:barChart>
        <c:barDir val="col"/>
        <c:grouping val="clustered"/>
        <c:varyColors val="0"/>
        <c:ser>
          <c:idx val="0"/>
          <c:order val="0"/>
          <c:tx>
            <c:strRef>
              <c:f>Lapas1!$B$1</c:f>
              <c:strCache>
                <c:ptCount val="1"/>
                <c:pt idx="0">
                  <c:v>Vyrai</c:v>
                </c:pt>
              </c:strCache>
            </c:strRef>
          </c:tx>
          <c:spPr>
            <a:solidFill>
              <a:schemeClr val="accent1"/>
            </a:solidFill>
            <a:ln>
              <a:noFill/>
            </a:ln>
            <a:effectLst/>
          </c:spPr>
          <c:invertIfNegative val="0"/>
          <c:cat>
            <c:strRef>
              <c:f>Lapas1!$A$2:$A$5</c:f>
              <c:strCache>
                <c:ptCount val="1"/>
                <c:pt idx="0">
                  <c:v>Suteiktos vaiko priežiūros atostogos</c:v>
                </c:pt>
              </c:strCache>
            </c:strRef>
          </c:cat>
          <c:val>
            <c:numRef>
              <c:f>Lapas1!$B$2:$B$5</c:f>
              <c:numCache>
                <c:formatCode>General</c:formatCode>
                <c:ptCount val="4"/>
                <c:pt idx="0">
                  <c:v>0</c:v>
                </c:pt>
              </c:numCache>
            </c:numRef>
          </c:val>
          <c:extLst>
            <c:ext xmlns:c16="http://schemas.microsoft.com/office/drawing/2014/chart" uri="{C3380CC4-5D6E-409C-BE32-E72D297353CC}">
              <c16:uniqueId val="{00000000-78F5-490D-97A2-3218F84529DD}"/>
            </c:ext>
          </c:extLst>
        </c:ser>
        <c:ser>
          <c:idx val="1"/>
          <c:order val="1"/>
          <c:tx>
            <c:strRef>
              <c:f>Lapas1!$C$1</c:f>
              <c:strCache>
                <c:ptCount val="1"/>
                <c:pt idx="0">
                  <c:v>Moterys</c:v>
                </c:pt>
              </c:strCache>
            </c:strRef>
          </c:tx>
          <c:spPr>
            <a:solidFill>
              <a:schemeClr val="accent2"/>
            </a:solidFill>
            <a:ln>
              <a:noFill/>
            </a:ln>
            <a:effectLst/>
          </c:spPr>
          <c:invertIfNegative val="0"/>
          <c:cat>
            <c:strRef>
              <c:f>Lapas1!$A$2:$A$5</c:f>
              <c:strCache>
                <c:ptCount val="1"/>
                <c:pt idx="0">
                  <c:v>Suteiktos vaiko priežiūros atostogos</c:v>
                </c:pt>
              </c:strCache>
            </c:strRef>
          </c:cat>
          <c:val>
            <c:numRef>
              <c:f>Lapas1!$C$2:$C$5</c:f>
              <c:numCache>
                <c:formatCode>General</c:formatCode>
                <c:ptCount val="4"/>
                <c:pt idx="0">
                  <c:v>100</c:v>
                </c:pt>
              </c:numCache>
            </c:numRef>
          </c:val>
          <c:extLst>
            <c:ext xmlns:c16="http://schemas.microsoft.com/office/drawing/2014/chart" uri="{C3380CC4-5D6E-409C-BE32-E72D297353CC}">
              <c16:uniqueId val="{00000001-78F5-490D-97A2-3218F84529DD}"/>
            </c:ext>
          </c:extLst>
        </c:ser>
        <c:ser>
          <c:idx val="2"/>
          <c:order val="2"/>
          <c:tx>
            <c:strRef>
              <c:f>Lapas1!$D$1</c:f>
              <c:strCache>
                <c:ptCount val="1"/>
                <c:pt idx="0">
                  <c:v>Stulpelis1</c:v>
                </c:pt>
              </c:strCache>
            </c:strRef>
          </c:tx>
          <c:spPr>
            <a:solidFill>
              <a:schemeClr val="accent3"/>
            </a:solidFill>
            <a:ln>
              <a:noFill/>
            </a:ln>
            <a:effectLst/>
          </c:spPr>
          <c:invertIfNegative val="0"/>
          <c:cat>
            <c:strRef>
              <c:f>Lapas1!$A$2:$A$5</c:f>
              <c:strCache>
                <c:ptCount val="1"/>
                <c:pt idx="0">
                  <c:v>Suteiktos vaiko priežiūros atostogos</c:v>
                </c:pt>
              </c:strCache>
            </c:strRef>
          </c:cat>
          <c:val>
            <c:numRef>
              <c:f>Lapas1!$D$2:$D$5</c:f>
              <c:numCache>
                <c:formatCode>General</c:formatCode>
                <c:ptCount val="4"/>
              </c:numCache>
            </c:numRef>
          </c:val>
          <c:extLst>
            <c:ext xmlns:c16="http://schemas.microsoft.com/office/drawing/2014/chart" uri="{C3380CC4-5D6E-409C-BE32-E72D297353CC}">
              <c16:uniqueId val="{00000002-78F5-490D-97A2-3218F84529DD}"/>
            </c:ext>
          </c:extLst>
        </c:ser>
        <c:dLbls>
          <c:showLegendKey val="0"/>
          <c:showVal val="0"/>
          <c:showCatName val="0"/>
          <c:showSerName val="0"/>
          <c:showPercent val="0"/>
          <c:showBubbleSize val="0"/>
        </c:dLbls>
        <c:gapWidth val="219"/>
        <c:overlap val="-27"/>
        <c:axId val="817919023"/>
        <c:axId val="817924783"/>
      </c:barChart>
      <c:catAx>
        <c:axId val="81791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817924783"/>
        <c:crosses val="autoZero"/>
        <c:auto val="1"/>
        <c:lblAlgn val="ctr"/>
        <c:lblOffset val="100"/>
        <c:noMultiLvlLbl val="0"/>
      </c:catAx>
      <c:valAx>
        <c:axId val="817924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817919023"/>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DALĮ</a:t>
            </a:r>
            <a:r>
              <a:rPr lang="lt-LT" sz="1200" b="1" baseline="0">
                <a:latin typeface="Times New Roman" panose="02020603050405020304" pitchFamily="18" charset="0"/>
                <a:cs typeface="Times New Roman" panose="02020603050405020304" pitchFamily="18" charset="0"/>
              </a:rPr>
              <a:t> LAIKO DIRBANTYS NUOTOLINIU BŪDU, PASINAUDOJANTYS PAPILDOMOMIS DIENOMIS</a:t>
            </a:r>
            <a:endParaRPr lang="lt-LT"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Iš viso</c:v>
                </c:pt>
              </c:strCache>
            </c:strRef>
          </c:tx>
          <c:spPr>
            <a:solidFill>
              <a:schemeClr val="accent1"/>
            </a:solidFill>
            <a:ln>
              <a:noFill/>
            </a:ln>
            <a:effectLst/>
          </c:spPr>
          <c:invertIfNegative val="0"/>
          <c:cat>
            <c:numRef>
              <c:f>Lapas1!$A$2:$A$5</c:f>
              <c:numCache>
                <c:formatCode>General</c:formatCode>
                <c:ptCount val="4"/>
              </c:numCache>
            </c:numRef>
          </c:cat>
          <c:val>
            <c:numRef>
              <c:f>Lapas1!$B$2:$B$5</c:f>
              <c:numCache>
                <c:formatCode>General</c:formatCode>
                <c:ptCount val="4"/>
                <c:pt idx="0">
                  <c:v>74</c:v>
                </c:pt>
              </c:numCache>
            </c:numRef>
          </c:val>
          <c:extLst>
            <c:ext xmlns:c16="http://schemas.microsoft.com/office/drawing/2014/chart" uri="{C3380CC4-5D6E-409C-BE32-E72D297353CC}">
              <c16:uniqueId val="{00000000-A75B-43B6-AD9B-5A42E0C4385F}"/>
            </c:ext>
          </c:extLst>
        </c:ser>
        <c:ser>
          <c:idx val="1"/>
          <c:order val="1"/>
          <c:tx>
            <c:strRef>
              <c:f>Lapas1!$C$1</c:f>
              <c:strCache>
                <c:ptCount val="1"/>
                <c:pt idx="0">
                  <c:v>Vyrai</c:v>
                </c:pt>
              </c:strCache>
            </c:strRef>
          </c:tx>
          <c:spPr>
            <a:solidFill>
              <a:schemeClr val="accent2"/>
            </a:solidFill>
            <a:ln>
              <a:noFill/>
            </a:ln>
            <a:effectLst/>
          </c:spPr>
          <c:invertIfNegative val="0"/>
          <c:cat>
            <c:numRef>
              <c:f>Lapas1!$A$2:$A$5</c:f>
              <c:numCache>
                <c:formatCode>General</c:formatCode>
                <c:ptCount val="4"/>
              </c:numCache>
            </c:numRef>
          </c:cat>
          <c:val>
            <c:numRef>
              <c:f>Lapas1!$C$2:$C$5</c:f>
              <c:numCache>
                <c:formatCode>General</c:formatCode>
                <c:ptCount val="4"/>
                <c:pt idx="0">
                  <c:v>7</c:v>
                </c:pt>
              </c:numCache>
            </c:numRef>
          </c:val>
          <c:extLst>
            <c:ext xmlns:c16="http://schemas.microsoft.com/office/drawing/2014/chart" uri="{C3380CC4-5D6E-409C-BE32-E72D297353CC}">
              <c16:uniqueId val="{00000001-A75B-43B6-AD9B-5A42E0C4385F}"/>
            </c:ext>
          </c:extLst>
        </c:ser>
        <c:ser>
          <c:idx val="2"/>
          <c:order val="2"/>
          <c:tx>
            <c:strRef>
              <c:f>Lapas1!$D$1</c:f>
              <c:strCache>
                <c:ptCount val="1"/>
                <c:pt idx="0">
                  <c:v>Moterys</c:v>
                </c:pt>
              </c:strCache>
            </c:strRef>
          </c:tx>
          <c:spPr>
            <a:solidFill>
              <a:schemeClr val="accent3"/>
            </a:solidFill>
            <a:ln>
              <a:noFill/>
            </a:ln>
            <a:effectLst/>
          </c:spPr>
          <c:invertIfNegative val="0"/>
          <c:cat>
            <c:numRef>
              <c:f>Lapas1!$A$2:$A$5</c:f>
              <c:numCache>
                <c:formatCode>General</c:formatCode>
                <c:ptCount val="4"/>
              </c:numCache>
            </c:numRef>
          </c:cat>
          <c:val>
            <c:numRef>
              <c:f>Lapas1!$D$2:$D$5</c:f>
              <c:numCache>
                <c:formatCode>General</c:formatCode>
                <c:ptCount val="4"/>
                <c:pt idx="0">
                  <c:v>67</c:v>
                </c:pt>
              </c:numCache>
            </c:numRef>
          </c:val>
          <c:extLst>
            <c:ext xmlns:c16="http://schemas.microsoft.com/office/drawing/2014/chart" uri="{C3380CC4-5D6E-409C-BE32-E72D297353CC}">
              <c16:uniqueId val="{00000002-A75B-43B6-AD9B-5A42E0C4385F}"/>
            </c:ext>
          </c:extLst>
        </c:ser>
        <c:dLbls>
          <c:showLegendKey val="0"/>
          <c:showVal val="0"/>
          <c:showCatName val="0"/>
          <c:showSerName val="0"/>
          <c:showPercent val="0"/>
          <c:showBubbleSize val="0"/>
        </c:dLbls>
        <c:gapWidth val="219"/>
        <c:overlap val="-27"/>
        <c:axId val="435460352"/>
        <c:axId val="435464672"/>
      </c:barChart>
      <c:catAx>
        <c:axId val="43546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5464672"/>
        <c:crosses val="autoZero"/>
        <c:auto val="1"/>
        <c:lblAlgn val="ctr"/>
        <c:lblOffset val="100"/>
        <c:noMultiLvlLbl val="0"/>
      </c:catAx>
      <c:valAx>
        <c:axId val="43546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546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DIRBANČIŲJŲ IŠSILAVINIMAS</a:t>
            </a:r>
          </a:p>
          <a:p>
            <a:pPr>
              <a:defRPr sz="1200" b="1">
                <a:latin typeface="Times New Roman" panose="02020603050405020304" pitchFamily="18" charset="0"/>
                <a:cs typeface="Times New Roman" panose="02020603050405020304" pitchFamily="18" charset="0"/>
              </a:defRPr>
            </a:pPr>
            <a:endParaRPr lang="lt-LT"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Iš viso</c:v>
                </c:pt>
              </c:strCache>
            </c:strRef>
          </c:tx>
          <c:spPr>
            <a:solidFill>
              <a:schemeClr val="accent1"/>
            </a:solidFill>
            <a:ln>
              <a:noFill/>
            </a:ln>
            <a:effectLst/>
          </c:spPr>
          <c:invertIfNegative val="0"/>
          <c:cat>
            <c:strRef>
              <c:f>Lapas1!$A$2:$A$9</c:f>
              <c:strCache>
                <c:ptCount val="8"/>
                <c:pt idx="0">
                  <c:v>Mokslų daktaras</c:v>
                </c:pt>
                <c:pt idx="1">
                  <c:v>Magistro laipsnis</c:v>
                </c:pt>
                <c:pt idx="2">
                  <c:v>Bakalauro laipsnis</c:v>
                </c:pt>
                <c:pt idx="3">
                  <c:v>Profesinis balauras</c:v>
                </c:pt>
                <c:pt idx="4">
                  <c:v>Spec. vidurinis įgytas iki 1995 m.</c:v>
                </c:pt>
                <c:pt idx="5">
                  <c:v>Profesinis</c:v>
                </c:pt>
                <c:pt idx="6">
                  <c:v>Vidurinis</c:v>
                </c:pt>
                <c:pt idx="7">
                  <c:v>Pagrindinis</c:v>
                </c:pt>
              </c:strCache>
            </c:strRef>
          </c:cat>
          <c:val>
            <c:numRef>
              <c:f>Lapas1!$B$2:$B$9</c:f>
              <c:numCache>
                <c:formatCode>General</c:formatCode>
                <c:ptCount val="8"/>
                <c:pt idx="0">
                  <c:v>1</c:v>
                </c:pt>
                <c:pt idx="1">
                  <c:v>83</c:v>
                </c:pt>
                <c:pt idx="2">
                  <c:v>41</c:v>
                </c:pt>
                <c:pt idx="3">
                  <c:v>20</c:v>
                </c:pt>
                <c:pt idx="4">
                  <c:v>23</c:v>
                </c:pt>
                <c:pt idx="5">
                  <c:v>8</c:v>
                </c:pt>
                <c:pt idx="6">
                  <c:v>8</c:v>
                </c:pt>
                <c:pt idx="7">
                  <c:v>1</c:v>
                </c:pt>
              </c:numCache>
            </c:numRef>
          </c:val>
          <c:extLst>
            <c:ext xmlns:c16="http://schemas.microsoft.com/office/drawing/2014/chart" uri="{C3380CC4-5D6E-409C-BE32-E72D297353CC}">
              <c16:uniqueId val="{00000000-238B-485F-90E6-9EF27750D701}"/>
            </c:ext>
          </c:extLst>
        </c:ser>
        <c:ser>
          <c:idx val="1"/>
          <c:order val="1"/>
          <c:tx>
            <c:strRef>
              <c:f>Lapas1!$C$1</c:f>
              <c:strCache>
                <c:ptCount val="1"/>
                <c:pt idx="0">
                  <c:v>Vyrai</c:v>
                </c:pt>
              </c:strCache>
            </c:strRef>
          </c:tx>
          <c:spPr>
            <a:solidFill>
              <a:schemeClr val="accent2"/>
            </a:solidFill>
            <a:ln>
              <a:noFill/>
            </a:ln>
            <a:effectLst/>
          </c:spPr>
          <c:invertIfNegative val="0"/>
          <c:cat>
            <c:strRef>
              <c:f>Lapas1!$A$2:$A$9</c:f>
              <c:strCache>
                <c:ptCount val="8"/>
                <c:pt idx="0">
                  <c:v>Mokslų daktaras</c:v>
                </c:pt>
                <c:pt idx="1">
                  <c:v>Magistro laipsnis</c:v>
                </c:pt>
                <c:pt idx="2">
                  <c:v>Bakalauro laipsnis</c:v>
                </c:pt>
                <c:pt idx="3">
                  <c:v>Profesinis balauras</c:v>
                </c:pt>
                <c:pt idx="4">
                  <c:v>Spec. vidurinis įgytas iki 1995 m.</c:v>
                </c:pt>
                <c:pt idx="5">
                  <c:v>Profesinis</c:v>
                </c:pt>
                <c:pt idx="6">
                  <c:v>Vidurinis</c:v>
                </c:pt>
                <c:pt idx="7">
                  <c:v>Pagrindinis</c:v>
                </c:pt>
              </c:strCache>
            </c:strRef>
          </c:cat>
          <c:val>
            <c:numRef>
              <c:f>Lapas1!$C$2:$C$9</c:f>
              <c:numCache>
                <c:formatCode>General</c:formatCode>
                <c:ptCount val="8"/>
                <c:pt idx="0">
                  <c:v>1</c:v>
                </c:pt>
                <c:pt idx="1">
                  <c:v>19</c:v>
                </c:pt>
                <c:pt idx="2">
                  <c:v>5</c:v>
                </c:pt>
                <c:pt idx="3">
                  <c:v>2</c:v>
                </c:pt>
                <c:pt idx="4">
                  <c:v>5</c:v>
                </c:pt>
                <c:pt idx="5">
                  <c:v>5</c:v>
                </c:pt>
                <c:pt idx="6">
                  <c:v>3</c:v>
                </c:pt>
              </c:numCache>
            </c:numRef>
          </c:val>
          <c:extLst>
            <c:ext xmlns:c16="http://schemas.microsoft.com/office/drawing/2014/chart" uri="{C3380CC4-5D6E-409C-BE32-E72D297353CC}">
              <c16:uniqueId val="{00000001-238B-485F-90E6-9EF27750D701}"/>
            </c:ext>
          </c:extLst>
        </c:ser>
        <c:ser>
          <c:idx val="2"/>
          <c:order val="2"/>
          <c:tx>
            <c:strRef>
              <c:f>Lapas1!$D$1</c:f>
              <c:strCache>
                <c:ptCount val="1"/>
                <c:pt idx="0">
                  <c:v>Moterys</c:v>
                </c:pt>
              </c:strCache>
            </c:strRef>
          </c:tx>
          <c:spPr>
            <a:solidFill>
              <a:schemeClr val="accent3"/>
            </a:solidFill>
            <a:ln>
              <a:noFill/>
            </a:ln>
            <a:effectLst/>
          </c:spPr>
          <c:invertIfNegative val="0"/>
          <c:cat>
            <c:strRef>
              <c:f>Lapas1!$A$2:$A$9</c:f>
              <c:strCache>
                <c:ptCount val="8"/>
                <c:pt idx="0">
                  <c:v>Mokslų daktaras</c:v>
                </c:pt>
                <c:pt idx="1">
                  <c:v>Magistro laipsnis</c:v>
                </c:pt>
                <c:pt idx="2">
                  <c:v>Bakalauro laipsnis</c:v>
                </c:pt>
                <c:pt idx="3">
                  <c:v>Profesinis balauras</c:v>
                </c:pt>
                <c:pt idx="4">
                  <c:v>Spec. vidurinis įgytas iki 1995 m.</c:v>
                </c:pt>
                <c:pt idx="5">
                  <c:v>Profesinis</c:v>
                </c:pt>
                <c:pt idx="6">
                  <c:v>Vidurinis</c:v>
                </c:pt>
                <c:pt idx="7">
                  <c:v>Pagrindinis</c:v>
                </c:pt>
              </c:strCache>
            </c:strRef>
          </c:cat>
          <c:val>
            <c:numRef>
              <c:f>Lapas1!$D$2:$D$9</c:f>
              <c:numCache>
                <c:formatCode>General</c:formatCode>
                <c:ptCount val="8"/>
                <c:pt idx="0">
                  <c:v>0</c:v>
                </c:pt>
                <c:pt idx="1">
                  <c:v>64</c:v>
                </c:pt>
                <c:pt idx="2">
                  <c:v>36</c:v>
                </c:pt>
                <c:pt idx="3">
                  <c:v>18</c:v>
                </c:pt>
                <c:pt idx="4">
                  <c:v>18</c:v>
                </c:pt>
                <c:pt idx="5">
                  <c:v>3</c:v>
                </c:pt>
                <c:pt idx="6">
                  <c:v>5</c:v>
                </c:pt>
                <c:pt idx="7">
                  <c:v>1</c:v>
                </c:pt>
              </c:numCache>
            </c:numRef>
          </c:val>
          <c:extLst>
            <c:ext xmlns:c16="http://schemas.microsoft.com/office/drawing/2014/chart" uri="{C3380CC4-5D6E-409C-BE32-E72D297353CC}">
              <c16:uniqueId val="{00000002-238B-485F-90E6-9EF27750D701}"/>
            </c:ext>
          </c:extLst>
        </c:ser>
        <c:dLbls>
          <c:showLegendKey val="0"/>
          <c:showVal val="0"/>
          <c:showCatName val="0"/>
          <c:showSerName val="0"/>
          <c:showPercent val="0"/>
          <c:showBubbleSize val="0"/>
        </c:dLbls>
        <c:gapWidth val="219"/>
        <c:overlap val="-27"/>
        <c:axId val="422211744"/>
        <c:axId val="422217504"/>
      </c:barChart>
      <c:catAx>
        <c:axId val="42221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2217504"/>
        <c:crosses val="autoZero"/>
        <c:auto val="1"/>
        <c:lblAlgn val="ctr"/>
        <c:lblOffset val="100"/>
        <c:noMultiLvlLbl val="0"/>
      </c:catAx>
      <c:valAx>
        <c:axId val="42221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221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Žalia">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2B503-A05A-409F-82C3-A07F207D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13591</Words>
  <Characters>7748</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Vaškevičienė</dc:creator>
  <cp:keywords/>
  <dc:description/>
  <cp:lastModifiedBy>Daiva Vaškevičienė</cp:lastModifiedBy>
  <cp:revision>3</cp:revision>
  <dcterms:created xsi:type="dcterms:W3CDTF">2024-11-28T11:27:00Z</dcterms:created>
  <dcterms:modified xsi:type="dcterms:W3CDTF">2024-11-28T11:49:00Z</dcterms:modified>
</cp:coreProperties>
</file>