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ED6" w:rsidRDefault="00FF1ED6" w:rsidP="00FF1ED6">
      <w:pPr>
        <w:pStyle w:val="Antrats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Projektas</w:t>
      </w:r>
    </w:p>
    <w:p w:rsidR="000C49E2" w:rsidRDefault="000C49E2" w:rsidP="00F158CA">
      <w:pPr>
        <w:pStyle w:val="Antrats"/>
        <w:jc w:val="center"/>
        <w:rPr>
          <w:b/>
          <w:sz w:val="28"/>
          <w:szCs w:val="28"/>
        </w:rPr>
      </w:pPr>
    </w:p>
    <w:p w:rsidR="00F158CA" w:rsidRDefault="00F158CA" w:rsidP="00F158CA">
      <w:pPr>
        <w:pStyle w:val="Antrats"/>
        <w:jc w:val="center"/>
        <w:rPr>
          <w:b/>
          <w:sz w:val="28"/>
          <w:szCs w:val="28"/>
        </w:rPr>
      </w:pPr>
      <w:r w:rsidRPr="00B8626F">
        <w:rPr>
          <w:b/>
          <w:sz w:val="28"/>
          <w:szCs w:val="28"/>
        </w:rPr>
        <w:t>KAIŠIADORIŲ RAJONO SAVIVALDYBĖS TARYBA</w:t>
      </w:r>
    </w:p>
    <w:p w:rsidR="00F158CA" w:rsidRPr="00B8626F" w:rsidRDefault="00F158CA" w:rsidP="00F158CA">
      <w:pPr>
        <w:pStyle w:val="Antrats"/>
        <w:jc w:val="center"/>
        <w:rPr>
          <w:b/>
          <w:sz w:val="28"/>
          <w:szCs w:val="28"/>
        </w:rPr>
      </w:pPr>
    </w:p>
    <w:p w:rsidR="00B71680" w:rsidRDefault="00F158CA" w:rsidP="00F158CA">
      <w:pPr>
        <w:jc w:val="center"/>
        <w:rPr>
          <w:b/>
          <w:szCs w:val="24"/>
        </w:rPr>
      </w:pPr>
      <w:r w:rsidRPr="00F158CA">
        <w:rPr>
          <w:b/>
          <w:szCs w:val="24"/>
        </w:rPr>
        <w:t>SPRENDIMAS</w:t>
      </w:r>
    </w:p>
    <w:p w:rsidR="00972B20" w:rsidRDefault="00A817B3" w:rsidP="00F158CA">
      <w:pPr>
        <w:jc w:val="center"/>
        <w:rPr>
          <w:b/>
          <w:szCs w:val="24"/>
        </w:rPr>
      </w:pPr>
      <w:r>
        <w:rPr>
          <w:b/>
          <w:szCs w:val="24"/>
        </w:rPr>
        <w:t xml:space="preserve">DĖL </w:t>
      </w:r>
      <w:r w:rsidR="00A7730A">
        <w:rPr>
          <w:b/>
          <w:szCs w:val="24"/>
        </w:rPr>
        <w:t xml:space="preserve">DAUGIABUČIŲ GYVENAMŲJŲ NAMŲ </w:t>
      </w:r>
      <w:r w:rsidR="00505D2A">
        <w:rPr>
          <w:b/>
          <w:szCs w:val="24"/>
        </w:rPr>
        <w:t xml:space="preserve">TECHNINĖS PRIEŽIŪROS </w:t>
      </w:r>
    </w:p>
    <w:p w:rsidR="00A817B3" w:rsidRDefault="00A7730A" w:rsidP="00F158CA">
      <w:pPr>
        <w:jc w:val="center"/>
        <w:rPr>
          <w:b/>
          <w:szCs w:val="24"/>
        </w:rPr>
      </w:pPr>
      <w:r>
        <w:rPr>
          <w:b/>
          <w:szCs w:val="24"/>
        </w:rPr>
        <w:t>MAKSIMAL</w:t>
      </w:r>
      <w:r w:rsidR="00730CFB">
        <w:rPr>
          <w:b/>
          <w:szCs w:val="24"/>
        </w:rPr>
        <w:t>IŲ</w:t>
      </w:r>
      <w:r w:rsidR="00757BAC">
        <w:rPr>
          <w:b/>
          <w:szCs w:val="24"/>
        </w:rPr>
        <w:t xml:space="preserve"> </w:t>
      </w:r>
      <w:r w:rsidR="00A817B3">
        <w:rPr>
          <w:b/>
          <w:szCs w:val="24"/>
        </w:rPr>
        <w:t>TARIF</w:t>
      </w:r>
      <w:r w:rsidR="00730CFB">
        <w:rPr>
          <w:b/>
          <w:szCs w:val="24"/>
        </w:rPr>
        <w:t>Ų</w:t>
      </w:r>
      <w:r w:rsidR="00757BAC">
        <w:rPr>
          <w:b/>
          <w:szCs w:val="24"/>
        </w:rPr>
        <w:t xml:space="preserve"> </w:t>
      </w:r>
      <w:r w:rsidR="00730CFB">
        <w:rPr>
          <w:b/>
          <w:szCs w:val="24"/>
        </w:rPr>
        <w:t>PATVIRTINIMO</w:t>
      </w:r>
    </w:p>
    <w:p w:rsidR="00A817B3" w:rsidRDefault="00A817B3" w:rsidP="00F158CA">
      <w:pPr>
        <w:jc w:val="center"/>
        <w:rPr>
          <w:b/>
          <w:szCs w:val="24"/>
        </w:rPr>
      </w:pPr>
    </w:p>
    <w:p w:rsidR="00A817B3" w:rsidRPr="00A817B3" w:rsidRDefault="00A817B3" w:rsidP="00F158CA">
      <w:pPr>
        <w:jc w:val="center"/>
        <w:rPr>
          <w:szCs w:val="24"/>
        </w:rPr>
      </w:pPr>
      <w:r w:rsidRPr="00A817B3">
        <w:rPr>
          <w:szCs w:val="24"/>
        </w:rPr>
        <w:t>20</w:t>
      </w:r>
      <w:r w:rsidR="00E924A3">
        <w:rPr>
          <w:szCs w:val="24"/>
        </w:rPr>
        <w:t>2</w:t>
      </w:r>
      <w:r w:rsidR="008263C2">
        <w:rPr>
          <w:szCs w:val="24"/>
        </w:rPr>
        <w:t>5</w:t>
      </w:r>
      <w:r w:rsidRPr="00A817B3">
        <w:rPr>
          <w:szCs w:val="24"/>
        </w:rPr>
        <w:t xml:space="preserve"> m. </w:t>
      </w:r>
      <w:r w:rsidR="008263C2">
        <w:rPr>
          <w:szCs w:val="24"/>
        </w:rPr>
        <w:t>sausio30</w:t>
      </w:r>
      <w:r w:rsidRPr="00A817B3">
        <w:rPr>
          <w:szCs w:val="24"/>
        </w:rPr>
        <w:t>d. Nr. V17-</w:t>
      </w:r>
    </w:p>
    <w:p w:rsidR="00A817B3" w:rsidRDefault="00A817B3" w:rsidP="00F158CA">
      <w:pPr>
        <w:jc w:val="center"/>
        <w:rPr>
          <w:szCs w:val="24"/>
        </w:rPr>
      </w:pPr>
      <w:r w:rsidRPr="00A817B3">
        <w:rPr>
          <w:szCs w:val="24"/>
        </w:rPr>
        <w:t xml:space="preserve">Kaišiadorys </w:t>
      </w:r>
    </w:p>
    <w:p w:rsidR="00A817B3" w:rsidRDefault="00A817B3" w:rsidP="00F158CA">
      <w:pPr>
        <w:jc w:val="center"/>
        <w:rPr>
          <w:szCs w:val="24"/>
        </w:rPr>
      </w:pPr>
    </w:p>
    <w:p w:rsidR="00A817B3" w:rsidRDefault="00A817B3" w:rsidP="00A112A6">
      <w:pPr>
        <w:spacing w:line="360" w:lineRule="auto"/>
        <w:jc w:val="both"/>
        <w:rPr>
          <w:szCs w:val="24"/>
        </w:rPr>
      </w:pPr>
    </w:p>
    <w:p w:rsidR="00A817B3" w:rsidRDefault="00A817B3" w:rsidP="000843BA">
      <w:pPr>
        <w:widowControl/>
        <w:suppressAutoHyphens w:val="0"/>
        <w:overflowPunct/>
        <w:autoSpaceDE/>
        <w:spacing w:line="360" w:lineRule="auto"/>
        <w:ind w:firstLine="720"/>
        <w:jc w:val="both"/>
        <w:textAlignment w:val="auto"/>
        <w:rPr>
          <w:szCs w:val="24"/>
        </w:rPr>
      </w:pPr>
      <w:r>
        <w:rPr>
          <w:szCs w:val="24"/>
        </w:rPr>
        <w:t>Vadovaudamasi Lietuvos Respublikos vietos savivaldos įstatymo</w:t>
      </w:r>
      <w:r w:rsidR="007F53ED">
        <w:rPr>
          <w:szCs w:val="24"/>
        </w:rPr>
        <w:t xml:space="preserve"> </w:t>
      </w:r>
      <w:r w:rsidR="00CF7EB5">
        <w:t>1</w:t>
      </w:r>
      <w:r w:rsidR="00302E42">
        <w:t>5</w:t>
      </w:r>
      <w:r w:rsidR="00CF7EB5">
        <w:t xml:space="preserve"> straipsnio 2 dalies </w:t>
      </w:r>
      <w:r w:rsidR="007456AA">
        <w:t>29</w:t>
      </w:r>
      <w:r w:rsidR="00CF7EB5">
        <w:t xml:space="preserve"> punktu,</w:t>
      </w:r>
      <w:r w:rsidR="007F53ED">
        <w:t xml:space="preserve"> </w:t>
      </w:r>
      <w:r w:rsidR="00624F5D" w:rsidRPr="00A07EEB">
        <w:rPr>
          <w:szCs w:val="24"/>
          <w:lang w:val="sv-SE"/>
        </w:rPr>
        <w:t>Lietuvos Respublikos statybos įstatymo 48 straipnio 7 dali</w:t>
      </w:r>
      <w:r w:rsidR="00624F5D">
        <w:rPr>
          <w:szCs w:val="24"/>
          <w:lang w:val="sv-SE"/>
        </w:rPr>
        <w:t>mi,</w:t>
      </w:r>
      <w:r w:rsidR="007F53ED">
        <w:rPr>
          <w:szCs w:val="24"/>
          <w:lang w:val="sv-SE"/>
        </w:rPr>
        <w:t xml:space="preserve"> </w:t>
      </w:r>
      <w:r w:rsidR="00BB0A4F">
        <w:t xml:space="preserve">Daugiabučių gyvenamųjų namų techninės priežiūros tarifo apskaičiavimo metodika, </w:t>
      </w:r>
      <w:r w:rsidR="00BB0A4F">
        <w:rPr>
          <w:szCs w:val="24"/>
          <w:lang w:eastAsia="lt-LT"/>
        </w:rPr>
        <w:t xml:space="preserve">patvirtinta </w:t>
      </w:r>
      <w:r w:rsidR="000843BA" w:rsidRPr="003B7EF0">
        <w:rPr>
          <w:szCs w:val="24"/>
          <w:lang w:eastAsia="lt-LT"/>
        </w:rPr>
        <w:t>Lietuvos Respublikos aplinkos ministro 2018 m. gegužės 3 d. įsakymu Nr. D1-354</w:t>
      </w:r>
      <w:r w:rsidR="007F53ED">
        <w:rPr>
          <w:szCs w:val="24"/>
          <w:lang w:eastAsia="lt-LT"/>
        </w:rPr>
        <w:t xml:space="preserve"> </w:t>
      </w:r>
      <w:r w:rsidR="00FF1ED6">
        <w:rPr>
          <w:szCs w:val="24"/>
          <w:lang w:eastAsia="lt-LT"/>
        </w:rPr>
        <w:t xml:space="preserve">„Dėl </w:t>
      </w:r>
      <w:r w:rsidR="00FF1ED6">
        <w:t xml:space="preserve">Daugiabučių gyvenamųjų namų techninės priežiūros </w:t>
      </w:r>
      <w:r w:rsidR="007F53ED">
        <w:t xml:space="preserve"> </w:t>
      </w:r>
      <w:r w:rsidR="00FF1ED6">
        <w:t xml:space="preserve">tarifo </w:t>
      </w:r>
      <w:r w:rsidR="007F53ED">
        <w:t xml:space="preserve"> </w:t>
      </w:r>
      <w:r w:rsidR="00FF1ED6">
        <w:t>apskaičiavimo metodikos patvirtinimo“</w:t>
      </w:r>
      <w:r w:rsidR="00341E42">
        <w:t>,</w:t>
      </w:r>
      <w:r w:rsidR="007F53ED">
        <w:t xml:space="preserve">  </w:t>
      </w:r>
      <w:r>
        <w:rPr>
          <w:szCs w:val="24"/>
        </w:rPr>
        <w:t xml:space="preserve">Kaišiadorių rajono savivaldybės </w:t>
      </w:r>
      <w:r w:rsidR="007F53ED">
        <w:rPr>
          <w:szCs w:val="24"/>
        </w:rPr>
        <w:t xml:space="preserve"> </w:t>
      </w:r>
      <w:r>
        <w:rPr>
          <w:szCs w:val="24"/>
        </w:rPr>
        <w:t xml:space="preserve">taryba n u s p r e </w:t>
      </w:r>
      <w:r w:rsidR="007A2FD9">
        <w:rPr>
          <w:szCs w:val="24"/>
        </w:rPr>
        <w:t>n d ž i a:</w:t>
      </w:r>
    </w:p>
    <w:p w:rsidR="00624F5D" w:rsidRDefault="007A2FD9" w:rsidP="00382304">
      <w:pPr>
        <w:spacing w:line="360" w:lineRule="auto"/>
        <w:ind w:firstLine="720"/>
        <w:jc w:val="both"/>
        <w:rPr>
          <w:szCs w:val="24"/>
        </w:rPr>
      </w:pPr>
      <w:r>
        <w:rPr>
          <w:szCs w:val="24"/>
        </w:rPr>
        <w:t xml:space="preserve">1. </w:t>
      </w:r>
      <w:r w:rsidR="00E915BE">
        <w:rPr>
          <w:szCs w:val="24"/>
        </w:rPr>
        <w:t xml:space="preserve">Patvirtinti </w:t>
      </w:r>
      <w:r w:rsidR="00730CFB">
        <w:rPr>
          <w:szCs w:val="24"/>
        </w:rPr>
        <w:t>D</w:t>
      </w:r>
      <w:r w:rsidR="00421B48">
        <w:rPr>
          <w:szCs w:val="24"/>
        </w:rPr>
        <w:t>augiabuči</w:t>
      </w:r>
      <w:r w:rsidR="00A7730A">
        <w:rPr>
          <w:szCs w:val="24"/>
        </w:rPr>
        <w:t>ų</w:t>
      </w:r>
      <w:r w:rsidR="00421B48">
        <w:rPr>
          <w:szCs w:val="24"/>
        </w:rPr>
        <w:t xml:space="preserve"> gyvenam</w:t>
      </w:r>
      <w:r w:rsidR="00A7730A">
        <w:rPr>
          <w:szCs w:val="24"/>
        </w:rPr>
        <w:t>ųjų</w:t>
      </w:r>
      <w:r>
        <w:rPr>
          <w:szCs w:val="24"/>
        </w:rPr>
        <w:t>nam</w:t>
      </w:r>
      <w:r w:rsidR="00A7730A">
        <w:rPr>
          <w:szCs w:val="24"/>
        </w:rPr>
        <w:t>ų</w:t>
      </w:r>
      <w:r>
        <w:rPr>
          <w:szCs w:val="24"/>
        </w:rPr>
        <w:t xml:space="preserve"> techni</w:t>
      </w:r>
      <w:r w:rsidR="0045131F">
        <w:rPr>
          <w:szCs w:val="24"/>
        </w:rPr>
        <w:t xml:space="preserve">nės priežiūros </w:t>
      </w:r>
      <w:r w:rsidR="00624F5D">
        <w:rPr>
          <w:szCs w:val="24"/>
        </w:rPr>
        <w:t xml:space="preserve">maksimalius tarifus </w:t>
      </w:r>
      <w:r w:rsidR="00624F5D">
        <w:t>(pridedama).</w:t>
      </w:r>
    </w:p>
    <w:p w:rsidR="008B3693" w:rsidRDefault="00624F5D" w:rsidP="008B3693">
      <w:pPr>
        <w:spacing w:line="360" w:lineRule="auto"/>
        <w:ind w:firstLine="720"/>
        <w:jc w:val="both"/>
        <w:rPr>
          <w:szCs w:val="24"/>
        </w:rPr>
      </w:pPr>
      <w:r>
        <w:rPr>
          <w:szCs w:val="24"/>
        </w:rPr>
        <w:t>2</w:t>
      </w:r>
      <w:r w:rsidR="00972891">
        <w:rPr>
          <w:szCs w:val="24"/>
        </w:rPr>
        <w:t xml:space="preserve">. </w:t>
      </w:r>
      <w:r w:rsidR="00544E97">
        <w:rPr>
          <w:szCs w:val="24"/>
        </w:rPr>
        <w:t>Pripažinti netekusiu galios K</w:t>
      </w:r>
      <w:r w:rsidR="007A2FD9">
        <w:rPr>
          <w:szCs w:val="24"/>
        </w:rPr>
        <w:t>aišiadorių rajono savivaldybės tarybos 20</w:t>
      </w:r>
      <w:r w:rsidR="00603873">
        <w:rPr>
          <w:szCs w:val="24"/>
        </w:rPr>
        <w:t>14</w:t>
      </w:r>
      <w:r w:rsidR="007A2FD9">
        <w:rPr>
          <w:szCs w:val="24"/>
        </w:rPr>
        <w:t xml:space="preserve"> m. </w:t>
      </w:r>
      <w:r w:rsidR="00603873">
        <w:rPr>
          <w:szCs w:val="24"/>
        </w:rPr>
        <w:t>gruodžio</w:t>
      </w:r>
      <w:r w:rsidR="007F53ED">
        <w:rPr>
          <w:szCs w:val="24"/>
        </w:rPr>
        <w:t xml:space="preserve"> </w:t>
      </w:r>
      <w:r w:rsidR="00603873">
        <w:rPr>
          <w:szCs w:val="24"/>
        </w:rPr>
        <w:t>15</w:t>
      </w:r>
      <w:r w:rsidR="007A2FD9">
        <w:rPr>
          <w:szCs w:val="24"/>
        </w:rPr>
        <w:t xml:space="preserve"> d. </w:t>
      </w:r>
      <w:r w:rsidR="007A2FD9" w:rsidRPr="00E915BE">
        <w:rPr>
          <w:szCs w:val="24"/>
        </w:rPr>
        <w:t>sprendim</w:t>
      </w:r>
      <w:r w:rsidR="00EA2F81">
        <w:rPr>
          <w:szCs w:val="24"/>
        </w:rPr>
        <w:t>ą</w:t>
      </w:r>
      <w:r w:rsidR="007A2FD9">
        <w:rPr>
          <w:szCs w:val="24"/>
        </w:rPr>
        <w:t xml:space="preserve"> Nr. </w:t>
      </w:r>
      <w:bookmarkStart w:id="0" w:name="n_0"/>
      <w:r w:rsidR="00544E97" w:rsidRPr="00382304">
        <w:rPr>
          <w:szCs w:val="24"/>
        </w:rPr>
        <w:t>V17-</w:t>
      </w:r>
      <w:bookmarkEnd w:id="0"/>
      <w:r w:rsidR="00603873">
        <w:rPr>
          <w:szCs w:val="24"/>
        </w:rPr>
        <w:t>450</w:t>
      </w:r>
      <w:r w:rsidR="00544E97">
        <w:rPr>
          <w:szCs w:val="24"/>
        </w:rPr>
        <w:t xml:space="preserve"> „Dėl butų ir kitų patalpų savininkų bendrosios nuosavybės administravimo ir nuolatinės techninės priežiūros (eksploatacijos) išlaidų tarifų patvirtinimo“</w:t>
      </w:r>
      <w:r w:rsidR="00EA2F81">
        <w:rPr>
          <w:szCs w:val="24"/>
        </w:rPr>
        <w:t>.</w:t>
      </w:r>
    </w:p>
    <w:p w:rsidR="00544E97" w:rsidRDefault="00624F5D" w:rsidP="00382304">
      <w:pPr>
        <w:spacing w:line="360" w:lineRule="auto"/>
        <w:ind w:firstLine="720"/>
        <w:jc w:val="both"/>
        <w:rPr>
          <w:szCs w:val="24"/>
        </w:rPr>
      </w:pPr>
      <w:r>
        <w:rPr>
          <w:szCs w:val="24"/>
        </w:rPr>
        <w:t>3</w:t>
      </w:r>
      <w:r w:rsidR="00972891">
        <w:rPr>
          <w:szCs w:val="24"/>
        </w:rPr>
        <w:t xml:space="preserve">. </w:t>
      </w:r>
      <w:r w:rsidR="00730CFB">
        <w:rPr>
          <w:szCs w:val="24"/>
        </w:rPr>
        <w:t>Nustatyti, kad š</w:t>
      </w:r>
      <w:r w:rsidR="00544E97">
        <w:rPr>
          <w:szCs w:val="24"/>
        </w:rPr>
        <w:t xml:space="preserve">is sprendimas įsigalioja </w:t>
      </w:r>
      <w:r w:rsidR="00E924A3">
        <w:rPr>
          <w:szCs w:val="24"/>
        </w:rPr>
        <w:t>202</w:t>
      </w:r>
      <w:r w:rsidR="00FF1ED6">
        <w:rPr>
          <w:szCs w:val="24"/>
        </w:rPr>
        <w:t>5</w:t>
      </w:r>
      <w:r w:rsidR="00E924A3">
        <w:rPr>
          <w:szCs w:val="24"/>
        </w:rPr>
        <w:t xml:space="preserve"> m. </w:t>
      </w:r>
      <w:r w:rsidR="008263C2">
        <w:rPr>
          <w:szCs w:val="24"/>
        </w:rPr>
        <w:t>vasario</w:t>
      </w:r>
      <w:r w:rsidR="00E924A3">
        <w:rPr>
          <w:szCs w:val="24"/>
        </w:rPr>
        <w:t xml:space="preserve"> 1</w:t>
      </w:r>
      <w:r w:rsidR="00544E97">
        <w:rPr>
          <w:szCs w:val="24"/>
        </w:rPr>
        <w:t xml:space="preserve"> d.</w:t>
      </w:r>
    </w:p>
    <w:p w:rsidR="000C49E2" w:rsidRPr="00F90D7B" w:rsidRDefault="000C49E2" w:rsidP="000C49E2">
      <w:pPr>
        <w:pStyle w:val="Pagrindinistekstas"/>
        <w:rPr>
          <w:sz w:val="22"/>
          <w:szCs w:val="22"/>
        </w:rPr>
      </w:pPr>
    </w:p>
    <w:p w:rsidR="00421B48" w:rsidRDefault="000C49E2" w:rsidP="000C49E2">
      <w:pPr>
        <w:pStyle w:val="Pagrindinistekstas"/>
      </w:pPr>
      <w:r w:rsidRPr="004F2B1C">
        <w:t xml:space="preserve">Savivaldybės meras </w:t>
      </w:r>
      <w:r w:rsidRPr="004F2B1C">
        <w:tab/>
      </w:r>
    </w:p>
    <w:p w:rsidR="009662DE" w:rsidRDefault="009662DE" w:rsidP="00FF1ED6">
      <w:pPr>
        <w:pStyle w:val="Pagrindinistekstas"/>
        <w:spacing w:line="360" w:lineRule="auto"/>
        <w:rPr>
          <w:szCs w:val="24"/>
        </w:rPr>
      </w:pPr>
    </w:p>
    <w:p w:rsidR="00FF1ED6" w:rsidRDefault="00FF1ED6" w:rsidP="00FF1ED6">
      <w:pPr>
        <w:pStyle w:val="Pagrindinistekstas"/>
        <w:spacing w:line="360" w:lineRule="auto"/>
        <w:rPr>
          <w:b/>
          <w:szCs w:val="24"/>
        </w:rPr>
      </w:pPr>
      <w:r w:rsidRPr="00592AD6">
        <w:rPr>
          <w:szCs w:val="24"/>
        </w:rPr>
        <w:t>Sprendimo projektą teikia</w:t>
      </w:r>
    </w:p>
    <w:p w:rsidR="00FF1ED6" w:rsidRDefault="00FF1ED6" w:rsidP="00FF1ED6">
      <w:pPr>
        <w:pStyle w:val="Pagrindinistekstas"/>
        <w:spacing w:line="360" w:lineRule="auto"/>
        <w:rPr>
          <w:b/>
          <w:szCs w:val="24"/>
        </w:rPr>
      </w:pPr>
      <w:r>
        <w:rPr>
          <w:szCs w:val="24"/>
        </w:rPr>
        <w:t xml:space="preserve">Savivaldybės </w:t>
      </w:r>
      <w:r w:rsidR="008263C2" w:rsidRPr="004F2B1C">
        <w:t>meras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8263C2">
        <w:rPr>
          <w:szCs w:val="24"/>
        </w:rPr>
        <w:tab/>
      </w:r>
      <w:r w:rsidR="008263C2">
        <w:rPr>
          <w:szCs w:val="24"/>
        </w:rPr>
        <w:tab/>
        <w:t>Šarūnas Čėsna</w:t>
      </w:r>
    </w:p>
    <w:p w:rsidR="00FF1ED6" w:rsidRDefault="00FF1ED6" w:rsidP="00FF1ED6">
      <w:pPr>
        <w:pStyle w:val="Pagrindinistekstas"/>
        <w:spacing w:line="360" w:lineRule="auto"/>
        <w:rPr>
          <w:b/>
          <w:szCs w:val="24"/>
        </w:rPr>
      </w:pPr>
      <w:r w:rsidRPr="00592AD6">
        <w:rPr>
          <w:szCs w:val="24"/>
        </w:rPr>
        <w:t>20</w:t>
      </w:r>
      <w:r>
        <w:rPr>
          <w:szCs w:val="24"/>
        </w:rPr>
        <w:t>2</w:t>
      </w:r>
      <w:r w:rsidR="008263C2">
        <w:rPr>
          <w:szCs w:val="24"/>
        </w:rPr>
        <w:t>5</w:t>
      </w:r>
      <w:r w:rsidRPr="00592AD6">
        <w:rPr>
          <w:szCs w:val="24"/>
        </w:rPr>
        <w:t>-</w:t>
      </w:r>
      <w:r w:rsidR="008263C2">
        <w:rPr>
          <w:szCs w:val="24"/>
        </w:rPr>
        <w:t>01</w:t>
      </w:r>
      <w:r w:rsidRPr="00592AD6">
        <w:rPr>
          <w:szCs w:val="24"/>
        </w:rPr>
        <w:t>-</w:t>
      </w:r>
    </w:p>
    <w:p w:rsidR="00FF1ED6" w:rsidRDefault="00FF1ED6" w:rsidP="00FF1ED6">
      <w:pPr>
        <w:pStyle w:val="Pagrindinistekstas"/>
        <w:spacing w:after="0"/>
        <w:rPr>
          <w:b/>
          <w:szCs w:val="24"/>
        </w:rPr>
      </w:pPr>
      <w:r w:rsidRPr="00592AD6">
        <w:rPr>
          <w:szCs w:val="24"/>
        </w:rPr>
        <w:t>Rengėja</w:t>
      </w:r>
    </w:p>
    <w:p w:rsidR="00FF1ED6" w:rsidRDefault="00FF1ED6" w:rsidP="00FF1ED6">
      <w:pPr>
        <w:pStyle w:val="Pagrindinistekstas"/>
        <w:spacing w:after="0"/>
        <w:rPr>
          <w:b/>
          <w:szCs w:val="24"/>
        </w:rPr>
      </w:pPr>
      <w:r>
        <w:rPr>
          <w:szCs w:val="24"/>
        </w:rPr>
        <w:t>Edita Leonavičienė</w:t>
      </w:r>
    </w:p>
    <w:p w:rsidR="00FF1ED6" w:rsidRDefault="00FF1ED6" w:rsidP="00FF1ED6">
      <w:pPr>
        <w:pStyle w:val="Pagrindinistekstas"/>
        <w:spacing w:after="0"/>
        <w:rPr>
          <w:szCs w:val="24"/>
        </w:rPr>
      </w:pPr>
      <w:r w:rsidRPr="00592AD6">
        <w:rPr>
          <w:szCs w:val="24"/>
        </w:rPr>
        <w:t>20</w:t>
      </w:r>
      <w:r w:rsidR="008263C2">
        <w:rPr>
          <w:szCs w:val="24"/>
        </w:rPr>
        <w:t>25</w:t>
      </w:r>
      <w:r w:rsidRPr="00592AD6">
        <w:rPr>
          <w:szCs w:val="24"/>
        </w:rPr>
        <w:t>-</w:t>
      </w:r>
      <w:r w:rsidR="008263C2">
        <w:rPr>
          <w:szCs w:val="24"/>
        </w:rPr>
        <w:t>0</w:t>
      </w:r>
      <w:r w:rsidR="00255D54">
        <w:rPr>
          <w:szCs w:val="24"/>
        </w:rPr>
        <w:t>1</w:t>
      </w:r>
      <w:r w:rsidRPr="00592AD6">
        <w:rPr>
          <w:szCs w:val="24"/>
        </w:rPr>
        <w:t>-</w:t>
      </w:r>
      <w:r w:rsidR="008263C2">
        <w:rPr>
          <w:szCs w:val="24"/>
        </w:rPr>
        <w:t>16</w:t>
      </w:r>
    </w:p>
    <w:p w:rsidR="00624F5D" w:rsidRDefault="00624F5D" w:rsidP="00FF1ED6">
      <w:pPr>
        <w:pStyle w:val="Pagrindinistekstas"/>
        <w:spacing w:after="0"/>
        <w:rPr>
          <w:b/>
          <w:szCs w:val="24"/>
        </w:rPr>
      </w:pPr>
    </w:p>
    <w:p w:rsidR="00FF1ED6" w:rsidRDefault="00FF1ED6" w:rsidP="00FF1ED6">
      <w:pPr>
        <w:pStyle w:val="Pagrindinistekstas"/>
        <w:rPr>
          <w:b/>
          <w:szCs w:val="24"/>
        </w:rPr>
      </w:pPr>
      <w:r>
        <w:rPr>
          <w:szCs w:val="24"/>
        </w:rPr>
        <w:t xml:space="preserve">Lina Juodienė     Asta Masaitienė    </w:t>
      </w:r>
      <w:r w:rsidR="008263C2">
        <w:rPr>
          <w:szCs w:val="24"/>
        </w:rPr>
        <w:t>Karolis Petkevičius</w:t>
      </w:r>
      <w:r w:rsidRPr="00592AD6">
        <w:rPr>
          <w:szCs w:val="24"/>
        </w:rPr>
        <w:t xml:space="preserve">Ligita  Pūrienė    </w:t>
      </w:r>
      <w:r w:rsidR="008263C2">
        <w:rPr>
          <w:szCs w:val="24"/>
        </w:rPr>
        <w:t>Tomas Vaicekauskas</w:t>
      </w:r>
    </w:p>
    <w:p w:rsidR="002C603A" w:rsidRPr="008263C2" w:rsidRDefault="008263C2" w:rsidP="00FF1ED6">
      <w:pPr>
        <w:pStyle w:val="Pagrindinistekstas"/>
        <w:spacing w:line="360" w:lineRule="auto"/>
        <w:rPr>
          <w:b/>
          <w:szCs w:val="24"/>
        </w:rPr>
      </w:pPr>
      <w:r w:rsidRPr="00592AD6">
        <w:rPr>
          <w:szCs w:val="24"/>
        </w:rPr>
        <w:t>20</w:t>
      </w:r>
      <w:r>
        <w:rPr>
          <w:szCs w:val="24"/>
        </w:rPr>
        <w:t>25</w:t>
      </w:r>
      <w:r w:rsidRPr="00592AD6">
        <w:rPr>
          <w:szCs w:val="24"/>
        </w:rPr>
        <w:t>-</w:t>
      </w:r>
      <w:r>
        <w:rPr>
          <w:szCs w:val="24"/>
        </w:rPr>
        <w:t>01</w:t>
      </w:r>
      <w:r w:rsidRPr="00592AD6">
        <w:rPr>
          <w:szCs w:val="24"/>
        </w:rPr>
        <w:t>-</w:t>
      </w:r>
      <w:r w:rsidR="007F53ED">
        <w:rPr>
          <w:szCs w:val="24"/>
        </w:rPr>
        <w:t xml:space="preserve">             </w:t>
      </w:r>
      <w:r w:rsidRPr="00592AD6">
        <w:rPr>
          <w:szCs w:val="24"/>
        </w:rPr>
        <w:t>20</w:t>
      </w:r>
      <w:r>
        <w:rPr>
          <w:szCs w:val="24"/>
        </w:rPr>
        <w:t>25</w:t>
      </w:r>
      <w:r w:rsidRPr="00592AD6">
        <w:rPr>
          <w:szCs w:val="24"/>
        </w:rPr>
        <w:t>-</w:t>
      </w:r>
      <w:r>
        <w:rPr>
          <w:szCs w:val="24"/>
        </w:rPr>
        <w:t>01</w:t>
      </w:r>
      <w:r w:rsidR="00FF1ED6">
        <w:rPr>
          <w:szCs w:val="24"/>
        </w:rPr>
        <w:t xml:space="preserve">-               </w:t>
      </w:r>
      <w:r w:rsidRPr="00592AD6">
        <w:rPr>
          <w:szCs w:val="24"/>
        </w:rPr>
        <w:t>20</w:t>
      </w:r>
      <w:r>
        <w:rPr>
          <w:szCs w:val="24"/>
        </w:rPr>
        <w:t>25</w:t>
      </w:r>
      <w:r w:rsidRPr="00592AD6">
        <w:rPr>
          <w:szCs w:val="24"/>
        </w:rPr>
        <w:t>-</w:t>
      </w:r>
      <w:r>
        <w:rPr>
          <w:szCs w:val="24"/>
        </w:rPr>
        <w:t>01</w:t>
      </w:r>
      <w:r w:rsidR="00FF1ED6">
        <w:rPr>
          <w:szCs w:val="24"/>
        </w:rPr>
        <w:t xml:space="preserve">-                       </w:t>
      </w:r>
      <w:r w:rsidRPr="00592AD6">
        <w:rPr>
          <w:szCs w:val="24"/>
        </w:rPr>
        <w:t>20</w:t>
      </w:r>
      <w:r>
        <w:rPr>
          <w:szCs w:val="24"/>
        </w:rPr>
        <w:t>25</w:t>
      </w:r>
      <w:r w:rsidRPr="00592AD6">
        <w:rPr>
          <w:szCs w:val="24"/>
        </w:rPr>
        <w:t>-</w:t>
      </w:r>
      <w:r>
        <w:rPr>
          <w:szCs w:val="24"/>
        </w:rPr>
        <w:t>01</w:t>
      </w:r>
      <w:r w:rsidR="00FF1ED6">
        <w:rPr>
          <w:szCs w:val="24"/>
        </w:rPr>
        <w:t xml:space="preserve">-                </w:t>
      </w:r>
      <w:r w:rsidRPr="00592AD6">
        <w:rPr>
          <w:szCs w:val="24"/>
        </w:rPr>
        <w:t>20</w:t>
      </w:r>
      <w:r>
        <w:rPr>
          <w:szCs w:val="24"/>
        </w:rPr>
        <w:t>25</w:t>
      </w:r>
      <w:r w:rsidRPr="00592AD6">
        <w:rPr>
          <w:szCs w:val="24"/>
        </w:rPr>
        <w:t>-</w:t>
      </w:r>
      <w:r>
        <w:rPr>
          <w:szCs w:val="24"/>
        </w:rPr>
        <w:t>01</w:t>
      </w:r>
      <w:r w:rsidR="00FF1ED6">
        <w:rPr>
          <w:szCs w:val="24"/>
        </w:rPr>
        <w:t>-</w:t>
      </w:r>
      <w:r w:rsidR="002C603A">
        <w:rPr>
          <w:szCs w:val="24"/>
        </w:rPr>
        <w:br w:type="page"/>
      </w:r>
    </w:p>
    <w:p w:rsidR="00F05A82" w:rsidRDefault="00F05A82" w:rsidP="00421B48">
      <w:pPr>
        <w:ind w:left="5760"/>
        <w:sectPr w:rsidR="00F05A82" w:rsidSect="00FF1ED6">
          <w:pgSz w:w="11906" w:h="16838"/>
          <w:pgMar w:top="1079" w:right="567" w:bottom="284" w:left="1701" w:header="567" w:footer="567" w:gutter="0"/>
          <w:cols w:space="1296"/>
          <w:docGrid w:linePitch="360"/>
        </w:sectPr>
      </w:pPr>
    </w:p>
    <w:p w:rsidR="00730CFB" w:rsidRDefault="00730CFB" w:rsidP="00CB3642">
      <w:pPr>
        <w:ind w:left="10632"/>
      </w:pPr>
      <w:r>
        <w:lastRenderedPageBreak/>
        <w:t>PATVIRTINTA</w:t>
      </w:r>
    </w:p>
    <w:p w:rsidR="00421B48" w:rsidRDefault="00421B48" w:rsidP="00CB3642">
      <w:pPr>
        <w:ind w:left="10632"/>
      </w:pPr>
      <w:r>
        <w:t>Kaišiadorių rajono savivaldybės tarybos</w:t>
      </w:r>
    </w:p>
    <w:p w:rsidR="00421B48" w:rsidRDefault="00421B48" w:rsidP="00CB3642">
      <w:pPr>
        <w:ind w:left="10632"/>
      </w:pPr>
      <w:r>
        <w:t>202</w:t>
      </w:r>
      <w:r w:rsidR="008263C2">
        <w:t>5</w:t>
      </w:r>
      <w:r>
        <w:t xml:space="preserve"> m. </w:t>
      </w:r>
      <w:r w:rsidR="008263C2">
        <w:t>sausio</w:t>
      </w:r>
      <w:r w:rsidR="007F53ED">
        <w:t xml:space="preserve"> </w:t>
      </w:r>
      <w:r w:rsidR="008263C2">
        <w:t>30</w:t>
      </w:r>
      <w:r>
        <w:t xml:space="preserve"> d. sprendim</w:t>
      </w:r>
      <w:r w:rsidR="00730CFB">
        <w:t>u</w:t>
      </w:r>
    </w:p>
    <w:p w:rsidR="00730CFB" w:rsidRDefault="00421B48" w:rsidP="00CB3642">
      <w:pPr>
        <w:ind w:left="10632"/>
      </w:pPr>
      <w:r>
        <w:t xml:space="preserve">Nr. V17- </w:t>
      </w:r>
    </w:p>
    <w:p w:rsidR="00421B48" w:rsidRDefault="00421B48" w:rsidP="00CB3642">
      <w:pPr>
        <w:ind w:left="10632"/>
      </w:pPr>
    </w:p>
    <w:p w:rsidR="00421B48" w:rsidRDefault="00421B48" w:rsidP="00421B48">
      <w:pPr>
        <w:ind w:left="5760"/>
      </w:pPr>
    </w:p>
    <w:p w:rsidR="00E146C7" w:rsidRDefault="00A7730A" w:rsidP="00E146C7">
      <w:pPr>
        <w:ind w:left="2127" w:hanging="2127"/>
        <w:jc w:val="center"/>
        <w:rPr>
          <w:b/>
          <w:szCs w:val="24"/>
        </w:rPr>
      </w:pPr>
      <w:r>
        <w:rPr>
          <w:b/>
          <w:szCs w:val="24"/>
        </w:rPr>
        <w:t>DAUGIABUČIŲ GYVENAMŲJŲ NAMŲ TECHNINĖS PRIEŽIŪROS MAKSIMALŪS TARIFAI</w:t>
      </w:r>
    </w:p>
    <w:p w:rsidR="00A7730A" w:rsidRDefault="00A7730A" w:rsidP="00E146C7">
      <w:pPr>
        <w:ind w:left="2127" w:hanging="2127"/>
        <w:jc w:val="center"/>
        <w:rPr>
          <w:b/>
          <w:szCs w:val="24"/>
        </w:rPr>
      </w:pPr>
    </w:p>
    <w:tbl>
      <w:tblPr>
        <w:tblStyle w:val="Lentelstinklelis"/>
        <w:tblW w:w="4942" w:type="pct"/>
        <w:tblLook w:val="04A0"/>
      </w:tblPr>
      <w:tblGrid>
        <w:gridCol w:w="556"/>
        <w:gridCol w:w="2419"/>
        <w:gridCol w:w="977"/>
        <w:gridCol w:w="877"/>
        <w:gridCol w:w="877"/>
        <w:gridCol w:w="880"/>
        <w:gridCol w:w="877"/>
        <w:gridCol w:w="1009"/>
        <w:gridCol w:w="933"/>
        <w:gridCol w:w="877"/>
        <w:gridCol w:w="877"/>
        <w:gridCol w:w="880"/>
        <w:gridCol w:w="877"/>
        <w:gridCol w:w="877"/>
        <w:gridCol w:w="876"/>
      </w:tblGrid>
      <w:tr w:rsidR="009C0150" w:rsidRPr="00BC1EAC" w:rsidTr="009C0150">
        <w:trPr>
          <w:trHeight w:val="472"/>
        </w:trPr>
        <w:tc>
          <w:tcPr>
            <w:tcW w:w="190" w:type="pct"/>
            <w:vMerge w:val="restart"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  <w:r w:rsidRPr="00BC1EAC">
              <w:rPr>
                <w:szCs w:val="24"/>
              </w:rPr>
              <w:t xml:space="preserve">Eil. </w:t>
            </w:r>
            <w:r w:rsidR="00730CFB">
              <w:rPr>
                <w:szCs w:val="24"/>
              </w:rPr>
              <w:t>n</w:t>
            </w:r>
            <w:r w:rsidRPr="00BC1EAC">
              <w:rPr>
                <w:szCs w:val="24"/>
              </w:rPr>
              <w:t>r.</w:t>
            </w:r>
          </w:p>
        </w:tc>
        <w:tc>
          <w:tcPr>
            <w:tcW w:w="825" w:type="pct"/>
            <w:vMerge w:val="restart"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Namo ypatumai</w:t>
            </w:r>
          </w:p>
        </w:tc>
        <w:tc>
          <w:tcPr>
            <w:tcW w:w="333" w:type="pct"/>
            <w:vMerge w:val="restart"/>
            <w:textDirection w:val="btLr"/>
            <w:vAlign w:val="center"/>
          </w:tcPr>
          <w:p w:rsidR="00BC1EAC" w:rsidRPr="00BC1EAC" w:rsidRDefault="00BC1EAC" w:rsidP="00BC1EAC">
            <w:pPr>
              <w:ind w:left="113" w:right="113"/>
              <w:jc w:val="center"/>
              <w:rPr>
                <w:szCs w:val="24"/>
                <w:vertAlign w:val="subscript"/>
              </w:rPr>
            </w:pPr>
            <w:r>
              <w:rPr>
                <w:szCs w:val="24"/>
              </w:rPr>
              <w:t xml:space="preserve">Koeficientas </w:t>
            </w:r>
            <w:proofErr w:type="spellStart"/>
            <w:r>
              <w:rPr>
                <w:szCs w:val="24"/>
              </w:rPr>
              <w:t>K</w:t>
            </w:r>
            <w:r>
              <w:rPr>
                <w:szCs w:val="24"/>
                <w:vertAlign w:val="subscript"/>
              </w:rPr>
              <w:t>y</w:t>
            </w:r>
            <w:proofErr w:type="spellEnd"/>
          </w:p>
        </w:tc>
        <w:tc>
          <w:tcPr>
            <w:tcW w:w="3653" w:type="pct"/>
            <w:gridSpan w:val="12"/>
            <w:vAlign w:val="center"/>
          </w:tcPr>
          <w:p w:rsidR="00BC1EAC" w:rsidRPr="00BC1EAC" w:rsidRDefault="00BC1EAC" w:rsidP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 xml:space="preserve">Namo bendras naudingas plotas m²/namo dydžio </w:t>
            </w:r>
            <w:proofErr w:type="spellStart"/>
            <w:r w:rsidRPr="00BC1EAC">
              <w:rPr>
                <w:color w:val="000000"/>
                <w:szCs w:val="24"/>
              </w:rPr>
              <w:t>K</w:t>
            </w:r>
            <w:r w:rsidRPr="00BC1EAC">
              <w:rPr>
                <w:color w:val="000000"/>
                <w:szCs w:val="24"/>
                <w:vertAlign w:val="subscript"/>
              </w:rPr>
              <w:t>d</w:t>
            </w:r>
            <w:proofErr w:type="spellEnd"/>
          </w:p>
        </w:tc>
      </w:tr>
      <w:tr w:rsidR="009C0150" w:rsidRPr="00BC1EAC" w:rsidTr="009C0150">
        <w:trPr>
          <w:trHeight w:val="422"/>
        </w:trPr>
        <w:tc>
          <w:tcPr>
            <w:tcW w:w="190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825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333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898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Iki 1000</w:t>
            </w:r>
          </w:p>
        </w:tc>
        <w:tc>
          <w:tcPr>
            <w:tcW w:w="961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1001</w:t>
            </w:r>
            <w:r w:rsidR="00730CFB">
              <w:rPr>
                <w:color w:val="000000"/>
                <w:szCs w:val="24"/>
              </w:rPr>
              <w:t>–</w:t>
            </w:r>
            <w:r w:rsidR="00495BEE" w:rsidRPr="00495BEE">
              <w:rPr>
                <w:szCs w:val="24"/>
              </w:rPr>
              <w:t>2000</w:t>
            </w:r>
          </w:p>
        </w:tc>
        <w:tc>
          <w:tcPr>
            <w:tcW w:w="898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2001</w:t>
            </w:r>
            <w:r w:rsidR="00730CFB">
              <w:rPr>
                <w:color w:val="000000"/>
                <w:szCs w:val="24"/>
              </w:rPr>
              <w:t>–</w:t>
            </w:r>
            <w:r w:rsidRPr="00BC1EAC">
              <w:rPr>
                <w:color w:val="000000"/>
                <w:szCs w:val="24"/>
              </w:rPr>
              <w:t>500</w:t>
            </w:r>
            <w:r w:rsidR="00972B20">
              <w:rPr>
                <w:color w:val="000000"/>
                <w:szCs w:val="24"/>
              </w:rPr>
              <w:t>0</w:t>
            </w:r>
          </w:p>
        </w:tc>
        <w:tc>
          <w:tcPr>
            <w:tcW w:w="896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Daugiau kaip 5000</w:t>
            </w:r>
          </w:p>
        </w:tc>
      </w:tr>
      <w:tr w:rsidR="009C0150" w:rsidRPr="00BC1EAC" w:rsidTr="009C0150">
        <w:trPr>
          <w:trHeight w:val="414"/>
        </w:trPr>
        <w:tc>
          <w:tcPr>
            <w:tcW w:w="190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825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333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898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0,85</w:t>
            </w:r>
          </w:p>
        </w:tc>
        <w:tc>
          <w:tcPr>
            <w:tcW w:w="961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1</w:t>
            </w:r>
          </w:p>
        </w:tc>
        <w:tc>
          <w:tcPr>
            <w:tcW w:w="898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1,15</w:t>
            </w:r>
          </w:p>
        </w:tc>
        <w:tc>
          <w:tcPr>
            <w:tcW w:w="896" w:type="pct"/>
            <w:gridSpan w:val="3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1,2</w:t>
            </w:r>
          </w:p>
        </w:tc>
      </w:tr>
      <w:tr w:rsidR="009C0150" w:rsidRPr="00BC1EAC" w:rsidTr="009C0150">
        <w:trPr>
          <w:cantSplit/>
          <w:trHeight w:val="1556"/>
        </w:trPr>
        <w:tc>
          <w:tcPr>
            <w:tcW w:w="190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825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333" w:type="pct"/>
            <w:vMerge/>
            <w:vAlign w:val="center"/>
          </w:tcPr>
          <w:p w:rsidR="00BC1EAC" w:rsidRPr="00BC1EAC" w:rsidRDefault="00BC1EAC" w:rsidP="00BC1EAC">
            <w:pPr>
              <w:jc w:val="center"/>
              <w:rPr>
                <w:szCs w:val="24"/>
              </w:rPr>
            </w:pPr>
          </w:p>
        </w:tc>
        <w:tc>
          <w:tcPr>
            <w:tcW w:w="299" w:type="pct"/>
            <w:textDirection w:val="btLr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Tarifas Eur/m²/ mėn</w:t>
            </w:r>
            <w:r>
              <w:rPr>
                <w:color w:val="000000"/>
                <w:szCs w:val="24"/>
              </w:rPr>
              <w:t>.</w:t>
            </w:r>
            <w:r w:rsidRPr="00BC1EAC">
              <w:rPr>
                <w:color w:val="000000"/>
                <w:szCs w:val="24"/>
              </w:rPr>
              <w:t xml:space="preserve"> be PVM</w:t>
            </w:r>
          </w:p>
        </w:tc>
        <w:tc>
          <w:tcPr>
            <w:tcW w:w="299" w:type="pct"/>
            <w:textDirection w:val="btLr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PVM</w:t>
            </w:r>
          </w:p>
        </w:tc>
        <w:tc>
          <w:tcPr>
            <w:tcW w:w="300" w:type="pct"/>
            <w:textDirection w:val="btLr"/>
            <w:vAlign w:val="center"/>
          </w:tcPr>
          <w:p w:rsidR="00BC1EAC" w:rsidRPr="00BC1EAC" w:rsidRDefault="00BC1EAC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Tarifas Eur/m² mėn</w:t>
            </w:r>
            <w:r>
              <w:rPr>
                <w:color w:val="000000"/>
                <w:szCs w:val="24"/>
              </w:rPr>
              <w:t xml:space="preserve">. </w:t>
            </w:r>
            <w:r w:rsidRPr="00BC1EAC">
              <w:rPr>
                <w:color w:val="000000"/>
                <w:szCs w:val="24"/>
              </w:rPr>
              <w:t>su PVM</w:t>
            </w:r>
          </w:p>
        </w:tc>
        <w:tc>
          <w:tcPr>
            <w:tcW w:w="299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Tarifas Eur/m²/ mėn</w:t>
            </w:r>
            <w:r>
              <w:rPr>
                <w:color w:val="000000"/>
                <w:szCs w:val="24"/>
              </w:rPr>
              <w:t>.</w:t>
            </w:r>
            <w:r w:rsidRPr="00BC1EAC">
              <w:rPr>
                <w:color w:val="000000"/>
                <w:szCs w:val="24"/>
              </w:rPr>
              <w:t xml:space="preserve"> be PVM</w:t>
            </w:r>
          </w:p>
        </w:tc>
        <w:tc>
          <w:tcPr>
            <w:tcW w:w="344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PVM</w:t>
            </w:r>
          </w:p>
        </w:tc>
        <w:tc>
          <w:tcPr>
            <w:tcW w:w="318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Tarifas Eur/m² mėn</w:t>
            </w:r>
            <w:r>
              <w:rPr>
                <w:color w:val="000000"/>
                <w:szCs w:val="24"/>
              </w:rPr>
              <w:t xml:space="preserve">. </w:t>
            </w:r>
            <w:r w:rsidRPr="00BC1EAC">
              <w:rPr>
                <w:color w:val="000000"/>
                <w:szCs w:val="24"/>
              </w:rPr>
              <w:t>su PVM</w:t>
            </w:r>
          </w:p>
        </w:tc>
        <w:tc>
          <w:tcPr>
            <w:tcW w:w="299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Tarifas Eur/m²/ mėn</w:t>
            </w:r>
            <w:r>
              <w:rPr>
                <w:color w:val="000000"/>
                <w:szCs w:val="24"/>
              </w:rPr>
              <w:t>.</w:t>
            </w:r>
            <w:r w:rsidRPr="00BC1EAC">
              <w:rPr>
                <w:color w:val="000000"/>
                <w:szCs w:val="24"/>
              </w:rPr>
              <w:t xml:space="preserve"> be PVM</w:t>
            </w:r>
          </w:p>
        </w:tc>
        <w:tc>
          <w:tcPr>
            <w:tcW w:w="299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PVM</w:t>
            </w:r>
          </w:p>
        </w:tc>
        <w:tc>
          <w:tcPr>
            <w:tcW w:w="300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Tarifas Eur/m² mėn</w:t>
            </w:r>
            <w:r>
              <w:rPr>
                <w:color w:val="000000"/>
                <w:szCs w:val="24"/>
              </w:rPr>
              <w:t xml:space="preserve">. </w:t>
            </w:r>
            <w:r w:rsidRPr="00BC1EAC">
              <w:rPr>
                <w:color w:val="000000"/>
                <w:szCs w:val="24"/>
              </w:rPr>
              <w:t>su PVM</w:t>
            </w:r>
          </w:p>
        </w:tc>
        <w:tc>
          <w:tcPr>
            <w:tcW w:w="299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Tarifas Eur/m²/ mėn</w:t>
            </w:r>
            <w:r>
              <w:rPr>
                <w:color w:val="000000"/>
                <w:szCs w:val="24"/>
              </w:rPr>
              <w:t>.</w:t>
            </w:r>
            <w:r w:rsidRPr="00BC1EAC">
              <w:rPr>
                <w:color w:val="000000"/>
                <w:szCs w:val="24"/>
              </w:rPr>
              <w:t xml:space="preserve"> be PVM</w:t>
            </w:r>
          </w:p>
        </w:tc>
        <w:tc>
          <w:tcPr>
            <w:tcW w:w="299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PVM</w:t>
            </w:r>
          </w:p>
        </w:tc>
        <w:tc>
          <w:tcPr>
            <w:tcW w:w="299" w:type="pct"/>
            <w:textDirection w:val="btLr"/>
            <w:vAlign w:val="center"/>
          </w:tcPr>
          <w:p w:rsidR="00BC1EAC" w:rsidRPr="00BC1EAC" w:rsidRDefault="00BC1EAC" w:rsidP="00303286">
            <w:pPr>
              <w:jc w:val="center"/>
              <w:rPr>
                <w:color w:val="000000"/>
                <w:szCs w:val="24"/>
              </w:rPr>
            </w:pPr>
            <w:r w:rsidRPr="00BC1EAC">
              <w:rPr>
                <w:color w:val="000000"/>
                <w:szCs w:val="24"/>
              </w:rPr>
              <w:t>Tarifas Eur/m² mėn</w:t>
            </w:r>
            <w:r>
              <w:rPr>
                <w:color w:val="000000"/>
                <w:szCs w:val="24"/>
              </w:rPr>
              <w:t xml:space="preserve">. </w:t>
            </w:r>
            <w:r w:rsidRPr="00BC1EAC">
              <w:rPr>
                <w:color w:val="000000"/>
                <w:szCs w:val="24"/>
              </w:rPr>
              <w:t>su PVM</w:t>
            </w:r>
          </w:p>
        </w:tc>
      </w:tr>
      <w:tr w:rsidR="009C0150" w:rsidRPr="00BC1EAC" w:rsidTr="009C0150">
        <w:tc>
          <w:tcPr>
            <w:tcW w:w="190" w:type="pct"/>
            <w:vAlign w:val="center"/>
          </w:tcPr>
          <w:p w:rsidR="00917B92" w:rsidRPr="00BC1EAC" w:rsidRDefault="00917B92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825" w:type="pct"/>
            <w:vAlign w:val="center"/>
          </w:tcPr>
          <w:p w:rsidR="00917B92" w:rsidRPr="00BC1EAC" w:rsidRDefault="00917B92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Namai, kuriuose neįrengta bendroji geriamojo vandens tiekimo inžinerinė sistema</w:t>
            </w:r>
          </w:p>
        </w:tc>
        <w:tc>
          <w:tcPr>
            <w:tcW w:w="333" w:type="pct"/>
            <w:vAlign w:val="center"/>
          </w:tcPr>
          <w:p w:rsidR="00917B92" w:rsidRPr="00F05A82" w:rsidRDefault="00917B9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0,97</w:t>
            </w:r>
          </w:p>
        </w:tc>
        <w:tc>
          <w:tcPr>
            <w:tcW w:w="299" w:type="pct"/>
            <w:vAlign w:val="center"/>
          </w:tcPr>
          <w:p w:rsidR="00917B9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0,0119</w:t>
            </w:r>
          </w:p>
        </w:tc>
        <w:tc>
          <w:tcPr>
            <w:tcW w:w="299" w:type="pct"/>
            <w:vAlign w:val="center"/>
          </w:tcPr>
          <w:p w:rsidR="00917B9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0,0025</w:t>
            </w:r>
          </w:p>
        </w:tc>
        <w:tc>
          <w:tcPr>
            <w:tcW w:w="300" w:type="pct"/>
            <w:vAlign w:val="center"/>
          </w:tcPr>
          <w:p w:rsidR="00917B9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0,0144</w:t>
            </w:r>
          </w:p>
        </w:tc>
        <w:tc>
          <w:tcPr>
            <w:tcW w:w="299" w:type="pct"/>
            <w:vAlign w:val="center"/>
          </w:tcPr>
          <w:p w:rsidR="00917B9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0,014</w:t>
            </w:r>
          </w:p>
        </w:tc>
        <w:tc>
          <w:tcPr>
            <w:tcW w:w="344" w:type="pct"/>
            <w:vAlign w:val="center"/>
          </w:tcPr>
          <w:p w:rsidR="00917B9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0,0029</w:t>
            </w:r>
          </w:p>
        </w:tc>
        <w:tc>
          <w:tcPr>
            <w:tcW w:w="318" w:type="pct"/>
            <w:vAlign w:val="center"/>
          </w:tcPr>
          <w:p w:rsidR="00917B9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0,0169</w:t>
            </w:r>
          </w:p>
        </w:tc>
        <w:tc>
          <w:tcPr>
            <w:tcW w:w="299" w:type="pct"/>
            <w:vAlign w:val="center"/>
          </w:tcPr>
          <w:p w:rsidR="00917B9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0,0161</w:t>
            </w:r>
          </w:p>
        </w:tc>
        <w:tc>
          <w:tcPr>
            <w:tcW w:w="299" w:type="pct"/>
            <w:vAlign w:val="center"/>
          </w:tcPr>
          <w:p w:rsidR="00917B9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</w:t>
            </w:r>
            <w:r w:rsidR="009662DE">
              <w:rPr>
                <w:color w:val="000000"/>
                <w:szCs w:val="24"/>
                <w:lang w:eastAsia="lt-LT"/>
              </w:rPr>
              <w:t>0</w:t>
            </w:r>
            <w:r>
              <w:rPr>
                <w:color w:val="000000"/>
                <w:szCs w:val="24"/>
                <w:lang w:eastAsia="lt-LT"/>
              </w:rPr>
              <w:t>034</w:t>
            </w:r>
          </w:p>
        </w:tc>
        <w:tc>
          <w:tcPr>
            <w:tcW w:w="300" w:type="pct"/>
            <w:vAlign w:val="center"/>
          </w:tcPr>
          <w:p w:rsidR="00917B9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0,0195</w:t>
            </w:r>
          </w:p>
        </w:tc>
        <w:tc>
          <w:tcPr>
            <w:tcW w:w="299" w:type="pct"/>
            <w:vAlign w:val="center"/>
          </w:tcPr>
          <w:p w:rsidR="00917B9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0,0168</w:t>
            </w:r>
          </w:p>
        </w:tc>
        <w:tc>
          <w:tcPr>
            <w:tcW w:w="299" w:type="pct"/>
            <w:vAlign w:val="center"/>
          </w:tcPr>
          <w:p w:rsidR="00917B9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0,0035</w:t>
            </w:r>
          </w:p>
        </w:tc>
        <w:tc>
          <w:tcPr>
            <w:tcW w:w="299" w:type="pct"/>
            <w:vAlign w:val="center"/>
          </w:tcPr>
          <w:p w:rsidR="00917B9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0,0203</w:t>
            </w:r>
          </w:p>
        </w:tc>
      </w:tr>
      <w:tr w:rsidR="009C0150" w:rsidRPr="00BC1EAC" w:rsidTr="009C0150">
        <w:tc>
          <w:tcPr>
            <w:tcW w:w="190" w:type="pct"/>
            <w:vAlign w:val="center"/>
          </w:tcPr>
          <w:p w:rsidR="008263C2" w:rsidRPr="00BC1EAC" w:rsidRDefault="008263C2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825" w:type="pct"/>
            <w:vAlign w:val="center"/>
          </w:tcPr>
          <w:p w:rsidR="008263C2" w:rsidRPr="00BC1EAC" w:rsidRDefault="008263C2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Namai, kuriuose neįrengta bendroji nuotekų šalinimo inžinerinė sistema</w:t>
            </w:r>
          </w:p>
        </w:tc>
        <w:tc>
          <w:tcPr>
            <w:tcW w:w="333" w:type="pct"/>
            <w:vAlign w:val="center"/>
          </w:tcPr>
          <w:p w:rsidR="008263C2" w:rsidRPr="00F05A82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0,97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0,0119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0,0025</w:t>
            </w:r>
          </w:p>
        </w:tc>
        <w:tc>
          <w:tcPr>
            <w:tcW w:w="300" w:type="pct"/>
            <w:vAlign w:val="center"/>
          </w:tcPr>
          <w:p w:rsidR="008263C2" w:rsidRPr="00FC6A21" w:rsidRDefault="008263C2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0,0144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0,014</w:t>
            </w:r>
          </w:p>
        </w:tc>
        <w:tc>
          <w:tcPr>
            <w:tcW w:w="344" w:type="pct"/>
            <w:vAlign w:val="center"/>
          </w:tcPr>
          <w:p w:rsidR="008263C2" w:rsidRPr="00FC6A21" w:rsidRDefault="008263C2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0,0029</w:t>
            </w:r>
          </w:p>
        </w:tc>
        <w:tc>
          <w:tcPr>
            <w:tcW w:w="318" w:type="pct"/>
            <w:vAlign w:val="center"/>
          </w:tcPr>
          <w:p w:rsidR="008263C2" w:rsidRPr="00FC6A21" w:rsidRDefault="008263C2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0,0169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0,0161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</w:t>
            </w:r>
            <w:r w:rsidR="009662DE">
              <w:rPr>
                <w:color w:val="000000"/>
                <w:szCs w:val="24"/>
                <w:lang w:eastAsia="lt-LT"/>
              </w:rPr>
              <w:t>0</w:t>
            </w:r>
            <w:r>
              <w:rPr>
                <w:color w:val="000000"/>
                <w:szCs w:val="24"/>
                <w:lang w:eastAsia="lt-LT"/>
              </w:rPr>
              <w:t>034</w:t>
            </w:r>
          </w:p>
        </w:tc>
        <w:tc>
          <w:tcPr>
            <w:tcW w:w="300" w:type="pct"/>
            <w:vAlign w:val="center"/>
          </w:tcPr>
          <w:p w:rsidR="008263C2" w:rsidRPr="00FC6A21" w:rsidRDefault="008263C2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0,0195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0,0168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0,0035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0,0203</w:t>
            </w:r>
          </w:p>
        </w:tc>
      </w:tr>
      <w:tr w:rsidR="009C0150" w:rsidRPr="00BC1EAC" w:rsidTr="009C0150">
        <w:tc>
          <w:tcPr>
            <w:tcW w:w="190" w:type="pct"/>
            <w:vAlign w:val="center"/>
          </w:tcPr>
          <w:p w:rsidR="008263C2" w:rsidRPr="00BC1EAC" w:rsidRDefault="008263C2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825" w:type="pct"/>
            <w:vAlign w:val="center"/>
          </w:tcPr>
          <w:p w:rsidR="008263C2" w:rsidRPr="00BC1EAC" w:rsidRDefault="008263C2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Namai, kuriuose neįrengta bendroji elektros inžinerinė sistema</w:t>
            </w:r>
          </w:p>
        </w:tc>
        <w:tc>
          <w:tcPr>
            <w:tcW w:w="333" w:type="pct"/>
            <w:vAlign w:val="center"/>
          </w:tcPr>
          <w:p w:rsidR="008263C2" w:rsidRPr="00F05A82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0,98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0,012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0,0025</w:t>
            </w:r>
          </w:p>
        </w:tc>
        <w:tc>
          <w:tcPr>
            <w:tcW w:w="300" w:type="pct"/>
            <w:vAlign w:val="center"/>
          </w:tcPr>
          <w:p w:rsidR="008263C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0,0145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8263C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0,0141</w:t>
            </w:r>
          </w:p>
        </w:tc>
        <w:tc>
          <w:tcPr>
            <w:tcW w:w="344" w:type="pct"/>
            <w:vAlign w:val="center"/>
          </w:tcPr>
          <w:p w:rsidR="008263C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0,003</w:t>
            </w:r>
          </w:p>
        </w:tc>
        <w:tc>
          <w:tcPr>
            <w:tcW w:w="318" w:type="pct"/>
            <w:vAlign w:val="center"/>
          </w:tcPr>
          <w:p w:rsidR="008263C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0,0171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0,0162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0,0034</w:t>
            </w:r>
          </w:p>
        </w:tc>
        <w:tc>
          <w:tcPr>
            <w:tcW w:w="300" w:type="pct"/>
            <w:vAlign w:val="center"/>
          </w:tcPr>
          <w:p w:rsidR="008263C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0,0196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0,0169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0,0035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0,0204</w:t>
            </w:r>
          </w:p>
        </w:tc>
      </w:tr>
      <w:tr w:rsidR="009C0150" w:rsidRPr="00BC1EAC" w:rsidTr="009C0150">
        <w:tc>
          <w:tcPr>
            <w:tcW w:w="190" w:type="pct"/>
            <w:vAlign w:val="center"/>
          </w:tcPr>
          <w:p w:rsidR="008263C2" w:rsidRPr="00BC1EAC" w:rsidRDefault="008263C2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825" w:type="pct"/>
            <w:vAlign w:val="center"/>
          </w:tcPr>
          <w:p w:rsidR="008263C2" w:rsidRPr="00BC1EAC" w:rsidRDefault="008263C2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Namai, kuriuose nėra bendrojo naudojimo patalpų</w:t>
            </w:r>
          </w:p>
        </w:tc>
        <w:tc>
          <w:tcPr>
            <w:tcW w:w="333" w:type="pct"/>
            <w:vAlign w:val="center"/>
          </w:tcPr>
          <w:p w:rsidR="008263C2" w:rsidRPr="00F05A82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0,98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0,012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0,0025</w:t>
            </w:r>
          </w:p>
        </w:tc>
        <w:tc>
          <w:tcPr>
            <w:tcW w:w="300" w:type="pct"/>
            <w:vAlign w:val="center"/>
          </w:tcPr>
          <w:p w:rsidR="008263C2" w:rsidRPr="00FC6A21" w:rsidRDefault="008263C2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0,0145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0,0141</w:t>
            </w:r>
          </w:p>
        </w:tc>
        <w:tc>
          <w:tcPr>
            <w:tcW w:w="344" w:type="pct"/>
            <w:vAlign w:val="center"/>
          </w:tcPr>
          <w:p w:rsidR="008263C2" w:rsidRPr="00FC6A21" w:rsidRDefault="008263C2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0,003</w:t>
            </w:r>
          </w:p>
        </w:tc>
        <w:tc>
          <w:tcPr>
            <w:tcW w:w="318" w:type="pct"/>
            <w:vAlign w:val="center"/>
          </w:tcPr>
          <w:p w:rsidR="008263C2" w:rsidRPr="00FC6A21" w:rsidRDefault="008263C2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0,0171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0,0162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0,0034</w:t>
            </w:r>
          </w:p>
        </w:tc>
        <w:tc>
          <w:tcPr>
            <w:tcW w:w="300" w:type="pct"/>
            <w:vAlign w:val="center"/>
          </w:tcPr>
          <w:p w:rsidR="008263C2" w:rsidRPr="00FC6A21" w:rsidRDefault="008263C2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0,0196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0,0169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0,0035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0,0204</w:t>
            </w:r>
          </w:p>
        </w:tc>
      </w:tr>
      <w:tr w:rsidR="009C0150" w:rsidRPr="00BC1EAC" w:rsidTr="009C0150">
        <w:tc>
          <w:tcPr>
            <w:tcW w:w="190" w:type="pct"/>
            <w:vAlign w:val="center"/>
          </w:tcPr>
          <w:p w:rsidR="008263C2" w:rsidRPr="00BC1EAC" w:rsidRDefault="008263C2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5.</w:t>
            </w:r>
          </w:p>
        </w:tc>
        <w:tc>
          <w:tcPr>
            <w:tcW w:w="825" w:type="pct"/>
            <w:vAlign w:val="center"/>
          </w:tcPr>
          <w:p w:rsidR="008263C2" w:rsidRPr="00BC1EAC" w:rsidRDefault="008263C2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 be išskirtinių techninės priežiūros ypatumų</w:t>
            </w:r>
          </w:p>
        </w:tc>
        <w:tc>
          <w:tcPr>
            <w:tcW w:w="333" w:type="pct"/>
            <w:vAlign w:val="center"/>
          </w:tcPr>
          <w:p w:rsidR="008263C2" w:rsidRPr="00F05A82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1</w:t>
            </w:r>
            <w:r>
              <w:rPr>
                <w:color w:val="000000"/>
                <w:szCs w:val="24"/>
                <w:lang w:eastAsia="lt-LT"/>
              </w:rPr>
              <w:t>,00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0,0122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0,0026</w:t>
            </w:r>
          </w:p>
        </w:tc>
        <w:tc>
          <w:tcPr>
            <w:tcW w:w="300" w:type="pct"/>
            <w:vAlign w:val="center"/>
          </w:tcPr>
          <w:p w:rsidR="008263C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0,0148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0,0144</w:t>
            </w:r>
          </w:p>
        </w:tc>
        <w:tc>
          <w:tcPr>
            <w:tcW w:w="344" w:type="pct"/>
            <w:vAlign w:val="center"/>
          </w:tcPr>
          <w:p w:rsidR="008263C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0,003</w:t>
            </w:r>
          </w:p>
        </w:tc>
        <w:tc>
          <w:tcPr>
            <w:tcW w:w="318" w:type="pct"/>
            <w:vAlign w:val="center"/>
          </w:tcPr>
          <w:p w:rsidR="008263C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0,0174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0,0166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0,0035</w:t>
            </w:r>
          </w:p>
        </w:tc>
        <w:tc>
          <w:tcPr>
            <w:tcW w:w="300" w:type="pct"/>
            <w:vAlign w:val="center"/>
          </w:tcPr>
          <w:p w:rsidR="008263C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0,0201</w:t>
            </w:r>
          </w:p>
        </w:tc>
        <w:tc>
          <w:tcPr>
            <w:tcW w:w="299" w:type="pct"/>
            <w:vAlign w:val="center"/>
          </w:tcPr>
          <w:p w:rsidR="008263C2" w:rsidRPr="00FC6A21" w:rsidRDefault="008263C2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0,0173</w:t>
            </w:r>
          </w:p>
        </w:tc>
        <w:tc>
          <w:tcPr>
            <w:tcW w:w="299" w:type="pct"/>
            <w:vAlign w:val="center"/>
          </w:tcPr>
          <w:p w:rsidR="008263C2" w:rsidRPr="00FC6A21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0,0036</w:t>
            </w:r>
          </w:p>
        </w:tc>
        <w:tc>
          <w:tcPr>
            <w:tcW w:w="299" w:type="pct"/>
            <w:vAlign w:val="center"/>
          </w:tcPr>
          <w:p w:rsidR="008263C2" w:rsidRPr="00FC6A21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0,0209</w:t>
            </w:r>
          </w:p>
        </w:tc>
      </w:tr>
      <w:tr w:rsidR="009C0150" w:rsidRPr="00BC1EAC" w:rsidTr="009C0150">
        <w:tc>
          <w:tcPr>
            <w:tcW w:w="190" w:type="pct"/>
            <w:vAlign w:val="center"/>
          </w:tcPr>
          <w:p w:rsidR="009C0150" w:rsidRPr="00BC1EAC" w:rsidRDefault="009C0150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825" w:type="pct"/>
            <w:vAlign w:val="center"/>
          </w:tcPr>
          <w:p w:rsidR="009C0150" w:rsidRPr="00BC1EAC" w:rsidRDefault="009C0150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Namai, kuriuose įrengta bendroji saugos ir ryšių sistema</w:t>
            </w:r>
          </w:p>
        </w:tc>
        <w:tc>
          <w:tcPr>
            <w:tcW w:w="333" w:type="pct"/>
            <w:vAlign w:val="center"/>
          </w:tcPr>
          <w:p w:rsidR="009C0150" w:rsidRPr="00F05A82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1,01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0,0124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0,0026</w:t>
            </w:r>
          </w:p>
        </w:tc>
        <w:tc>
          <w:tcPr>
            <w:tcW w:w="300" w:type="pct"/>
            <w:vAlign w:val="center"/>
          </w:tcPr>
          <w:p w:rsidR="009C0150" w:rsidRPr="00FC6A21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0,0150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0,0145</w:t>
            </w:r>
          </w:p>
        </w:tc>
        <w:tc>
          <w:tcPr>
            <w:tcW w:w="344" w:type="pct"/>
            <w:vAlign w:val="center"/>
          </w:tcPr>
          <w:p w:rsidR="009C0150" w:rsidRPr="00FC6A21" w:rsidRDefault="009C0150" w:rsidP="009C0150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0,003</w:t>
            </w:r>
          </w:p>
        </w:tc>
        <w:tc>
          <w:tcPr>
            <w:tcW w:w="318" w:type="pct"/>
            <w:vAlign w:val="center"/>
          </w:tcPr>
          <w:p w:rsidR="009C0150" w:rsidRPr="00FC6A21" w:rsidRDefault="009C0150" w:rsidP="009C0150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0,0175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0,0167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6070E7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0,0035</w:t>
            </w:r>
          </w:p>
        </w:tc>
        <w:tc>
          <w:tcPr>
            <w:tcW w:w="300" w:type="pct"/>
            <w:vAlign w:val="center"/>
          </w:tcPr>
          <w:p w:rsidR="009C0150" w:rsidRPr="00FC6A21" w:rsidRDefault="009C0150" w:rsidP="0099489D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0,0202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0,0175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0,0037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0,0212</w:t>
            </w:r>
          </w:p>
        </w:tc>
      </w:tr>
      <w:tr w:rsidR="009C0150" w:rsidRPr="00BC1EAC" w:rsidTr="009C0150">
        <w:tc>
          <w:tcPr>
            <w:tcW w:w="190" w:type="pct"/>
            <w:vAlign w:val="center"/>
          </w:tcPr>
          <w:p w:rsidR="009C0150" w:rsidRPr="00BC1EAC" w:rsidRDefault="009C0150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825" w:type="pct"/>
            <w:vAlign w:val="center"/>
          </w:tcPr>
          <w:p w:rsidR="009C0150" w:rsidRPr="00BC1EAC" w:rsidRDefault="009C0150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Namai, kurių stogas – šlaitinis</w:t>
            </w:r>
          </w:p>
        </w:tc>
        <w:tc>
          <w:tcPr>
            <w:tcW w:w="333" w:type="pct"/>
            <w:vAlign w:val="center"/>
          </w:tcPr>
          <w:p w:rsidR="009C0150" w:rsidRPr="00F05A82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 w:rsidRPr="00F05A82">
              <w:rPr>
                <w:color w:val="000000"/>
                <w:szCs w:val="24"/>
                <w:lang w:eastAsia="lt-LT"/>
              </w:rPr>
              <w:t>1,15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0,0141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0,003</w:t>
            </w:r>
          </w:p>
        </w:tc>
        <w:tc>
          <w:tcPr>
            <w:tcW w:w="300" w:type="pct"/>
            <w:vAlign w:val="center"/>
          </w:tcPr>
          <w:p w:rsidR="009C0150" w:rsidRPr="00FC6A21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0,0171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0,0166</w:t>
            </w:r>
          </w:p>
        </w:tc>
        <w:tc>
          <w:tcPr>
            <w:tcW w:w="344" w:type="pct"/>
            <w:vAlign w:val="center"/>
          </w:tcPr>
          <w:p w:rsidR="009C0150" w:rsidRPr="00FC6A21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0,0035</w:t>
            </w:r>
          </w:p>
        </w:tc>
        <w:tc>
          <w:tcPr>
            <w:tcW w:w="318" w:type="pct"/>
            <w:vAlign w:val="center"/>
          </w:tcPr>
          <w:p w:rsidR="009C0150" w:rsidRPr="00FC6A21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0,0201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0,019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0,004</w:t>
            </w:r>
          </w:p>
        </w:tc>
        <w:tc>
          <w:tcPr>
            <w:tcW w:w="300" w:type="pct"/>
            <w:vAlign w:val="center"/>
          </w:tcPr>
          <w:p w:rsidR="009C0150" w:rsidRPr="00FC6A21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0,023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0,0199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0,0042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0,0241</w:t>
            </w:r>
          </w:p>
        </w:tc>
      </w:tr>
      <w:tr w:rsidR="009C0150" w:rsidRPr="00BC1EAC" w:rsidTr="009C0150">
        <w:tc>
          <w:tcPr>
            <w:tcW w:w="190" w:type="pct"/>
            <w:vAlign w:val="center"/>
          </w:tcPr>
          <w:p w:rsidR="009C0150" w:rsidRPr="00BC1EAC" w:rsidRDefault="009C0150" w:rsidP="00917B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825" w:type="pct"/>
            <w:vAlign w:val="center"/>
          </w:tcPr>
          <w:p w:rsidR="009C0150" w:rsidRPr="00BC1EAC" w:rsidRDefault="009C0150" w:rsidP="00917B92">
            <w:pPr>
              <w:rPr>
                <w:szCs w:val="24"/>
              </w:rPr>
            </w:pPr>
            <w:r w:rsidRPr="00F05A82">
              <w:rPr>
                <w:color w:val="000000"/>
                <w:szCs w:val="24"/>
                <w:lang w:eastAsia="lt-LT"/>
              </w:rPr>
              <w:t>Bendrabu</w:t>
            </w:r>
            <w:r w:rsidR="00730CFB">
              <w:rPr>
                <w:color w:val="000000"/>
                <w:szCs w:val="24"/>
                <w:lang w:eastAsia="lt-LT"/>
              </w:rPr>
              <w:t xml:space="preserve">tiniai </w:t>
            </w:r>
            <w:r w:rsidRPr="00F05A82">
              <w:rPr>
                <w:color w:val="000000"/>
                <w:szCs w:val="24"/>
                <w:lang w:eastAsia="lt-LT"/>
              </w:rPr>
              <w:t>namai</w:t>
            </w:r>
          </w:p>
        </w:tc>
        <w:tc>
          <w:tcPr>
            <w:tcW w:w="333" w:type="pct"/>
            <w:vAlign w:val="center"/>
          </w:tcPr>
          <w:p w:rsidR="009C0150" w:rsidRPr="00F05A82" w:rsidRDefault="009C0150" w:rsidP="00917B92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1,15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0,0141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0,003</w:t>
            </w:r>
          </w:p>
        </w:tc>
        <w:tc>
          <w:tcPr>
            <w:tcW w:w="300" w:type="pct"/>
            <w:vAlign w:val="center"/>
          </w:tcPr>
          <w:p w:rsidR="009C0150" w:rsidRPr="00FC6A21" w:rsidRDefault="009C01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0,0171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0,0166</w:t>
            </w:r>
          </w:p>
        </w:tc>
        <w:tc>
          <w:tcPr>
            <w:tcW w:w="344" w:type="pct"/>
            <w:vAlign w:val="center"/>
          </w:tcPr>
          <w:p w:rsidR="009C0150" w:rsidRPr="00FC6A21" w:rsidRDefault="009C01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0,0035</w:t>
            </w:r>
          </w:p>
        </w:tc>
        <w:tc>
          <w:tcPr>
            <w:tcW w:w="318" w:type="pct"/>
            <w:vAlign w:val="center"/>
          </w:tcPr>
          <w:p w:rsidR="009C0150" w:rsidRPr="00FC6A21" w:rsidRDefault="009C01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0,0201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0,019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0,004</w:t>
            </w:r>
          </w:p>
        </w:tc>
        <w:tc>
          <w:tcPr>
            <w:tcW w:w="300" w:type="pct"/>
            <w:vAlign w:val="center"/>
          </w:tcPr>
          <w:p w:rsidR="009C0150" w:rsidRPr="00FC6A21" w:rsidRDefault="009C01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0,023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0,0199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0,0042</w:t>
            </w:r>
          </w:p>
        </w:tc>
        <w:tc>
          <w:tcPr>
            <w:tcW w:w="299" w:type="pct"/>
            <w:vAlign w:val="center"/>
          </w:tcPr>
          <w:p w:rsidR="009C0150" w:rsidRPr="00FC6A21" w:rsidRDefault="009C0150" w:rsidP="004F1D2B">
            <w:pPr>
              <w:widowControl/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0,0241</w:t>
            </w:r>
          </w:p>
        </w:tc>
      </w:tr>
    </w:tbl>
    <w:p w:rsidR="000F6926" w:rsidRDefault="000F6926" w:rsidP="000F6926">
      <w:pPr>
        <w:ind w:left="2127" w:hanging="2127"/>
        <w:jc w:val="center"/>
        <w:rPr>
          <w:b/>
          <w:bCs/>
          <w:caps/>
          <w:szCs w:val="24"/>
        </w:rPr>
      </w:pPr>
    </w:p>
    <w:p w:rsidR="009C0150" w:rsidRDefault="009C0150" w:rsidP="000F6926">
      <w:pPr>
        <w:ind w:left="2127" w:hanging="2127"/>
        <w:jc w:val="center"/>
        <w:rPr>
          <w:b/>
          <w:bCs/>
          <w:caps/>
          <w:szCs w:val="24"/>
        </w:rPr>
      </w:pPr>
    </w:p>
    <w:p w:rsidR="00917B92" w:rsidRDefault="00917B92" w:rsidP="000F6926">
      <w:pPr>
        <w:ind w:left="2127" w:hanging="2127"/>
        <w:jc w:val="center"/>
        <w:rPr>
          <w:b/>
          <w:bCs/>
          <w:caps/>
          <w:szCs w:val="24"/>
        </w:rPr>
      </w:pPr>
    </w:p>
    <w:p w:rsidR="00917B92" w:rsidRDefault="00917B92" w:rsidP="000F6926">
      <w:pPr>
        <w:ind w:left="2127" w:hanging="2127"/>
        <w:jc w:val="center"/>
        <w:rPr>
          <w:b/>
          <w:bCs/>
          <w:caps/>
          <w:szCs w:val="24"/>
        </w:rPr>
        <w:sectPr w:rsidR="00917B92" w:rsidSect="00972B20">
          <w:pgSz w:w="16838" w:h="11906" w:orient="landscape" w:code="9"/>
          <w:pgMar w:top="1276" w:right="1079" w:bottom="851" w:left="1134" w:header="567" w:footer="567" w:gutter="0"/>
          <w:cols w:space="1296"/>
          <w:docGrid w:linePitch="360"/>
        </w:sectPr>
      </w:pPr>
      <w:r>
        <w:rPr>
          <w:b/>
          <w:bCs/>
          <w:caps/>
          <w:szCs w:val="24"/>
        </w:rPr>
        <w:t>____________________________________</w:t>
      </w:r>
    </w:p>
    <w:p w:rsidR="00EF3F9B" w:rsidRDefault="00EF3F9B" w:rsidP="000F6926">
      <w:pPr>
        <w:ind w:left="2127" w:hanging="2127"/>
        <w:jc w:val="center"/>
        <w:rPr>
          <w:b/>
          <w:szCs w:val="24"/>
        </w:rPr>
      </w:pPr>
      <w:r>
        <w:rPr>
          <w:b/>
          <w:bCs/>
          <w:caps/>
          <w:szCs w:val="24"/>
        </w:rPr>
        <w:lastRenderedPageBreak/>
        <w:t xml:space="preserve">KAIŠIADORIŲ RAJONO SAVIVALDYBĖS TARYBOS sprendimo </w:t>
      </w:r>
    </w:p>
    <w:p w:rsidR="00EF3F9B" w:rsidRDefault="00EF3F9B" w:rsidP="00A7730A">
      <w:pPr>
        <w:jc w:val="center"/>
        <w:rPr>
          <w:b/>
          <w:szCs w:val="24"/>
        </w:rPr>
      </w:pPr>
      <w:r>
        <w:rPr>
          <w:b/>
          <w:szCs w:val="24"/>
        </w:rPr>
        <w:t>„</w:t>
      </w:r>
      <w:r w:rsidR="00A7730A">
        <w:rPr>
          <w:b/>
          <w:szCs w:val="24"/>
        </w:rPr>
        <w:t>DĖL DAUGIABUČIŲ GYVENAMŲJŲ NAMŲ TECHNINĖS PRIEŽIŪROS MAKSIMAL</w:t>
      </w:r>
      <w:r w:rsidR="00730CFB">
        <w:rPr>
          <w:b/>
          <w:szCs w:val="24"/>
        </w:rPr>
        <w:t>IŲ</w:t>
      </w:r>
      <w:r w:rsidR="00A7730A">
        <w:rPr>
          <w:b/>
          <w:szCs w:val="24"/>
        </w:rPr>
        <w:t xml:space="preserve"> TARIF</w:t>
      </w:r>
      <w:r w:rsidR="00730CFB">
        <w:rPr>
          <w:b/>
          <w:szCs w:val="24"/>
        </w:rPr>
        <w:t>Ų</w:t>
      </w:r>
      <w:r w:rsidR="007F53ED">
        <w:rPr>
          <w:b/>
          <w:szCs w:val="24"/>
        </w:rPr>
        <w:t xml:space="preserve"> </w:t>
      </w:r>
      <w:r w:rsidR="00730CFB">
        <w:rPr>
          <w:b/>
          <w:szCs w:val="24"/>
        </w:rPr>
        <w:t>PATVIRTINIMO</w:t>
      </w:r>
      <w:r>
        <w:rPr>
          <w:b/>
          <w:bCs/>
          <w:szCs w:val="24"/>
        </w:rPr>
        <w:t xml:space="preserve">“ </w:t>
      </w:r>
      <w:r>
        <w:rPr>
          <w:b/>
          <w:szCs w:val="24"/>
        </w:rPr>
        <w:t>PROJEKTO</w:t>
      </w:r>
    </w:p>
    <w:p w:rsidR="00EF3F9B" w:rsidRDefault="00EF3F9B" w:rsidP="00EF3F9B">
      <w:pPr>
        <w:spacing w:line="360" w:lineRule="auto"/>
        <w:jc w:val="center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>aiškinamasis raštas</w:t>
      </w:r>
    </w:p>
    <w:p w:rsidR="00EF3F9B" w:rsidRDefault="00EF3F9B" w:rsidP="00EF3F9B">
      <w:pPr>
        <w:spacing w:line="360" w:lineRule="auto"/>
        <w:jc w:val="center"/>
        <w:rPr>
          <w:bCs/>
          <w:szCs w:val="24"/>
        </w:rPr>
      </w:pPr>
      <w:r>
        <w:rPr>
          <w:bCs/>
          <w:szCs w:val="24"/>
        </w:rPr>
        <w:t>202</w:t>
      </w:r>
      <w:r w:rsidR="009C0150">
        <w:rPr>
          <w:bCs/>
          <w:szCs w:val="24"/>
        </w:rPr>
        <w:t>5</w:t>
      </w:r>
      <w:r>
        <w:rPr>
          <w:bCs/>
          <w:szCs w:val="24"/>
        </w:rPr>
        <w:t xml:space="preserve"> m. </w:t>
      </w:r>
      <w:r w:rsidR="009C0150">
        <w:rPr>
          <w:bCs/>
          <w:szCs w:val="24"/>
        </w:rPr>
        <w:t>sausio 16</w:t>
      </w:r>
      <w:r>
        <w:rPr>
          <w:bCs/>
          <w:szCs w:val="24"/>
        </w:rPr>
        <w:t xml:space="preserve"> d.</w:t>
      </w:r>
    </w:p>
    <w:p w:rsidR="00EF3F9B" w:rsidRDefault="00EF3F9B" w:rsidP="00E146C7">
      <w:pPr>
        <w:ind w:left="2127" w:hanging="2127"/>
        <w:jc w:val="center"/>
        <w:rPr>
          <w:b/>
          <w:szCs w:val="24"/>
        </w:rPr>
      </w:pPr>
    </w:p>
    <w:p w:rsidR="00917B92" w:rsidRPr="001D5741" w:rsidRDefault="00917B92" w:rsidP="003C5347">
      <w:pPr>
        <w:pStyle w:val="Pagrindinistekstas"/>
        <w:spacing w:after="0" w:line="360" w:lineRule="auto"/>
        <w:ind w:firstLine="720"/>
        <w:rPr>
          <w:b/>
        </w:rPr>
      </w:pPr>
      <w:r w:rsidRPr="001D5741">
        <w:rPr>
          <w:b/>
        </w:rPr>
        <w:t>1. PROJEKTO TIKSLAI IR UŽDAVINIAI</w:t>
      </w:r>
    </w:p>
    <w:p w:rsidR="00917B92" w:rsidRDefault="00917B92" w:rsidP="003C5347">
      <w:pPr>
        <w:tabs>
          <w:tab w:val="left" w:pos="993"/>
          <w:tab w:val="left" w:pos="1985"/>
          <w:tab w:val="center" w:pos="4153"/>
          <w:tab w:val="right" w:pos="8306"/>
        </w:tabs>
        <w:spacing w:line="360" w:lineRule="auto"/>
        <w:ind w:firstLine="567"/>
        <w:jc w:val="both"/>
        <w:rPr>
          <w:szCs w:val="24"/>
        </w:rPr>
      </w:pPr>
      <w:r>
        <w:rPr>
          <w:szCs w:val="24"/>
        </w:rPr>
        <w:t>Atsižvelgdami</w:t>
      </w:r>
      <w:r w:rsidR="001D5741">
        <w:rPr>
          <w:szCs w:val="24"/>
        </w:rPr>
        <w:t xml:space="preserve"> į </w:t>
      </w:r>
      <w:r>
        <w:rPr>
          <w:szCs w:val="24"/>
        </w:rPr>
        <w:t>bendro naudojimo objektų administratori</w:t>
      </w:r>
      <w:r w:rsidR="001D5741">
        <w:rPr>
          <w:szCs w:val="24"/>
        </w:rPr>
        <w:t>a</w:t>
      </w:r>
      <w:r>
        <w:rPr>
          <w:szCs w:val="24"/>
        </w:rPr>
        <w:t>us</w:t>
      </w:r>
      <w:r w:rsidR="001D5741">
        <w:rPr>
          <w:szCs w:val="24"/>
        </w:rPr>
        <w:t xml:space="preserve"> pateiktus</w:t>
      </w:r>
      <w:r w:rsidR="001D5741">
        <w:t>d</w:t>
      </w:r>
      <w:r w:rsidR="001D5741" w:rsidRPr="001747D7">
        <w:t xml:space="preserve">augiabučių gyvenamųjų namų techninės priežiūros </w:t>
      </w:r>
      <w:r w:rsidR="001D5741">
        <w:t xml:space="preserve">faktinių išlaidų skaičiavimus, kurie atlikti vadovaujantis </w:t>
      </w:r>
      <w:r w:rsidR="00F87763">
        <w:t xml:space="preserve">Daugiabučių gyvenamųjų namų techninės priežiūros tarifo apskaičiavimo metodika, </w:t>
      </w:r>
      <w:r w:rsidR="00F87763">
        <w:rPr>
          <w:szCs w:val="24"/>
          <w:lang w:eastAsia="lt-LT"/>
        </w:rPr>
        <w:t>patvirtinta</w:t>
      </w:r>
      <w:r w:rsidR="007F53ED">
        <w:rPr>
          <w:szCs w:val="24"/>
          <w:lang w:eastAsia="lt-LT"/>
        </w:rPr>
        <w:t xml:space="preserve"> </w:t>
      </w:r>
      <w:r w:rsidR="001D5741" w:rsidRPr="003B7EF0">
        <w:rPr>
          <w:szCs w:val="24"/>
          <w:lang w:eastAsia="lt-LT"/>
        </w:rPr>
        <w:t>Lietuvos Respublikos aplinkos ministro 2018 m. gegužės 3 d. įsakymu Nr. D1-354</w:t>
      </w:r>
      <w:r w:rsidR="001D5741">
        <w:rPr>
          <w:szCs w:val="24"/>
          <w:lang w:eastAsia="lt-LT"/>
        </w:rPr>
        <w:t xml:space="preserve"> „Dėl </w:t>
      </w:r>
      <w:r w:rsidR="001D5741">
        <w:t xml:space="preserve">Daugiabučių gyvenamųjų namų techninės priežiūros tarifo apskaičiavimo metodikos patvirtinimo“ </w:t>
      </w:r>
      <w:r w:rsidR="003C5347">
        <w:t>(toliau – Metodika)</w:t>
      </w:r>
      <w:r w:rsidR="001D5741">
        <w:t>, tvirtin</w:t>
      </w:r>
      <w:r w:rsidR="00624F5D">
        <w:t xml:space="preserve">ami maksimalūs techninės priežiūros tarifai namų grupėms, atsižvelgiant į namo bendrą plotą, </w:t>
      </w:r>
      <w:r w:rsidR="003C5347">
        <w:t>techninės priežiūros ypatumus.</w:t>
      </w:r>
    </w:p>
    <w:p w:rsidR="00917B92" w:rsidRPr="003C5347" w:rsidRDefault="00917B92" w:rsidP="003C5347">
      <w:pPr>
        <w:pStyle w:val="Pagrindinistekstas"/>
        <w:spacing w:after="0" w:line="360" w:lineRule="auto"/>
        <w:ind w:firstLine="567"/>
        <w:rPr>
          <w:b/>
          <w:bCs/>
        </w:rPr>
      </w:pPr>
      <w:r w:rsidRPr="003C5347">
        <w:rPr>
          <w:b/>
          <w:bCs/>
        </w:rPr>
        <w:t xml:space="preserve">2. </w:t>
      </w:r>
      <w:r w:rsidRPr="003C5347">
        <w:rPr>
          <w:b/>
        </w:rPr>
        <w:t>LĖŠŲ POREIKIS IR ŠALTINIAI</w:t>
      </w:r>
    </w:p>
    <w:p w:rsidR="003C5347" w:rsidRPr="00A07EEB" w:rsidRDefault="003C5347" w:rsidP="003C5347">
      <w:pPr>
        <w:spacing w:line="360" w:lineRule="auto"/>
        <w:ind w:firstLine="567"/>
        <w:jc w:val="both"/>
        <w:rPr>
          <w:bCs/>
          <w:szCs w:val="24"/>
        </w:rPr>
      </w:pPr>
      <w:r w:rsidRPr="00A07EEB">
        <w:rPr>
          <w:bCs/>
          <w:spacing w:val="-1"/>
          <w:szCs w:val="24"/>
        </w:rPr>
        <w:t xml:space="preserve">Sprendimui įgyvendinti lėšos nereikalingos. </w:t>
      </w:r>
    </w:p>
    <w:p w:rsidR="00917B92" w:rsidRPr="003C5347" w:rsidRDefault="00917B92" w:rsidP="003C5347">
      <w:pPr>
        <w:pStyle w:val="Pagrindinistekstas"/>
        <w:spacing w:after="0" w:line="360" w:lineRule="auto"/>
        <w:ind w:firstLine="567"/>
        <w:jc w:val="both"/>
        <w:rPr>
          <w:b/>
          <w:bCs/>
        </w:rPr>
      </w:pPr>
      <w:r w:rsidRPr="003C5347">
        <w:rPr>
          <w:b/>
        </w:rPr>
        <w:t>3. SIŪLOMOS TEISINIO REGULIAVIMO NUOSTATOS, LAUKIAMI REZULTATAI</w:t>
      </w:r>
    </w:p>
    <w:p w:rsidR="00917B92" w:rsidRDefault="003C5347" w:rsidP="003C5347">
      <w:pPr>
        <w:pStyle w:val="Pagrindinistekstas"/>
        <w:spacing w:after="0" w:line="360" w:lineRule="auto"/>
        <w:ind w:firstLine="567"/>
        <w:jc w:val="both"/>
        <w:rPr>
          <w:bCs/>
        </w:rPr>
      </w:pPr>
      <w:r w:rsidRPr="001747D7">
        <w:t>Daugiabučių gyvenamųjų namų techninės priežiūros tarifo apskaičiavim</w:t>
      </w:r>
      <w:r>
        <w:t>o</w:t>
      </w:r>
      <w:r w:rsidRPr="001747D7">
        <w:t xml:space="preserve"> metodika  nustato daugiabučių gyvenamųjų namų techninės priežiūros tarifo apskaičiavimo tvarką, kai daugiabučių gyvenamųjų namų techninę priežiūrą vykdo Lietuvos Respublikos civilinio kodekso nustatyta tvarka savivaldybės paskirtas bendrojo naudojimo objektų administratorius</w:t>
      </w:r>
      <w:r w:rsidR="006368FF">
        <w:t>.</w:t>
      </w:r>
    </w:p>
    <w:p w:rsidR="00917B92" w:rsidRPr="00CC1FF7" w:rsidRDefault="00917B92" w:rsidP="00A10DDB">
      <w:pPr>
        <w:spacing w:line="360" w:lineRule="auto"/>
        <w:ind w:firstLine="567"/>
        <w:jc w:val="both"/>
        <w:rPr>
          <w:b/>
          <w:szCs w:val="24"/>
        </w:rPr>
      </w:pPr>
      <w:r w:rsidRPr="00CC1FF7">
        <w:rPr>
          <w:b/>
          <w:szCs w:val="24"/>
        </w:rPr>
        <w:t>4. KITI SPRENDIMUI PRIIMTI REIKALINGI PAGRINDIMAI, SKAIČIAVIMAI AR PAAIŠKINIMAI</w:t>
      </w:r>
    </w:p>
    <w:p w:rsidR="003C5347" w:rsidRPr="00A07EEB" w:rsidRDefault="003C5347" w:rsidP="003C5347">
      <w:pPr>
        <w:spacing w:line="360" w:lineRule="auto"/>
        <w:ind w:firstLine="720"/>
        <w:jc w:val="both"/>
        <w:rPr>
          <w:szCs w:val="24"/>
        </w:rPr>
      </w:pPr>
      <w:r w:rsidRPr="00A07EEB">
        <w:rPr>
          <w:szCs w:val="24"/>
        </w:rPr>
        <w:t>Vadovaujantis Lietuvos Respublikos aplinkos ministro įsakymu patvirtinta</w:t>
      </w:r>
      <w:r w:rsidR="007F53ED">
        <w:rPr>
          <w:szCs w:val="24"/>
        </w:rPr>
        <w:t xml:space="preserve"> </w:t>
      </w:r>
      <w:r w:rsidRPr="00A07EEB">
        <w:rPr>
          <w:szCs w:val="24"/>
        </w:rPr>
        <w:t>Metodika</w:t>
      </w:r>
      <w:r w:rsidR="00730CFB">
        <w:rPr>
          <w:szCs w:val="24"/>
        </w:rPr>
        <w:t>,</w:t>
      </w:r>
      <w:r w:rsidR="007F53ED">
        <w:rPr>
          <w:szCs w:val="24"/>
        </w:rPr>
        <w:t xml:space="preserve"> </w:t>
      </w:r>
      <w:r w:rsidR="00730CFB" w:rsidRPr="00A07EEB">
        <w:rPr>
          <w:szCs w:val="24"/>
          <w:lang w:eastAsia="lt-LT"/>
        </w:rPr>
        <w:t>namų grupėms</w:t>
      </w:r>
      <w:r w:rsidR="007F53ED">
        <w:rPr>
          <w:szCs w:val="24"/>
          <w:lang w:eastAsia="lt-LT"/>
        </w:rPr>
        <w:t xml:space="preserve"> </w:t>
      </w:r>
      <w:r w:rsidRPr="00A07EEB">
        <w:rPr>
          <w:szCs w:val="24"/>
          <w:lang w:eastAsia="lt-LT"/>
        </w:rPr>
        <w:t xml:space="preserve">atlikti maksimalių tarifų skaičiavimo projektai, </w:t>
      </w:r>
      <w:r w:rsidRPr="00A07EEB">
        <w:rPr>
          <w:szCs w:val="24"/>
        </w:rPr>
        <w:t>kurie parengtu sprendimo projektu teikiami tvirtinti.</w:t>
      </w:r>
    </w:p>
    <w:p w:rsidR="003C5347" w:rsidRPr="002C1A47" w:rsidRDefault="003C5347" w:rsidP="003C5347">
      <w:pPr>
        <w:spacing w:line="360" w:lineRule="auto"/>
        <w:ind w:firstLine="567"/>
        <w:jc w:val="both"/>
        <w:rPr>
          <w:szCs w:val="24"/>
          <w:lang w:eastAsia="lt-LT"/>
        </w:rPr>
      </w:pPr>
      <w:r w:rsidRPr="00A07EEB">
        <w:rPr>
          <w:szCs w:val="24"/>
          <w:lang w:eastAsia="lt-LT"/>
        </w:rPr>
        <w:t>Tarifui apskaičiuoti pasirinktas vidutinio dydžio 1500 m</w:t>
      </w:r>
      <w:r w:rsidRPr="00A07EEB">
        <w:rPr>
          <w:szCs w:val="24"/>
          <w:vertAlign w:val="superscript"/>
          <w:lang w:eastAsia="lt-LT"/>
        </w:rPr>
        <w:t>2</w:t>
      </w:r>
      <w:r w:rsidRPr="00A07EEB">
        <w:rPr>
          <w:szCs w:val="24"/>
          <w:lang w:eastAsia="lt-LT"/>
        </w:rPr>
        <w:t xml:space="preserve"> bendrojo ploto namas (Nacionalinės žemės tarnybos prie Žemės ūkio ministerijos ir valstybės įmonės Registrų centro parengtais 2018 m. sausio 1 d. Lietuvos Respublikos nekilnojamojo turto registre įregistruotų statinių apskaitos duomenimis) (toliau – pasirinktas namas).</w:t>
      </w:r>
    </w:p>
    <w:p w:rsidR="003C5347" w:rsidRDefault="003C5347" w:rsidP="003C5347">
      <w:pPr>
        <w:spacing w:line="360" w:lineRule="auto"/>
        <w:ind w:firstLine="567"/>
        <w:jc w:val="both"/>
        <w:rPr>
          <w:szCs w:val="24"/>
          <w:lang w:eastAsia="lt-LT"/>
        </w:rPr>
      </w:pPr>
      <w:bookmarkStart w:id="1" w:name="part_c6ca83b1cd0b40b6be8a0b30fb70f80e"/>
      <w:bookmarkEnd w:id="1"/>
      <w:r w:rsidRPr="00A07EEB">
        <w:rPr>
          <w:szCs w:val="24"/>
          <w:lang w:eastAsia="lt-LT"/>
        </w:rPr>
        <w:t xml:space="preserve"> Pasirinkto namo tarifas apskaičiuojamas pagal formulę:</w:t>
      </w:r>
    </w:p>
    <w:p w:rsidR="003C5347" w:rsidRPr="002C1A47" w:rsidRDefault="003C5347" w:rsidP="003C5347">
      <w:pPr>
        <w:spacing w:line="360" w:lineRule="auto"/>
        <w:ind w:firstLine="567"/>
        <w:jc w:val="both"/>
        <w:rPr>
          <w:szCs w:val="24"/>
          <w:lang w:eastAsia="lt-LT"/>
        </w:rPr>
      </w:pPr>
      <w:r w:rsidRPr="00023429">
        <w:rPr>
          <w:szCs w:val="24"/>
          <w:lang w:eastAsia="lt-LT"/>
        </w:rPr>
        <w:t>T = D /</w:t>
      </w:r>
      <w:r w:rsidR="007F53ED">
        <w:rPr>
          <w:szCs w:val="24"/>
          <w:lang w:eastAsia="lt-LT"/>
        </w:rPr>
        <w:t xml:space="preserve"> </w:t>
      </w:r>
      <w:r w:rsidRPr="00023429">
        <w:rPr>
          <w:szCs w:val="24"/>
          <w:lang w:eastAsia="lt-LT"/>
        </w:rPr>
        <w:t>(</w:t>
      </w:r>
      <w:proofErr w:type="spellStart"/>
      <w:r w:rsidRPr="00023429">
        <w:rPr>
          <w:szCs w:val="24"/>
          <w:lang w:eastAsia="lt-LT"/>
        </w:rPr>
        <w:t>N</w:t>
      </w:r>
      <w:r w:rsidRPr="00023429">
        <w:rPr>
          <w:szCs w:val="24"/>
          <w:vertAlign w:val="subscript"/>
          <w:lang w:eastAsia="lt-LT"/>
        </w:rPr>
        <w:t>pl</w:t>
      </w:r>
      <w:proofErr w:type="spellEnd"/>
      <w:r w:rsidRPr="00023429">
        <w:rPr>
          <w:szCs w:val="24"/>
          <w:lang w:eastAsia="lt-LT"/>
        </w:rPr>
        <w:t xml:space="preserve"> ×12) = (D</w:t>
      </w:r>
      <w:r w:rsidRPr="00023429">
        <w:rPr>
          <w:szCs w:val="24"/>
          <w:vertAlign w:val="subscript"/>
          <w:lang w:eastAsia="lt-LT"/>
        </w:rPr>
        <w:t xml:space="preserve">1 </w:t>
      </w:r>
      <w:r w:rsidRPr="00023429">
        <w:rPr>
          <w:szCs w:val="24"/>
          <w:lang w:eastAsia="lt-LT"/>
        </w:rPr>
        <w:t>+ D</w:t>
      </w:r>
      <w:r w:rsidRPr="00023429">
        <w:rPr>
          <w:szCs w:val="24"/>
          <w:vertAlign w:val="subscript"/>
          <w:lang w:eastAsia="lt-LT"/>
        </w:rPr>
        <w:t>2</w:t>
      </w:r>
      <w:r w:rsidRPr="00023429">
        <w:rPr>
          <w:szCs w:val="24"/>
          <w:lang w:eastAsia="lt-LT"/>
        </w:rPr>
        <w:t>) /</w:t>
      </w:r>
      <w:r w:rsidR="007F53ED">
        <w:rPr>
          <w:szCs w:val="24"/>
          <w:lang w:eastAsia="lt-LT"/>
        </w:rPr>
        <w:t xml:space="preserve"> </w:t>
      </w:r>
      <w:r w:rsidRPr="00023429">
        <w:rPr>
          <w:szCs w:val="24"/>
          <w:lang w:eastAsia="lt-LT"/>
        </w:rPr>
        <w:t>(</w:t>
      </w:r>
      <w:proofErr w:type="spellStart"/>
      <w:r w:rsidRPr="00023429">
        <w:rPr>
          <w:szCs w:val="24"/>
          <w:lang w:eastAsia="lt-LT"/>
        </w:rPr>
        <w:t>N</w:t>
      </w:r>
      <w:r w:rsidRPr="00023429">
        <w:rPr>
          <w:szCs w:val="24"/>
          <w:vertAlign w:val="subscript"/>
          <w:lang w:eastAsia="lt-LT"/>
        </w:rPr>
        <w:t>pl</w:t>
      </w:r>
      <w:proofErr w:type="spellEnd"/>
      <w:r w:rsidRPr="00023429">
        <w:rPr>
          <w:szCs w:val="24"/>
          <w:lang w:eastAsia="lt-LT"/>
        </w:rPr>
        <w:t xml:space="preserve"> ×12)</w:t>
      </w:r>
      <w:r w:rsidR="007F53ED">
        <w:rPr>
          <w:szCs w:val="24"/>
          <w:lang w:eastAsia="lt-LT"/>
        </w:rPr>
        <w:t xml:space="preserve"> </w:t>
      </w:r>
      <w:r w:rsidRPr="00023429">
        <w:rPr>
          <w:szCs w:val="24"/>
          <w:lang w:eastAsia="lt-LT"/>
        </w:rPr>
        <w:t>=</w:t>
      </w:r>
      <w:r w:rsidR="00276C35">
        <w:rPr>
          <w:szCs w:val="24"/>
          <w:lang w:eastAsia="lt-LT"/>
        </w:rPr>
        <w:t xml:space="preserve"> 0,0</w:t>
      </w:r>
      <w:r w:rsidR="004F11C0">
        <w:rPr>
          <w:szCs w:val="24"/>
          <w:lang w:eastAsia="lt-LT"/>
        </w:rPr>
        <w:t>144</w:t>
      </w:r>
      <w:r w:rsidR="007F53ED">
        <w:rPr>
          <w:szCs w:val="24"/>
          <w:lang w:eastAsia="lt-LT"/>
        </w:rPr>
        <w:t xml:space="preserve"> </w:t>
      </w:r>
      <w:proofErr w:type="spellStart"/>
      <w:r w:rsidR="00276C35" w:rsidRPr="00023429">
        <w:rPr>
          <w:szCs w:val="24"/>
          <w:lang w:eastAsia="lt-LT"/>
        </w:rPr>
        <w:t>Eur</w:t>
      </w:r>
      <w:proofErr w:type="spellEnd"/>
      <w:r w:rsidR="00276C35">
        <w:rPr>
          <w:szCs w:val="24"/>
          <w:lang w:eastAsia="lt-LT"/>
        </w:rPr>
        <w:t xml:space="preserve"> už </w:t>
      </w:r>
      <w:r w:rsidR="00276C35" w:rsidRPr="00023429">
        <w:rPr>
          <w:szCs w:val="24"/>
          <w:lang w:eastAsia="lt-LT"/>
        </w:rPr>
        <w:t>m</w:t>
      </w:r>
      <w:r w:rsidR="00276C35" w:rsidRPr="00023429">
        <w:rPr>
          <w:szCs w:val="24"/>
          <w:vertAlign w:val="superscript"/>
          <w:lang w:eastAsia="lt-LT"/>
        </w:rPr>
        <w:t>2</w:t>
      </w:r>
      <w:r w:rsidR="00276C35" w:rsidRPr="00023429">
        <w:rPr>
          <w:szCs w:val="24"/>
          <w:lang w:eastAsia="lt-LT"/>
        </w:rPr>
        <w:t>/mėn</w:t>
      </w:r>
      <w:r w:rsidR="00276C35">
        <w:rPr>
          <w:szCs w:val="24"/>
          <w:lang w:eastAsia="lt-LT"/>
        </w:rPr>
        <w:t>.</w:t>
      </w:r>
      <w:r w:rsidR="00276C35" w:rsidRPr="00023429">
        <w:rPr>
          <w:szCs w:val="24"/>
          <w:lang w:eastAsia="lt-LT"/>
        </w:rPr>
        <w:t>,</w:t>
      </w:r>
      <w:r w:rsidRPr="00023429">
        <w:rPr>
          <w:szCs w:val="24"/>
          <w:lang w:eastAsia="lt-LT"/>
        </w:rPr>
        <w:t> kur:</w:t>
      </w:r>
    </w:p>
    <w:p w:rsidR="003C5347" w:rsidRPr="002C1A47" w:rsidRDefault="003C5347" w:rsidP="003C5347">
      <w:pPr>
        <w:spacing w:line="360" w:lineRule="auto"/>
        <w:ind w:firstLine="567"/>
        <w:jc w:val="both"/>
        <w:rPr>
          <w:szCs w:val="24"/>
          <w:lang w:val="pt-BR" w:eastAsia="lt-LT"/>
        </w:rPr>
      </w:pPr>
      <w:r w:rsidRPr="00023429">
        <w:rPr>
          <w:szCs w:val="24"/>
          <w:lang w:eastAsia="lt-LT"/>
        </w:rPr>
        <w:t>T – vidutinio dydžio namo tarifas, Eur</w:t>
      </w:r>
      <w:r>
        <w:rPr>
          <w:szCs w:val="24"/>
          <w:lang w:eastAsia="lt-LT"/>
        </w:rPr>
        <w:t xml:space="preserve"> už </w:t>
      </w:r>
      <w:r w:rsidRPr="00023429">
        <w:rPr>
          <w:szCs w:val="24"/>
          <w:lang w:eastAsia="lt-LT"/>
        </w:rPr>
        <w:t>m</w:t>
      </w:r>
      <w:r w:rsidRPr="00023429">
        <w:rPr>
          <w:szCs w:val="24"/>
          <w:vertAlign w:val="superscript"/>
          <w:lang w:eastAsia="lt-LT"/>
        </w:rPr>
        <w:t>2</w:t>
      </w:r>
      <w:r w:rsidRPr="00023429">
        <w:rPr>
          <w:szCs w:val="24"/>
          <w:lang w:eastAsia="lt-LT"/>
        </w:rPr>
        <w:t>/mėn</w:t>
      </w:r>
      <w:r>
        <w:rPr>
          <w:szCs w:val="24"/>
          <w:lang w:eastAsia="lt-LT"/>
        </w:rPr>
        <w:t>.</w:t>
      </w:r>
      <w:r w:rsidRPr="00023429">
        <w:rPr>
          <w:szCs w:val="24"/>
          <w:lang w:eastAsia="lt-LT"/>
        </w:rPr>
        <w:t xml:space="preserve"> (nurodomas be pridėtinės vertės mokesčio (toliau – PVM) ir tarifas su PVM);</w:t>
      </w:r>
    </w:p>
    <w:p w:rsidR="006368FF" w:rsidRDefault="003C5347" w:rsidP="00276C35">
      <w:pPr>
        <w:spacing w:line="360" w:lineRule="auto"/>
        <w:ind w:firstLine="567"/>
        <w:jc w:val="both"/>
        <w:rPr>
          <w:szCs w:val="24"/>
          <w:lang w:eastAsia="lt-LT"/>
        </w:rPr>
      </w:pPr>
      <w:bookmarkStart w:id="2" w:name="part_2bff37810af04cdb8ef74da0ad473504"/>
      <w:bookmarkEnd w:id="2"/>
      <w:r w:rsidRPr="00023429">
        <w:rPr>
          <w:szCs w:val="24"/>
          <w:lang w:eastAsia="lt-LT"/>
        </w:rPr>
        <w:t xml:space="preserve">Maksimalūs techninės priežiūros tarifai – namų grupėms savivaldybės tarybos pagal metodiką </w:t>
      </w:r>
    </w:p>
    <w:p w:rsidR="006368FF" w:rsidRDefault="006368FF" w:rsidP="006368FF">
      <w:pPr>
        <w:spacing w:line="360" w:lineRule="auto"/>
        <w:ind w:firstLine="567"/>
        <w:jc w:val="center"/>
        <w:rPr>
          <w:szCs w:val="24"/>
          <w:lang w:eastAsia="lt-LT"/>
        </w:rPr>
      </w:pPr>
      <w:r>
        <w:rPr>
          <w:szCs w:val="24"/>
          <w:lang w:eastAsia="lt-LT"/>
        </w:rPr>
        <w:lastRenderedPageBreak/>
        <w:t>2</w:t>
      </w:r>
    </w:p>
    <w:p w:rsidR="003C5347" w:rsidRDefault="003C5347" w:rsidP="006368FF">
      <w:pPr>
        <w:spacing w:line="360" w:lineRule="auto"/>
        <w:jc w:val="both"/>
        <w:rPr>
          <w:szCs w:val="24"/>
          <w:lang w:eastAsia="lt-LT"/>
        </w:rPr>
      </w:pPr>
      <w:r w:rsidRPr="00023429">
        <w:rPr>
          <w:szCs w:val="24"/>
          <w:lang w:eastAsia="lt-LT"/>
        </w:rPr>
        <w:t xml:space="preserve">nustatyti didžiausi galimi techninės priežiūros mokėjimai. Skaičiuojant maksimalius tarifus namų grupėms, atsižvelgiama į namo dydį ir techninės priežiūros ypatumus. </w:t>
      </w:r>
    </w:p>
    <w:p w:rsidR="006368FF" w:rsidRPr="001747D7" w:rsidRDefault="006368FF" w:rsidP="006368FF">
      <w:pPr>
        <w:spacing w:line="360" w:lineRule="auto"/>
        <w:ind w:firstLine="284"/>
        <w:jc w:val="both"/>
        <w:rPr>
          <w:szCs w:val="24"/>
        </w:rPr>
      </w:pPr>
      <w:r w:rsidRPr="001747D7">
        <w:rPr>
          <w:szCs w:val="24"/>
        </w:rPr>
        <w:t>1.</w:t>
      </w:r>
      <w:r w:rsidR="007F53ED">
        <w:rPr>
          <w:szCs w:val="24"/>
        </w:rPr>
        <w:t xml:space="preserve"> </w:t>
      </w:r>
      <w:proofErr w:type="spellStart"/>
      <w:r w:rsidRPr="001747D7">
        <w:rPr>
          <w:szCs w:val="24"/>
        </w:rPr>
        <w:t>k</w:t>
      </w:r>
      <w:r w:rsidRPr="001747D7">
        <w:rPr>
          <w:szCs w:val="24"/>
          <w:vertAlign w:val="subscript"/>
        </w:rPr>
        <w:t>d</w:t>
      </w:r>
      <w:proofErr w:type="spellEnd"/>
      <w:r w:rsidRPr="001747D7">
        <w:rPr>
          <w:szCs w:val="24"/>
        </w:rPr>
        <w:t xml:space="preserve"> ‒ daugiabučio gyvenamojo namo (toliau – namas) dydžio, išreikšto namo suminiu butų ir kitų patalpų naudinguoju plotu, įvertinimo koeficientas </w:t>
      </w:r>
    </w:p>
    <w:p w:rsidR="006368FF" w:rsidRPr="001747D7" w:rsidRDefault="006368FF" w:rsidP="006368FF">
      <w:pPr>
        <w:jc w:val="center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/>
      </w:tblPr>
      <w:tblGrid>
        <w:gridCol w:w="556"/>
        <w:gridCol w:w="7241"/>
        <w:gridCol w:w="1842"/>
      </w:tblGrid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Eil.</w:t>
            </w:r>
          </w:p>
          <w:p w:rsidR="006368FF" w:rsidRPr="001747D7" w:rsidRDefault="00730CFB" w:rsidP="00303286">
            <w:pPr>
              <w:jc w:val="both"/>
              <w:rPr>
                <w:rFonts w:eastAsia="Calibri"/>
                <w:szCs w:val="24"/>
              </w:rPr>
            </w:pPr>
            <w:r>
              <w:rPr>
                <w:szCs w:val="24"/>
              </w:rPr>
              <w:t>n</w:t>
            </w:r>
            <w:r w:rsidR="006368FF" w:rsidRPr="001747D7">
              <w:rPr>
                <w:szCs w:val="24"/>
              </w:rPr>
              <w:t>r.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</w:p>
          <w:p w:rsidR="006368FF" w:rsidRPr="001747D7" w:rsidRDefault="006368FF" w:rsidP="00303286">
            <w:pPr>
              <w:jc w:val="center"/>
              <w:rPr>
                <w:szCs w:val="24"/>
                <w:vertAlign w:val="superscript"/>
              </w:rPr>
            </w:pPr>
            <w:r w:rsidRPr="001747D7">
              <w:rPr>
                <w:szCs w:val="24"/>
              </w:rPr>
              <w:t>Namo dydis, m</w:t>
            </w:r>
            <w:r w:rsidRPr="001747D7">
              <w:rPr>
                <w:szCs w:val="24"/>
                <w:vertAlign w:val="superscript"/>
              </w:rPr>
              <w:t>2</w:t>
            </w:r>
          </w:p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</w:p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 xml:space="preserve">Koeficientas </w:t>
            </w:r>
            <w:proofErr w:type="spellStart"/>
            <w:r w:rsidRPr="001747D7">
              <w:rPr>
                <w:szCs w:val="24"/>
              </w:rPr>
              <w:t>k</w:t>
            </w:r>
            <w:r w:rsidRPr="001747D7">
              <w:rPr>
                <w:szCs w:val="24"/>
                <w:vertAlign w:val="subscript"/>
              </w:rPr>
              <w:t>d</w:t>
            </w:r>
            <w:proofErr w:type="spellEnd"/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Iki 1000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trike/>
                <w:szCs w:val="24"/>
              </w:rPr>
            </w:pPr>
            <w:r w:rsidRPr="001747D7">
              <w:rPr>
                <w:szCs w:val="24"/>
              </w:rPr>
              <w:t>0,85</w:t>
            </w:r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2.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1001</w:t>
            </w:r>
            <w:r w:rsidR="007F53ED">
              <w:rPr>
                <w:szCs w:val="24"/>
              </w:rPr>
              <w:t xml:space="preserve"> </w:t>
            </w:r>
            <w:r w:rsidRPr="001747D7">
              <w:rPr>
                <w:szCs w:val="24"/>
              </w:rPr>
              <w:t>–</w:t>
            </w:r>
            <w:r w:rsidR="007F53ED">
              <w:rPr>
                <w:szCs w:val="24"/>
              </w:rPr>
              <w:t xml:space="preserve"> </w:t>
            </w:r>
            <w:r w:rsidRPr="001747D7">
              <w:rPr>
                <w:szCs w:val="24"/>
              </w:rPr>
              <w:t>2000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1,00</w:t>
            </w:r>
          </w:p>
        </w:tc>
      </w:tr>
      <w:tr w:rsidR="006368FF" w:rsidRPr="001747D7" w:rsidTr="00303286">
        <w:trPr>
          <w:trHeight w:val="35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3.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2001</w:t>
            </w:r>
            <w:r w:rsidR="007F53ED">
              <w:rPr>
                <w:szCs w:val="24"/>
              </w:rPr>
              <w:t xml:space="preserve"> </w:t>
            </w:r>
            <w:r w:rsidRPr="001747D7">
              <w:rPr>
                <w:szCs w:val="24"/>
              </w:rPr>
              <w:t>–</w:t>
            </w:r>
            <w:r w:rsidR="007F53ED">
              <w:rPr>
                <w:szCs w:val="24"/>
              </w:rPr>
              <w:t xml:space="preserve"> </w:t>
            </w:r>
            <w:r w:rsidRPr="001747D7">
              <w:rPr>
                <w:szCs w:val="24"/>
              </w:rPr>
              <w:t>5000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1,15</w:t>
            </w:r>
          </w:p>
        </w:tc>
      </w:tr>
      <w:tr w:rsidR="006368FF" w:rsidRPr="001747D7" w:rsidTr="00303286">
        <w:trPr>
          <w:trHeight w:val="35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4.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Daugiau kaip 5000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1,2</w:t>
            </w:r>
          </w:p>
        </w:tc>
      </w:tr>
    </w:tbl>
    <w:p w:rsidR="006368FF" w:rsidRPr="001747D7" w:rsidRDefault="006368FF" w:rsidP="006368FF">
      <w:pPr>
        <w:jc w:val="both"/>
        <w:rPr>
          <w:rFonts w:eastAsia="Calibri"/>
          <w:szCs w:val="24"/>
        </w:rPr>
      </w:pPr>
    </w:p>
    <w:p w:rsidR="006368FF" w:rsidRPr="001747D7" w:rsidRDefault="006368FF" w:rsidP="006368FF">
      <w:pPr>
        <w:ind w:firstLine="284"/>
        <w:jc w:val="both"/>
        <w:rPr>
          <w:szCs w:val="24"/>
        </w:rPr>
      </w:pPr>
      <w:r w:rsidRPr="001747D7">
        <w:rPr>
          <w:szCs w:val="24"/>
        </w:rPr>
        <w:t>2.k</w:t>
      </w:r>
      <w:r w:rsidRPr="001747D7">
        <w:rPr>
          <w:szCs w:val="24"/>
          <w:vertAlign w:val="subscript"/>
        </w:rPr>
        <w:t>y</w:t>
      </w:r>
      <w:r w:rsidR="007F53ED">
        <w:rPr>
          <w:szCs w:val="24"/>
          <w:vertAlign w:val="subscript"/>
        </w:rPr>
        <w:t xml:space="preserve"> </w:t>
      </w:r>
      <w:r w:rsidRPr="001747D7">
        <w:rPr>
          <w:szCs w:val="24"/>
        </w:rPr>
        <w:t xml:space="preserve">– namo techninės priežiūros ypatumų įvertinimo koeficientai </w:t>
      </w:r>
    </w:p>
    <w:p w:rsidR="006368FF" w:rsidRPr="001747D7" w:rsidRDefault="006368FF" w:rsidP="006368FF">
      <w:pPr>
        <w:jc w:val="both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/>
      </w:tblPr>
      <w:tblGrid>
        <w:gridCol w:w="556"/>
        <w:gridCol w:w="7241"/>
        <w:gridCol w:w="1864"/>
      </w:tblGrid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</w:p>
          <w:p w:rsidR="006368FF" w:rsidRPr="001747D7" w:rsidRDefault="006368FF" w:rsidP="00303286">
            <w:pPr>
              <w:jc w:val="both"/>
              <w:rPr>
                <w:szCs w:val="24"/>
              </w:rPr>
            </w:pPr>
            <w:r w:rsidRPr="001747D7">
              <w:rPr>
                <w:szCs w:val="24"/>
              </w:rPr>
              <w:t>Eil.</w:t>
            </w:r>
          </w:p>
          <w:p w:rsidR="006368FF" w:rsidRPr="001747D7" w:rsidRDefault="00260D80" w:rsidP="00303286">
            <w:pPr>
              <w:jc w:val="both"/>
              <w:rPr>
                <w:rFonts w:eastAsia="Calibri"/>
                <w:szCs w:val="24"/>
              </w:rPr>
            </w:pPr>
            <w:r>
              <w:rPr>
                <w:szCs w:val="24"/>
              </w:rPr>
              <w:t>n</w:t>
            </w:r>
            <w:r w:rsidR="006368FF" w:rsidRPr="001747D7">
              <w:rPr>
                <w:szCs w:val="24"/>
              </w:rPr>
              <w:t>r.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</w:p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Namo ypatumai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</w:p>
          <w:p w:rsidR="006368FF" w:rsidRPr="001747D7" w:rsidRDefault="006368FF" w:rsidP="00303286">
            <w:pPr>
              <w:jc w:val="center"/>
              <w:rPr>
                <w:b/>
                <w:szCs w:val="24"/>
              </w:rPr>
            </w:pPr>
            <w:r w:rsidRPr="001747D7">
              <w:rPr>
                <w:szCs w:val="24"/>
              </w:rPr>
              <w:t xml:space="preserve">Koeficientas </w:t>
            </w:r>
            <w:proofErr w:type="spellStart"/>
            <w:r w:rsidRPr="001747D7">
              <w:rPr>
                <w:szCs w:val="24"/>
              </w:rPr>
              <w:t>k</w:t>
            </w:r>
            <w:r w:rsidRPr="001747D7">
              <w:rPr>
                <w:szCs w:val="24"/>
                <w:vertAlign w:val="subscript"/>
              </w:rPr>
              <w:t>y</w:t>
            </w:r>
            <w:proofErr w:type="spellEnd"/>
          </w:p>
          <w:p w:rsidR="006368FF" w:rsidRPr="001747D7" w:rsidRDefault="006368FF" w:rsidP="00303286">
            <w:pPr>
              <w:jc w:val="center"/>
              <w:rPr>
                <w:rFonts w:eastAsia="Calibri"/>
                <w:b/>
                <w:szCs w:val="24"/>
              </w:rPr>
            </w:pPr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Namai, kuriuose neįrengta bendroji geriamojo vandens tiekimo inžinerinė sistema</w:t>
            </w:r>
          </w:p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0,97</w:t>
            </w:r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2.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Namai, kuriuose neįrengta bendroji nuotekų šalinimo inžinerinė sistema</w:t>
            </w:r>
          </w:p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0,97</w:t>
            </w:r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3.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Namai, kuriuose neįrengta bendroji elektros inžinerinė sistema</w:t>
            </w:r>
          </w:p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0,98</w:t>
            </w:r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4.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Namai, kuriuose nėra bendrojo naudojimo patalpų</w:t>
            </w:r>
          </w:p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0,98</w:t>
            </w:r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5.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Namai be išskirtinių techninės priežiūros ypatumų</w:t>
            </w:r>
          </w:p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1,00</w:t>
            </w:r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6.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Namai, kuriuose įrengta bendroji saugos ir ryšių sistema</w:t>
            </w:r>
          </w:p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1,01</w:t>
            </w:r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7.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Namai, kurių stogas – šlaitinis</w:t>
            </w:r>
          </w:p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1,15</w:t>
            </w:r>
          </w:p>
        </w:tc>
      </w:tr>
      <w:tr w:rsidR="006368FF" w:rsidRPr="001747D7" w:rsidTr="00303286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8.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Bendrabu</w:t>
            </w:r>
            <w:r w:rsidR="00260D80">
              <w:rPr>
                <w:szCs w:val="24"/>
              </w:rPr>
              <w:t>tiniai</w:t>
            </w:r>
            <w:r w:rsidRPr="001747D7">
              <w:rPr>
                <w:szCs w:val="24"/>
              </w:rPr>
              <w:t xml:space="preserve"> namai</w:t>
            </w:r>
          </w:p>
          <w:p w:rsidR="006368FF" w:rsidRPr="001747D7" w:rsidRDefault="006368FF" w:rsidP="00303286">
            <w:pPr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8FF" w:rsidRPr="001747D7" w:rsidRDefault="006368FF" w:rsidP="00303286">
            <w:pPr>
              <w:jc w:val="center"/>
              <w:rPr>
                <w:rFonts w:eastAsia="Calibri"/>
                <w:szCs w:val="24"/>
              </w:rPr>
            </w:pPr>
            <w:r w:rsidRPr="001747D7">
              <w:rPr>
                <w:szCs w:val="24"/>
              </w:rPr>
              <w:t>1,15</w:t>
            </w:r>
          </w:p>
        </w:tc>
      </w:tr>
    </w:tbl>
    <w:p w:rsidR="006368FF" w:rsidRPr="001747D7" w:rsidRDefault="006368FF" w:rsidP="006368FF">
      <w:pPr>
        <w:ind w:firstLine="720"/>
        <w:jc w:val="both"/>
        <w:rPr>
          <w:rFonts w:eastAsia="Calibri"/>
          <w:szCs w:val="24"/>
        </w:rPr>
      </w:pPr>
    </w:p>
    <w:p w:rsidR="006368FF" w:rsidRPr="001747D7" w:rsidRDefault="006368FF" w:rsidP="006368FF">
      <w:pPr>
        <w:spacing w:line="360" w:lineRule="auto"/>
        <w:ind w:firstLine="284"/>
        <w:jc w:val="both"/>
        <w:rPr>
          <w:szCs w:val="24"/>
        </w:rPr>
      </w:pPr>
      <w:r w:rsidRPr="001747D7">
        <w:rPr>
          <w:szCs w:val="24"/>
        </w:rPr>
        <w:t xml:space="preserve">3. </w:t>
      </w:r>
      <w:proofErr w:type="spellStart"/>
      <w:r w:rsidRPr="001747D7">
        <w:rPr>
          <w:szCs w:val="24"/>
        </w:rPr>
        <w:t>k</w:t>
      </w:r>
      <w:r w:rsidRPr="001747D7">
        <w:rPr>
          <w:szCs w:val="24"/>
          <w:vertAlign w:val="subscript"/>
        </w:rPr>
        <w:t>pr</w:t>
      </w:r>
      <w:proofErr w:type="spellEnd"/>
      <w:r w:rsidRPr="001747D7">
        <w:rPr>
          <w:szCs w:val="24"/>
        </w:rPr>
        <w:t xml:space="preserve"> – socialinio draudimo, transporto, ūkio reikmėms tenkančių pridėtinių ir kitų netiesioginių išlaidų įvertinimo koeficientas – 1,35. </w:t>
      </w:r>
    </w:p>
    <w:p w:rsidR="003C5347" w:rsidRPr="002C1A47" w:rsidRDefault="003C5347" w:rsidP="00276C35">
      <w:pPr>
        <w:spacing w:line="360" w:lineRule="auto"/>
        <w:ind w:firstLine="567"/>
        <w:jc w:val="both"/>
        <w:rPr>
          <w:szCs w:val="24"/>
          <w:lang w:val="pt-BR" w:eastAsia="lt-LT"/>
        </w:rPr>
      </w:pPr>
      <w:bookmarkStart w:id="3" w:name="part_79b063ee80f44e82a862ac8d27d67f43"/>
      <w:bookmarkEnd w:id="3"/>
      <w:r w:rsidRPr="00023429">
        <w:rPr>
          <w:szCs w:val="24"/>
          <w:lang w:eastAsia="lt-LT"/>
        </w:rPr>
        <w:t>Maksimalūs tarifai apskaičiuojami pagal formulę:</w:t>
      </w:r>
    </w:p>
    <w:p w:rsidR="003C5347" w:rsidRPr="00023429" w:rsidRDefault="003C5347" w:rsidP="00276C35">
      <w:pPr>
        <w:spacing w:line="360" w:lineRule="auto"/>
        <w:ind w:firstLine="567"/>
        <w:jc w:val="both"/>
        <w:rPr>
          <w:szCs w:val="24"/>
          <w:lang w:val="en-US" w:eastAsia="lt-LT"/>
        </w:rPr>
      </w:pPr>
      <w:r w:rsidRPr="00023429">
        <w:rPr>
          <w:szCs w:val="24"/>
          <w:lang w:eastAsia="lt-LT"/>
        </w:rPr>
        <w:t> </w:t>
      </w:r>
      <w:proofErr w:type="spellStart"/>
      <w:r w:rsidRPr="00023429">
        <w:rPr>
          <w:szCs w:val="24"/>
          <w:lang w:eastAsia="lt-LT"/>
        </w:rPr>
        <w:t>T</w:t>
      </w:r>
      <w:r w:rsidRPr="00023429">
        <w:rPr>
          <w:szCs w:val="24"/>
          <w:vertAlign w:val="subscript"/>
          <w:lang w:eastAsia="lt-LT"/>
        </w:rPr>
        <w:t>max</w:t>
      </w:r>
      <w:proofErr w:type="spellEnd"/>
      <w:r w:rsidRPr="00023429">
        <w:rPr>
          <w:szCs w:val="24"/>
          <w:lang w:eastAsia="lt-LT"/>
        </w:rPr>
        <w:t xml:space="preserve"> = T × </w:t>
      </w:r>
      <w:proofErr w:type="spellStart"/>
      <w:r w:rsidRPr="00023429">
        <w:rPr>
          <w:szCs w:val="24"/>
          <w:lang w:eastAsia="lt-LT"/>
        </w:rPr>
        <w:t>k</w:t>
      </w:r>
      <w:r w:rsidRPr="00023429">
        <w:rPr>
          <w:szCs w:val="24"/>
          <w:vertAlign w:val="subscript"/>
          <w:lang w:eastAsia="lt-LT"/>
        </w:rPr>
        <w:t>d</w:t>
      </w:r>
      <w:proofErr w:type="spellEnd"/>
      <w:r w:rsidRPr="00023429">
        <w:rPr>
          <w:szCs w:val="24"/>
          <w:lang w:eastAsia="lt-LT"/>
        </w:rPr>
        <w:t xml:space="preserve"> × </w:t>
      </w:r>
      <w:proofErr w:type="spellStart"/>
      <w:r w:rsidRPr="00023429">
        <w:rPr>
          <w:szCs w:val="24"/>
          <w:lang w:eastAsia="lt-LT"/>
        </w:rPr>
        <w:t>k</w:t>
      </w:r>
      <w:r w:rsidRPr="00023429">
        <w:rPr>
          <w:szCs w:val="24"/>
          <w:vertAlign w:val="subscript"/>
          <w:lang w:eastAsia="lt-LT"/>
        </w:rPr>
        <w:t>y</w:t>
      </w:r>
      <w:proofErr w:type="spellEnd"/>
      <w:r w:rsidRPr="00023429">
        <w:rPr>
          <w:szCs w:val="24"/>
          <w:lang w:eastAsia="lt-LT"/>
        </w:rPr>
        <w:t>,</w:t>
      </w:r>
      <w:r w:rsidRPr="00023429">
        <w:rPr>
          <w:szCs w:val="24"/>
          <w:lang w:val="en-US" w:eastAsia="lt-LT"/>
        </w:rPr>
        <w:t> </w:t>
      </w:r>
      <w:r w:rsidRPr="00023429">
        <w:rPr>
          <w:szCs w:val="24"/>
          <w:lang w:eastAsia="lt-LT"/>
        </w:rPr>
        <w:t>kur:</w:t>
      </w:r>
    </w:p>
    <w:p w:rsidR="003C5347" w:rsidRPr="00023429" w:rsidRDefault="003C5347" w:rsidP="00276C35">
      <w:pPr>
        <w:spacing w:line="360" w:lineRule="auto"/>
        <w:ind w:firstLine="567"/>
        <w:jc w:val="both"/>
        <w:rPr>
          <w:szCs w:val="24"/>
          <w:lang w:val="en-US" w:eastAsia="lt-LT"/>
        </w:rPr>
      </w:pPr>
      <w:proofErr w:type="spellStart"/>
      <w:r w:rsidRPr="00023429">
        <w:rPr>
          <w:szCs w:val="24"/>
          <w:lang w:eastAsia="lt-LT"/>
        </w:rPr>
        <w:t>T</w:t>
      </w:r>
      <w:r w:rsidRPr="00023429">
        <w:rPr>
          <w:szCs w:val="24"/>
          <w:vertAlign w:val="subscript"/>
          <w:lang w:eastAsia="lt-LT"/>
        </w:rPr>
        <w:t>max</w:t>
      </w:r>
      <w:proofErr w:type="spellEnd"/>
      <w:r w:rsidRPr="00023429">
        <w:rPr>
          <w:szCs w:val="24"/>
          <w:lang w:eastAsia="lt-LT"/>
        </w:rPr>
        <w:t xml:space="preserve"> – maksimalus tarifas, Eur</w:t>
      </w:r>
      <w:r>
        <w:rPr>
          <w:szCs w:val="24"/>
          <w:lang w:eastAsia="lt-LT"/>
        </w:rPr>
        <w:t xml:space="preserve"> už </w:t>
      </w:r>
      <w:r w:rsidRPr="00023429">
        <w:rPr>
          <w:szCs w:val="24"/>
          <w:lang w:eastAsia="lt-LT"/>
        </w:rPr>
        <w:t>m</w:t>
      </w:r>
      <w:r w:rsidRPr="00023429">
        <w:rPr>
          <w:szCs w:val="24"/>
          <w:vertAlign w:val="superscript"/>
          <w:lang w:eastAsia="lt-LT"/>
        </w:rPr>
        <w:t>2</w:t>
      </w:r>
      <w:r w:rsidRPr="00023429">
        <w:rPr>
          <w:szCs w:val="24"/>
          <w:lang w:eastAsia="lt-LT"/>
        </w:rPr>
        <w:t>/mėn. (nurodomas be PVM ir tarifas su PVM);</w:t>
      </w:r>
    </w:p>
    <w:p w:rsidR="003C5347" w:rsidRPr="00023429" w:rsidRDefault="003C5347" w:rsidP="00276C35">
      <w:pPr>
        <w:spacing w:line="360" w:lineRule="auto"/>
        <w:ind w:firstLine="567"/>
        <w:jc w:val="both"/>
        <w:rPr>
          <w:szCs w:val="24"/>
          <w:lang w:val="en-US" w:eastAsia="lt-LT"/>
        </w:rPr>
      </w:pPr>
      <w:r w:rsidRPr="00023429">
        <w:rPr>
          <w:szCs w:val="24"/>
          <w:lang w:eastAsia="lt-LT"/>
        </w:rPr>
        <w:t>T – vidutinio dydžio namo tarifas, Eur</w:t>
      </w:r>
      <w:r>
        <w:rPr>
          <w:szCs w:val="24"/>
          <w:lang w:eastAsia="lt-LT"/>
        </w:rPr>
        <w:t xml:space="preserve"> už </w:t>
      </w:r>
      <w:r w:rsidRPr="00023429">
        <w:rPr>
          <w:szCs w:val="24"/>
          <w:lang w:eastAsia="lt-LT"/>
        </w:rPr>
        <w:t>m</w:t>
      </w:r>
      <w:r w:rsidRPr="00023429">
        <w:rPr>
          <w:szCs w:val="24"/>
          <w:vertAlign w:val="superscript"/>
          <w:lang w:eastAsia="lt-LT"/>
        </w:rPr>
        <w:t>2</w:t>
      </w:r>
      <w:r w:rsidRPr="00023429">
        <w:rPr>
          <w:szCs w:val="24"/>
          <w:lang w:eastAsia="lt-LT"/>
        </w:rPr>
        <w:t>/mėn.;</w:t>
      </w:r>
    </w:p>
    <w:p w:rsidR="006368FF" w:rsidRDefault="003C5347" w:rsidP="00276C35">
      <w:pPr>
        <w:spacing w:line="360" w:lineRule="auto"/>
        <w:ind w:firstLine="567"/>
        <w:jc w:val="both"/>
        <w:rPr>
          <w:szCs w:val="24"/>
          <w:lang w:eastAsia="lt-LT"/>
        </w:rPr>
      </w:pPr>
      <w:proofErr w:type="spellStart"/>
      <w:r w:rsidRPr="00023429">
        <w:rPr>
          <w:szCs w:val="24"/>
          <w:lang w:eastAsia="lt-LT"/>
        </w:rPr>
        <w:t>k</w:t>
      </w:r>
      <w:r w:rsidRPr="00023429">
        <w:rPr>
          <w:szCs w:val="24"/>
          <w:vertAlign w:val="subscript"/>
          <w:lang w:eastAsia="lt-LT"/>
        </w:rPr>
        <w:t>d</w:t>
      </w:r>
      <w:proofErr w:type="spellEnd"/>
      <w:r w:rsidRPr="00023429">
        <w:rPr>
          <w:szCs w:val="24"/>
          <w:lang w:eastAsia="lt-LT"/>
        </w:rPr>
        <w:t xml:space="preserve"> ‒ namo dydžio, išreikšto suminiu butų ir kitų patalpų naudinguoju plotu, įvertinimo koeficientas</w:t>
      </w:r>
      <w:r w:rsidR="00260D80">
        <w:rPr>
          <w:szCs w:val="24"/>
          <w:lang w:eastAsia="lt-LT"/>
        </w:rPr>
        <w:t>.</w:t>
      </w:r>
      <w:r w:rsidRPr="00023429">
        <w:rPr>
          <w:szCs w:val="24"/>
          <w:lang w:eastAsia="lt-LT"/>
        </w:rPr>
        <w:t xml:space="preserve"> Suminis namo butų ir kitų patalpų naudingasis plotas apskaičiuojamas vadovaujantis </w:t>
      </w:r>
    </w:p>
    <w:p w:rsidR="006368FF" w:rsidRDefault="006368FF" w:rsidP="006368FF">
      <w:pPr>
        <w:spacing w:line="360" w:lineRule="auto"/>
        <w:ind w:firstLine="567"/>
        <w:jc w:val="center"/>
        <w:rPr>
          <w:szCs w:val="24"/>
          <w:lang w:eastAsia="lt-LT"/>
        </w:rPr>
      </w:pPr>
      <w:r>
        <w:rPr>
          <w:szCs w:val="24"/>
          <w:lang w:eastAsia="lt-LT"/>
        </w:rPr>
        <w:lastRenderedPageBreak/>
        <w:t>3</w:t>
      </w:r>
    </w:p>
    <w:p w:rsidR="003C5347" w:rsidRPr="002C1A47" w:rsidRDefault="003C5347" w:rsidP="006368FF">
      <w:pPr>
        <w:spacing w:line="360" w:lineRule="auto"/>
        <w:jc w:val="both"/>
        <w:rPr>
          <w:szCs w:val="24"/>
          <w:lang w:val="pt-BR" w:eastAsia="lt-LT"/>
        </w:rPr>
      </w:pPr>
      <w:r w:rsidRPr="00023429">
        <w:rPr>
          <w:szCs w:val="24"/>
          <w:lang w:eastAsia="lt-LT"/>
        </w:rPr>
        <w:t xml:space="preserve">Nekilnojamojo turto kadastrinių matavimų </w:t>
      </w:r>
      <w:r w:rsidR="006368FF">
        <w:rPr>
          <w:szCs w:val="24"/>
          <w:lang w:eastAsia="lt-LT"/>
        </w:rPr>
        <w:t>duomenimis.</w:t>
      </w:r>
    </w:p>
    <w:p w:rsidR="003C5347" w:rsidRDefault="003C5347" w:rsidP="00276C35">
      <w:pPr>
        <w:spacing w:line="360" w:lineRule="auto"/>
        <w:ind w:firstLine="567"/>
        <w:jc w:val="both"/>
        <w:rPr>
          <w:szCs w:val="24"/>
          <w:lang w:eastAsia="lt-LT"/>
        </w:rPr>
      </w:pPr>
      <w:proofErr w:type="spellStart"/>
      <w:r w:rsidRPr="00023429">
        <w:rPr>
          <w:szCs w:val="24"/>
          <w:lang w:eastAsia="lt-LT"/>
        </w:rPr>
        <w:t>k</w:t>
      </w:r>
      <w:r w:rsidRPr="00023429">
        <w:rPr>
          <w:szCs w:val="24"/>
          <w:vertAlign w:val="subscript"/>
          <w:lang w:eastAsia="lt-LT"/>
        </w:rPr>
        <w:t>y</w:t>
      </w:r>
      <w:proofErr w:type="spellEnd"/>
      <w:r w:rsidR="007F53ED">
        <w:rPr>
          <w:szCs w:val="24"/>
          <w:vertAlign w:val="subscript"/>
          <w:lang w:eastAsia="lt-LT"/>
        </w:rPr>
        <w:t xml:space="preserve"> </w:t>
      </w:r>
      <w:r w:rsidRPr="00023429">
        <w:rPr>
          <w:szCs w:val="24"/>
          <w:lang w:eastAsia="lt-LT"/>
        </w:rPr>
        <w:t>– namo techninės priežiūros ypatumų įvertinimo koeficientai</w:t>
      </w:r>
      <w:r w:rsidR="006368FF">
        <w:rPr>
          <w:szCs w:val="24"/>
          <w:lang w:eastAsia="lt-LT"/>
        </w:rPr>
        <w:t>.</w:t>
      </w:r>
    </w:p>
    <w:p w:rsidR="00A10DDB" w:rsidRPr="00C26ABF" w:rsidRDefault="00A10DDB" w:rsidP="00276C35">
      <w:pPr>
        <w:spacing w:line="360" w:lineRule="auto"/>
        <w:ind w:firstLine="567"/>
        <w:jc w:val="both"/>
        <w:rPr>
          <w:szCs w:val="24"/>
          <w:lang w:eastAsia="lt-LT"/>
        </w:rPr>
      </w:pPr>
      <w:r w:rsidRPr="00C26ABF">
        <w:rPr>
          <w:szCs w:val="24"/>
          <w:lang w:eastAsia="lt-LT"/>
        </w:rPr>
        <w:t xml:space="preserve">Sprendimo projekto lyginamasis variantas nerengiamas, nes išlaidos už namo techninę priežiūrą buvo įskaičiuotos į namo </w:t>
      </w:r>
      <w:r w:rsidRPr="00C26ABF">
        <w:rPr>
          <w:szCs w:val="24"/>
        </w:rPr>
        <w:t xml:space="preserve">bendrosios nuosavybės nuolatinės techninės priežiūros (eksploatacijos) išlaidas, kurios buvo </w:t>
      </w:r>
      <w:r w:rsidRPr="00C26ABF">
        <w:t>0,0683 euro (be PVM) už 1 m² naudingojo ploto per mėnesį.</w:t>
      </w:r>
    </w:p>
    <w:p w:rsidR="00A10DDB" w:rsidRPr="00C26ABF" w:rsidRDefault="00A10DDB" w:rsidP="00A10DDB">
      <w:pPr>
        <w:tabs>
          <w:tab w:val="left" w:pos="993"/>
          <w:tab w:val="left" w:pos="1985"/>
          <w:tab w:val="center" w:pos="4153"/>
          <w:tab w:val="right" w:pos="8306"/>
        </w:tabs>
        <w:spacing w:line="360" w:lineRule="auto"/>
        <w:ind w:firstLine="567"/>
        <w:jc w:val="both"/>
        <w:rPr>
          <w:szCs w:val="24"/>
        </w:rPr>
      </w:pPr>
      <w:r w:rsidRPr="00C26ABF">
        <w:rPr>
          <w:szCs w:val="24"/>
        </w:rPr>
        <w:t xml:space="preserve">Šiame sprendimo projekte teikiami tvirtinti techninės priežiūros  tarifai (be eksploatacijos išlaidų) </w:t>
      </w:r>
      <w:r w:rsidRPr="00C26ABF">
        <w:t>namų grupėms, atsižvelgiant į namo bendrą plotą, techninės priežiūros ypatumus.</w:t>
      </w:r>
    </w:p>
    <w:p w:rsidR="00B53DEB" w:rsidRDefault="00B53DEB" w:rsidP="00276C35">
      <w:pPr>
        <w:spacing w:line="360" w:lineRule="auto"/>
        <w:ind w:firstLine="567"/>
        <w:jc w:val="both"/>
        <w:rPr>
          <w:szCs w:val="24"/>
          <w:lang w:eastAsia="lt-LT"/>
        </w:rPr>
      </w:pPr>
      <w:r w:rsidRPr="00B53DEB">
        <w:rPr>
          <w:szCs w:val="24"/>
          <w:lang w:eastAsia="lt-LT"/>
        </w:rPr>
        <w:t>Pridedama</w:t>
      </w:r>
      <w:r>
        <w:rPr>
          <w:szCs w:val="24"/>
          <w:lang w:eastAsia="lt-LT"/>
        </w:rPr>
        <w:t>:</w:t>
      </w:r>
      <w:r w:rsidRPr="00B53DEB">
        <w:rPr>
          <w:szCs w:val="24"/>
          <w:lang w:eastAsia="lt-LT"/>
        </w:rPr>
        <w:t xml:space="preserve"> bendro naudojimo objektų administratoriaus UAB „Kaišiadorių butų ūkis“ pateikta faktinių </w:t>
      </w:r>
      <w:r>
        <w:rPr>
          <w:szCs w:val="24"/>
          <w:lang w:eastAsia="lt-LT"/>
        </w:rPr>
        <w:t>išlaidų daugiabučių namų techninei priežiūrai apskaičiavimo</w:t>
      </w:r>
      <w:r w:rsidR="00FD6D0B">
        <w:rPr>
          <w:szCs w:val="24"/>
          <w:lang w:eastAsia="lt-LT"/>
        </w:rPr>
        <w:t xml:space="preserve"> informacija.</w:t>
      </w:r>
    </w:p>
    <w:p w:rsidR="00A7730A" w:rsidRDefault="00A7730A" w:rsidP="00276C35">
      <w:pPr>
        <w:spacing w:line="360" w:lineRule="auto"/>
        <w:ind w:firstLine="567"/>
        <w:jc w:val="both"/>
        <w:rPr>
          <w:szCs w:val="24"/>
          <w:lang w:eastAsia="lt-LT"/>
        </w:rPr>
      </w:pPr>
    </w:p>
    <w:p w:rsidR="00A7730A" w:rsidRPr="00B53DEB" w:rsidRDefault="00A7730A" w:rsidP="00276C35">
      <w:pPr>
        <w:spacing w:line="360" w:lineRule="auto"/>
        <w:ind w:firstLine="567"/>
        <w:jc w:val="both"/>
        <w:rPr>
          <w:szCs w:val="24"/>
          <w:lang w:eastAsia="lt-LT"/>
        </w:rPr>
      </w:pPr>
    </w:p>
    <w:p w:rsidR="00917B92" w:rsidRDefault="00917B92" w:rsidP="00917B92">
      <w:pPr>
        <w:pStyle w:val="Sraopastraipa"/>
        <w:spacing w:before="40" w:after="2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17B92" w:rsidRDefault="00917B92" w:rsidP="00917B92">
      <w:pPr>
        <w:pStyle w:val="Pagrindinistekstas"/>
        <w:ind w:firstLine="567"/>
        <w:rPr>
          <w:bCs/>
        </w:rPr>
      </w:pPr>
    </w:p>
    <w:p w:rsidR="00917B92" w:rsidRPr="00644C55" w:rsidRDefault="00917B92" w:rsidP="00917B92">
      <w:pPr>
        <w:rPr>
          <w:lang w:eastAsia="lt-LT"/>
        </w:rPr>
      </w:pPr>
      <w:r w:rsidRPr="00BB36EA">
        <w:rPr>
          <w:szCs w:val="24"/>
        </w:rPr>
        <w:t>Turto valdymo</w:t>
      </w:r>
      <w:r w:rsidRPr="00B02FD2">
        <w:rPr>
          <w:szCs w:val="24"/>
        </w:rPr>
        <w:t xml:space="preserve">skyriaus vyriausioji specialistė  </w:t>
      </w:r>
      <w:r>
        <w:rPr>
          <w:szCs w:val="24"/>
        </w:rPr>
        <w:tab/>
      </w:r>
      <w:r w:rsidR="006368FF">
        <w:rPr>
          <w:szCs w:val="24"/>
        </w:rPr>
        <w:tab/>
      </w:r>
      <w:r>
        <w:rPr>
          <w:szCs w:val="24"/>
        </w:rPr>
        <w:tab/>
      </w:r>
      <w:r w:rsidRPr="00B02FD2">
        <w:rPr>
          <w:szCs w:val="24"/>
        </w:rPr>
        <w:t>Edita Leonavičienė</w:t>
      </w:r>
    </w:p>
    <w:p w:rsidR="00EF3F9B" w:rsidRDefault="00EF3F9B" w:rsidP="00E146C7">
      <w:pPr>
        <w:ind w:left="2127" w:hanging="2127"/>
        <w:jc w:val="center"/>
        <w:rPr>
          <w:b/>
          <w:szCs w:val="24"/>
        </w:rPr>
      </w:pPr>
    </w:p>
    <w:sectPr w:rsidR="00EF3F9B" w:rsidSect="000F6926">
      <w:pgSz w:w="11906" w:h="16838" w:code="9"/>
      <w:pgMar w:top="1079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Antrat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Antrat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Antrat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Antrat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Antrat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3F01"/>
  <w:defaultTabStop w:val="1296"/>
  <w:hyphenationZone w:val="396"/>
  <w:drawingGridHorizontalSpacing w:val="120"/>
  <w:displayHorizontalDrawingGridEvery w:val="2"/>
  <w:characterSpacingControl w:val="doNotCompress"/>
  <w:compat/>
  <w:rsids>
    <w:rsidRoot w:val="00F158CA"/>
    <w:rsid w:val="00036B2B"/>
    <w:rsid w:val="00046843"/>
    <w:rsid w:val="0006444C"/>
    <w:rsid w:val="000843BA"/>
    <w:rsid w:val="000A0433"/>
    <w:rsid w:val="000B4AE5"/>
    <w:rsid w:val="000C28BD"/>
    <w:rsid w:val="000C49E2"/>
    <w:rsid w:val="000F6926"/>
    <w:rsid w:val="001044B9"/>
    <w:rsid w:val="0014063F"/>
    <w:rsid w:val="0015252C"/>
    <w:rsid w:val="00162CB6"/>
    <w:rsid w:val="00184C73"/>
    <w:rsid w:val="001B2044"/>
    <w:rsid w:val="001D5741"/>
    <w:rsid w:val="001F70DE"/>
    <w:rsid w:val="00200EF6"/>
    <w:rsid w:val="002250AB"/>
    <w:rsid w:val="00243E6B"/>
    <w:rsid w:val="00255D54"/>
    <w:rsid w:val="00260D80"/>
    <w:rsid w:val="00276C35"/>
    <w:rsid w:val="00286E4C"/>
    <w:rsid w:val="0029520C"/>
    <w:rsid w:val="002A0C40"/>
    <w:rsid w:val="002B79D4"/>
    <w:rsid w:val="002C1A47"/>
    <w:rsid w:val="002C603A"/>
    <w:rsid w:val="00302E42"/>
    <w:rsid w:val="00341E42"/>
    <w:rsid w:val="00350756"/>
    <w:rsid w:val="00364722"/>
    <w:rsid w:val="00382304"/>
    <w:rsid w:val="003B7EF0"/>
    <w:rsid w:val="003C5347"/>
    <w:rsid w:val="003C766B"/>
    <w:rsid w:val="00421B48"/>
    <w:rsid w:val="00422CB4"/>
    <w:rsid w:val="0045131F"/>
    <w:rsid w:val="00495BEE"/>
    <w:rsid w:val="004F0403"/>
    <w:rsid w:val="004F11C0"/>
    <w:rsid w:val="00505D2A"/>
    <w:rsid w:val="00544E97"/>
    <w:rsid w:val="00561112"/>
    <w:rsid w:val="005A5747"/>
    <w:rsid w:val="00603873"/>
    <w:rsid w:val="00603F4C"/>
    <w:rsid w:val="00624F5D"/>
    <w:rsid w:val="006368FF"/>
    <w:rsid w:val="006C386E"/>
    <w:rsid w:val="006D41C0"/>
    <w:rsid w:val="00730CFB"/>
    <w:rsid w:val="007317A1"/>
    <w:rsid w:val="007456AA"/>
    <w:rsid w:val="00757BAC"/>
    <w:rsid w:val="00776B0C"/>
    <w:rsid w:val="00794D6A"/>
    <w:rsid w:val="007A2FD9"/>
    <w:rsid w:val="007F53ED"/>
    <w:rsid w:val="00820E6C"/>
    <w:rsid w:val="008263C2"/>
    <w:rsid w:val="00843B9A"/>
    <w:rsid w:val="008905F0"/>
    <w:rsid w:val="008B3693"/>
    <w:rsid w:val="00917B92"/>
    <w:rsid w:val="00926E32"/>
    <w:rsid w:val="009662DE"/>
    <w:rsid w:val="00972891"/>
    <w:rsid w:val="00972B20"/>
    <w:rsid w:val="009C0150"/>
    <w:rsid w:val="00A0670E"/>
    <w:rsid w:val="00A10DDB"/>
    <w:rsid w:val="00A112A6"/>
    <w:rsid w:val="00A626B8"/>
    <w:rsid w:val="00A7730A"/>
    <w:rsid w:val="00A817B3"/>
    <w:rsid w:val="00B30FB0"/>
    <w:rsid w:val="00B53DEB"/>
    <w:rsid w:val="00B667AF"/>
    <w:rsid w:val="00B71680"/>
    <w:rsid w:val="00B93EB2"/>
    <w:rsid w:val="00B94234"/>
    <w:rsid w:val="00BB0A4F"/>
    <w:rsid w:val="00BC1EAC"/>
    <w:rsid w:val="00C11C28"/>
    <w:rsid w:val="00C26ABF"/>
    <w:rsid w:val="00C562C3"/>
    <w:rsid w:val="00CB3642"/>
    <w:rsid w:val="00CF7EB5"/>
    <w:rsid w:val="00D34C21"/>
    <w:rsid w:val="00D87576"/>
    <w:rsid w:val="00DF62B7"/>
    <w:rsid w:val="00E146C7"/>
    <w:rsid w:val="00E915BE"/>
    <w:rsid w:val="00E924A3"/>
    <w:rsid w:val="00EA2F81"/>
    <w:rsid w:val="00EF3F9B"/>
    <w:rsid w:val="00F04F92"/>
    <w:rsid w:val="00F05A82"/>
    <w:rsid w:val="00F158CA"/>
    <w:rsid w:val="00F17711"/>
    <w:rsid w:val="00F36AAA"/>
    <w:rsid w:val="00F512A3"/>
    <w:rsid w:val="00F87763"/>
    <w:rsid w:val="00FD6D0B"/>
    <w:rsid w:val="00FF1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158CA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Antrat1">
    <w:name w:val="heading 1"/>
    <w:basedOn w:val="prastasis"/>
    <w:next w:val="prastasis"/>
    <w:link w:val="Antrat1Diagrama"/>
    <w:qFormat/>
    <w:rsid w:val="00F158CA"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Antrat2">
    <w:name w:val="heading 2"/>
    <w:basedOn w:val="prastasis"/>
    <w:next w:val="prastasis"/>
    <w:qFormat/>
    <w:rsid w:val="00F158CA"/>
    <w:pPr>
      <w:keepNext/>
      <w:numPr>
        <w:ilvl w:val="1"/>
        <w:numId w:val="1"/>
      </w:numPr>
      <w:outlineLvl w:val="1"/>
    </w:pPr>
  </w:style>
  <w:style w:type="paragraph" w:styleId="Antrat3">
    <w:name w:val="heading 3"/>
    <w:basedOn w:val="prastasis"/>
    <w:next w:val="prastasis"/>
    <w:qFormat/>
    <w:rsid w:val="00F158CA"/>
    <w:pPr>
      <w:keepNext/>
      <w:widowControl/>
      <w:numPr>
        <w:ilvl w:val="2"/>
        <w:numId w:val="1"/>
      </w:numPr>
      <w:jc w:val="center"/>
      <w:outlineLvl w:val="2"/>
    </w:pPr>
  </w:style>
  <w:style w:type="paragraph" w:styleId="Antrat4">
    <w:name w:val="heading 4"/>
    <w:basedOn w:val="prastasis"/>
    <w:next w:val="prastasis"/>
    <w:qFormat/>
    <w:rsid w:val="00F158CA"/>
    <w:pPr>
      <w:keepNext/>
      <w:widowControl/>
      <w:numPr>
        <w:ilvl w:val="3"/>
        <w:numId w:val="1"/>
      </w:numPr>
      <w:spacing w:line="360" w:lineRule="auto"/>
      <w:jc w:val="both"/>
      <w:outlineLvl w:val="3"/>
    </w:pPr>
    <w:rPr>
      <w:b/>
      <w:bCs/>
    </w:rPr>
  </w:style>
  <w:style w:type="paragraph" w:styleId="Antrat5">
    <w:name w:val="heading 5"/>
    <w:basedOn w:val="prastasis"/>
    <w:next w:val="prastasis"/>
    <w:qFormat/>
    <w:rsid w:val="00F158CA"/>
    <w:pPr>
      <w:keepNext/>
      <w:numPr>
        <w:ilvl w:val="4"/>
        <w:numId w:val="1"/>
      </w:numPr>
      <w:spacing w:line="360" w:lineRule="auto"/>
      <w:jc w:val="both"/>
      <w:outlineLvl w:val="4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locked/>
    <w:rsid w:val="00F158CA"/>
    <w:rPr>
      <w:b/>
      <w:sz w:val="28"/>
      <w:lang w:val="lt-LT" w:eastAsia="ar-SA" w:bidi="ar-SA"/>
    </w:rPr>
  </w:style>
  <w:style w:type="paragraph" w:styleId="Antrats">
    <w:name w:val="header"/>
    <w:basedOn w:val="prastasis"/>
    <w:link w:val="AntratsDiagrama"/>
    <w:rsid w:val="00F158CA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semiHidden/>
    <w:locked/>
    <w:rsid w:val="00F158CA"/>
    <w:rPr>
      <w:sz w:val="24"/>
      <w:lang w:val="lt-LT" w:eastAsia="ar-SA" w:bidi="ar-SA"/>
    </w:rPr>
  </w:style>
  <w:style w:type="paragraph" w:styleId="Pagrindinistekstas">
    <w:name w:val="Body Text"/>
    <w:basedOn w:val="prastasis"/>
    <w:rsid w:val="00544E97"/>
    <w:pPr>
      <w:spacing w:after="120"/>
    </w:pPr>
  </w:style>
  <w:style w:type="paragraph" w:styleId="Debesliotekstas">
    <w:name w:val="Balloon Text"/>
    <w:basedOn w:val="prastasis"/>
    <w:semiHidden/>
    <w:rsid w:val="00A112A6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603F4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raopastraipa">
    <w:name w:val="List Paragraph"/>
    <w:basedOn w:val="prastasis"/>
    <w:uiPriority w:val="99"/>
    <w:qFormat/>
    <w:rsid w:val="00917B92"/>
    <w:pPr>
      <w:widowControl/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character" w:styleId="Komentaronuoroda">
    <w:name w:val="annotation reference"/>
    <w:basedOn w:val="Numatytasispastraiposriftas"/>
    <w:rsid w:val="00B93EB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B93EB2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B93EB2"/>
    <w:rPr>
      <w:lang w:eastAsia="ar-SA"/>
    </w:rPr>
  </w:style>
  <w:style w:type="paragraph" w:styleId="Komentarotema">
    <w:name w:val="annotation subject"/>
    <w:basedOn w:val="Komentarotekstas"/>
    <w:next w:val="Komentarotekstas"/>
    <w:link w:val="KomentarotemaDiagrama"/>
    <w:rsid w:val="00B93EB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B93EB2"/>
    <w:rPr>
      <w:b/>
      <w:bCs/>
      <w:lang w:eastAsia="ar-SA"/>
    </w:rPr>
  </w:style>
  <w:style w:type="paragraph" w:styleId="Pataisymai">
    <w:name w:val="Revision"/>
    <w:hidden/>
    <w:uiPriority w:val="99"/>
    <w:semiHidden/>
    <w:rsid w:val="00926E32"/>
    <w:rPr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795A5-7071-48A3-9577-C791590F1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5019</Words>
  <Characters>2862</Characters>
  <Application>Microsoft Office Word</Application>
  <DocSecurity>0</DocSecurity>
  <Lines>23</Lines>
  <Paragraphs>15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BUTŲ IR KITŲ PATALPŲ SAVININKŲ BENDROSIOS NUOSAVYBĖS ADMINISTRAVIMO IR NUOLATINĖS TECHNINĖS PRIEŽIŪROS TARIFŲ NUSTATYMO</vt:lpstr>
      <vt:lpstr>Projektas</vt:lpstr>
    </vt:vector>
  </TitlesOfParts>
  <Manager>2014-12-15</Manager>
  <Company/>
  <LinksUpToDate>false</LinksUpToDate>
  <CharactersWithSpaces>7866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BUTŲ IR KITŲ PATALPŲ SAVININKŲ BENDROSIOS NUOSAVYBĖS ADMINISTRAVIMO IR NUOLATINĖS TECHNINĖS PRIEŽIŪROS TARIFŲ NUSTATYMO</dc:title>
  <dc:subject>V17-450</dc:subject>
  <dc:creator>KAIŠIADORIŲ RAJONO SAVIVALDYBĖS TARYBA</dc:creator>
  <cp:lastModifiedBy>Edita Leonavičienė</cp:lastModifiedBy>
  <cp:revision>5</cp:revision>
  <cp:lastPrinted>2024-09-11T06:36:00Z</cp:lastPrinted>
  <dcterms:created xsi:type="dcterms:W3CDTF">2025-01-17T12:01:00Z</dcterms:created>
  <dcterms:modified xsi:type="dcterms:W3CDTF">2025-01-17T12:20:00Z</dcterms:modified>
  <cp:category>SPRENDIMAS</cp:category>
</cp:coreProperties>
</file>