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E052" w14:textId="77777777" w:rsidR="001979CC" w:rsidRDefault="00000000">
      <w:pPr>
        <w:jc w:val="both"/>
      </w:pPr>
      <w:r>
        <w:rPr>
          <w:b/>
          <w:i/>
        </w:rPr>
        <w:t>Suvestinė redakcija nuo 2024-03-13</w:t>
      </w:r>
    </w:p>
    <w:p w14:paraId="78C37876" w14:textId="77777777" w:rsidR="001979CC" w:rsidRDefault="001979CC">
      <w:pPr>
        <w:jc w:val="both"/>
        <w:rPr>
          <w:sz w:val="20"/>
        </w:rPr>
      </w:pPr>
    </w:p>
    <w:p w14:paraId="7DF13C6D" w14:textId="77777777" w:rsidR="001979CC" w:rsidRDefault="00000000">
      <w:pPr>
        <w:jc w:val="both"/>
        <w:rPr>
          <w:sz w:val="20"/>
        </w:rPr>
      </w:pPr>
      <w:r>
        <w:rPr>
          <w:i/>
          <w:sz w:val="20"/>
        </w:rPr>
        <w:t xml:space="preserve">Įsakymas paskelbtas: Žin. 2008, Nr. </w:t>
      </w:r>
      <w:hyperlink r:id="rId6" w:history="1">
        <w:r w:rsidRPr="00532B9F">
          <w:rPr>
            <w:rFonts w:eastAsia="MS Mincho"/>
            <w:i/>
            <w:iCs/>
            <w:color w:val="0000FF" w:themeColor="hyperlink"/>
            <w:sz w:val="20"/>
            <w:u w:val="single"/>
          </w:rPr>
          <w:t>10-356</w:t>
        </w:r>
      </w:hyperlink>
      <w:r>
        <w:rPr>
          <w:rFonts w:eastAsia="MS Mincho"/>
          <w:i/>
          <w:iCs/>
          <w:sz w:val="20"/>
        </w:rPr>
        <w:t>, i. k. 108301MISAK000D1-45</w:t>
      </w:r>
    </w:p>
    <w:p w14:paraId="2AA821A7" w14:textId="77777777" w:rsidR="001979CC" w:rsidRDefault="001979CC">
      <w:pPr>
        <w:jc w:val="both"/>
        <w:rPr>
          <w:sz w:val="20"/>
        </w:rPr>
      </w:pPr>
    </w:p>
    <w:p w14:paraId="0F1FC77B" w14:textId="77777777" w:rsidR="001979CC" w:rsidRDefault="00000000">
      <w:pPr>
        <w:rPr>
          <w:b/>
          <w:i/>
          <w:sz w:val="20"/>
        </w:rPr>
      </w:pPr>
      <w:r>
        <w:rPr>
          <w:b/>
          <w:i/>
          <w:sz w:val="20"/>
        </w:rPr>
        <w:t>Nauja redakcija nuo 2022-12-01:</w:t>
      </w:r>
    </w:p>
    <w:p w14:paraId="51347BEB" w14:textId="77777777" w:rsidR="001979CC" w:rsidRDefault="00000000">
      <w:pPr>
        <w:rPr>
          <w:i/>
          <w:sz w:val="20"/>
        </w:rPr>
      </w:pPr>
      <w:r>
        <w:rPr>
          <w:i/>
          <w:sz w:val="20"/>
        </w:rPr>
        <w:t xml:space="preserve">Nr. </w:t>
      </w:r>
      <w:hyperlink r:id="rId7" w:history="1">
        <w:r w:rsidRPr="00532B9F">
          <w:rPr>
            <w:rFonts w:eastAsia="MS Mincho"/>
            <w:i/>
            <w:iCs/>
            <w:color w:val="0000FF" w:themeColor="hyperlink"/>
            <w:sz w:val="20"/>
            <w:u w:val="single"/>
          </w:rPr>
          <w:t>D1-371</w:t>
        </w:r>
      </w:hyperlink>
      <w:r>
        <w:rPr>
          <w:rFonts w:eastAsia="MS Mincho"/>
          <w:i/>
          <w:iCs/>
          <w:sz w:val="20"/>
        </w:rPr>
        <w:t>, 2022-11-30, paskelbta TAR 2022-11-30, i. k. 2022-24270</w:t>
      </w:r>
    </w:p>
    <w:p w14:paraId="6582D616" w14:textId="77777777" w:rsidR="001979CC" w:rsidRDefault="001979CC">
      <w:pPr>
        <w:rPr>
          <w:sz w:val="22"/>
        </w:rPr>
      </w:pPr>
    </w:p>
    <w:p w14:paraId="675C0386" w14:textId="77777777" w:rsidR="001979CC" w:rsidRDefault="00000000">
      <w:pPr>
        <w:suppressAutoHyphens/>
        <w:jc w:val="center"/>
        <w:rPr>
          <w:sz w:val="10"/>
          <w:szCs w:val="10"/>
        </w:rPr>
      </w:pPr>
      <w:r>
        <w:rPr>
          <w:b/>
          <w:bCs/>
          <w:szCs w:val="24"/>
          <w:lang w:eastAsia="lt-LT"/>
        </w:rPr>
        <w:t>LIETUVOS RESPUBLIKOS APLINKOS MINISTRAS</w:t>
      </w:r>
    </w:p>
    <w:p w14:paraId="50001D58" w14:textId="77777777" w:rsidR="001979CC" w:rsidRDefault="001979CC">
      <w:pPr>
        <w:rPr>
          <w:sz w:val="6"/>
          <w:szCs w:val="6"/>
        </w:rPr>
      </w:pPr>
    </w:p>
    <w:p w14:paraId="2F72A7DD" w14:textId="77777777" w:rsidR="001979CC" w:rsidRDefault="00000000">
      <w:pPr>
        <w:suppressAutoHyphens/>
        <w:jc w:val="center"/>
        <w:rPr>
          <w:b/>
          <w:color w:val="000000"/>
          <w:szCs w:val="24"/>
          <w:lang w:eastAsia="lt-LT"/>
        </w:rPr>
      </w:pPr>
      <w:r>
        <w:rPr>
          <w:b/>
          <w:color w:val="000000"/>
          <w:szCs w:val="24"/>
          <w:lang w:eastAsia="lt-LT"/>
        </w:rPr>
        <w:t>ĮSAKYMAS</w:t>
      </w:r>
    </w:p>
    <w:p w14:paraId="5C9E9C87" w14:textId="77777777" w:rsidR="001979CC" w:rsidRDefault="00000000">
      <w:pPr>
        <w:suppressAutoHyphens/>
        <w:jc w:val="center"/>
        <w:rPr>
          <w:b/>
          <w:color w:val="000000"/>
          <w:szCs w:val="24"/>
        </w:rPr>
      </w:pPr>
      <w:r>
        <w:rPr>
          <w:b/>
          <w:color w:val="000000"/>
          <w:szCs w:val="24"/>
        </w:rPr>
        <w:t xml:space="preserve">DĖL MEDŽIŲ IR KRŪMŲ, VANDENS TELKINIŲ, ESANČIŲ ŽELDYNUOSE, PRIEŽIŪROS TAISYKLĖS </w:t>
      </w:r>
    </w:p>
    <w:p w14:paraId="4BE7DFAD" w14:textId="77777777" w:rsidR="001979CC" w:rsidRDefault="001979CC">
      <w:pPr>
        <w:suppressAutoHyphens/>
        <w:rPr>
          <w:color w:val="000000"/>
          <w:szCs w:val="24"/>
        </w:rPr>
      </w:pPr>
    </w:p>
    <w:p w14:paraId="197CDAA0" w14:textId="77777777" w:rsidR="001979CC" w:rsidRDefault="00000000">
      <w:pPr>
        <w:suppressAutoHyphens/>
        <w:jc w:val="center"/>
        <w:rPr>
          <w:color w:val="000000"/>
          <w:szCs w:val="24"/>
        </w:rPr>
      </w:pPr>
      <w:r>
        <w:rPr>
          <w:color w:val="000000"/>
          <w:szCs w:val="24"/>
        </w:rPr>
        <w:t xml:space="preserve">2008 m. sausio 18 d. Nr. D1-45 </w:t>
      </w:r>
    </w:p>
    <w:p w14:paraId="65DBD961" w14:textId="77777777" w:rsidR="001979CC" w:rsidRDefault="00000000">
      <w:pPr>
        <w:suppressAutoHyphens/>
        <w:jc w:val="center"/>
        <w:rPr>
          <w:color w:val="000000"/>
          <w:szCs w:val="24"/>
        </w:rPr>
      </w:pPr>
      <w:r>
        <w:rPr>
          <w:color w:val="000000"/>
          <w:szCs w:val="24"/>
        </w:rPr>
        <w:t>Vilnius</w:t>
      </w:r>
    </w:p>
    <w:p w14:paraId="3E2F535A" w14:textId="77777777" w:rsidR="001979CC" w:rsidRDefault="001979CC">
      <w:pPr>
        <w:suppressAutoHyphens/>
        <w:rPr>
          <w:color w:val="000000"/>
          <w:szCs w:val="24"/>
        </w:rPr>
      </w:pPr>
    </w:p>
    <w:p w14:paraId="389D79DD" w14:textId="77777777" w:rsidR="001979CC" w:rsidRDefault="00000000">
      <w:pPr>
        <w:suppressAutoHyphens/>
        <w:ind w:firstLine="771"/>
        <w:jc w:val="both"/>
        <w:rPr>
          <w:color w:val="000000"/>
          <w:szCs w:val="24"/>
        </w:rPr>
      </w:pPr>
      <w:r>
        <w:rPr>
          <w:color w:val="000000"/>
          <w:szCs w:val="24"/>
        </w:rPr>
        <w:t>Vadovaudamasis Lietuvos Respublikos želdynų įstatymo 14 straipsnio 1 dalimi,</w:t>
      </w:r>
    </w:p>
    <w:p w14:paraId="0C58E8C8" w14:textId="77777777" w:rsidR="001979CC" w:rsidRDefault="00000000">
      <w:pPr>
        <w:suppressAutoHyphens/>
        <w:ind w:firstLine="771"/>
        <w:jc w:val="both"/>
        <w:rPr>
          <w:color w:val="000000"/>
          <w:szCs w:val="24"/>
          <w:shd w:val="clear" w:color="auto" w:fill="FFFFFF"/>
        </w:rPr>
      </w:pPr>
      <w:r>
        <w:rPr>
          <w:color w:val="000000"/>
          <w:spacing w:val="60"/>
          <w:szCs w:val="24"/>
          <w:shd w:val="clear" w:color="auto" w:fill="FFFFFF"/>
        </w:rPr>
        <w:t xml:space="preserve">tvirtinu </w:t>
      </w:r>
      <w:r>
        <w:rPr>
          <w:color w:val="000000"/>
          <w:szCs w:val="24"/>
          <w:shd w:val="clear" w:color="auto" w:fill="FFFFFF"/>
        </w:rPr>
        <w:t>Medžių ir  krūmų, vandens telkinių, esančių želdynuose, priežiūros taisykles (pridedama).</w:t>
      </w:r>
    </w:p>
    <w:p w14:paraId="49E6FDCC" w14:textId="77777777" w:rsidR="001979CC" w:rsidRDefault="001979CC">
      <w:pPr>
        <w:suppressAutoHyphens/>
        <w:ind w:firstLine="771"/>
        <w:jc w:val="both"/>
        <w:rPr>
          <w:color w:val="000000"/>
          <w:szCs w:val="24"/>
          <w:shd w:val="clear" w:color="auto" w:fill="FFFFFF"/>
        </w:rPr>
      </w:pPr>
    </w:p>
    <w:p w14:paraId="3DA35D57" w14:textId="77777777" w:rsidR="001979CC" w:rsidRDefault="001979CC">
      <w:pPr>
        <w:suppressAutoHyphens/>
        <w:ind w:firstLine="771"/>
        <w:jc w:val="both"/>
        <w:rPr>
          <w:color w:val="000000"/>
          <w:szCs w:val="24"/>
          <w:shd w:val="clear" w:color="auto" w:fill="FFFFFF"/>
        </w:rPr>
      </w:pPr>
    </w:p>
    <w:p w14:paraId="3F40B177" w14:textId="77777777" w:rsidR="001979CC" w:rsidRDefault="001979CC">
      <w:pPr>
        <w:suppressAutoHyphens/>
        <w:ind w:firstLine="771"/>
        <w:jc w:val="both"/>
      </w:pPr>
    </w:p>
    <w:p w14:paraId="2FE4FA6C" w14:textId="77777777" w:rsidR="001979CC" w:rsidRDefault="00000000">
      <w:pPr>
        <w:widowControl w:val="0"/>
        <w:tabs>
          <w:tab w:val="right" w:pos="9071"/>
        </w:tabs>
      </w:pPr>
      <w:r>
        <w:rPr>
          <w:szCs w:val="24"/>
          <w:lang w:eastAsia="lt-LT"/>
        </w:rPr>
        <w:t>L. e. aplinkos ministro pareigas</w:t>
      </w:r>
      <w:r>
        <w:rPr>
          <w:szCs w:val="24"/>
          <w:lang w:eastAsia="lt-LT"/>
        </w:rPr>
        <w:tab/>
        <w:t>Arūnas Kundrotas</w:t>
      </w:r>
    </w:p>
    <w:p w14:paraId="7E67D30D" w14:textId="77777777" w:rsidR="001979CC" w:rsidRDefault="001979CC"/>
    <w:p w14:paraId="7018A769" w14:textId="77777777" w:rsidR="001979CC" w:rsidRDefault="001979CC">
      <w:pPr>
        <w:ind w:left="5103"/>
        <w:sectPr w:rsidR="001979CC">
          <w:headerReference w:type="default" r:id="rId8"/>
          <w:pgSz w:w="11906" w:h="16838"/>
          <w:pgMar w:top="1134" w:right="566" w:bottom="1134" w:left="1701" w:header="709" w:footer="709" w:gutter="0"/>
          <w:pgNumType w:start="1"/>
          <w:cols w:space="708"/>
          <w:titlePg/>
          <w:docGrid w:linePitch="360"/>
        </w:sectPr>
      </w:pPr>
    </w:p>
    <w:p w14:paraId="7CDB5390" w14:textId="77777777" w:rsidR="001979CC" w:rsidRDefault="00000000">
      <w:pPr>
        <w:ind w:left="4678"/>
        <w:rPr>
          <w:color w:val="000000"/>
          <w:szCs w:val="24"/>
          <w:lang w:eastAsia="en-GB"/>
        </w:rPr>
      </w:pPr>
      <w:r>
        <w:rPr>
          <w:color w:val="000000"/>
          <w:szCs w:val="24"/>
          <w:lang w:eastAsia="en-GB"/>
        </w:rPr>
        <w:lastRenderedPageBreak/>
        <w:t>PATVIRTINTA</w:t>
      </w:r>
    </w:p>
    <w:p w14:paraId="0521B53A" w14:textId="77777777" w:rsidR="001979CC" w:rsidRDefault="00000000">
      <w:pPr>
        <w:ind w:left="4678"/>
        <w:rPr>
          <w:color w:val="000000"/>
          <w:szCs w:val="24"/>
          <w:lang w:eastAsia="en-GB"/>
        </w:rPr>
      </w:pPr>
      <w:r>
        <w:rPr>
          <w:color w:val="000000"/>
          <w:szCs w:val="24"/>
          <w:lang w:eastAsia="en-GB"/>
        </w:rPr>
        <w:t xml:space="preserve">Lietuvos Respublikos aplinkos ministro </w:t>
      </w:r>
    </w:p>
    <w:p w14:paraId="7932138F" w14:textId="77777777" w:rsidR="001979CC" w:rsidRDefault="00000000">
      <w:pPr>
        <w:ind w:left="4678"/>
        <w:rPr>
          <w:color w:val="000000"/>
          <w:szCs w:val="24"/>
          <w:lang w:eastAsia="en-GB"/>
        </w:rPr>
      </w:pPr>
      <w:r>
        <w:rPr>
          <w:color w:val="000000"/>
          <w:szCs w:val="24"/>
          <w:lang w:eastAsia="en-GB"/>
        </w:rPr>
        <w:t>2008 m. sausio 18 d. įsakymu Nr. D1-45</w:t>
      </w:r>
    </w:p>
    <w:p w14:paraId="11255C93" w14:textId="77777777" w:rsidR="001979CC" w:rsidRDefault="00000000">
      <w:pPr>
        <w:ind w:left="4678"/>
        <w:rPr>
          <w:color w:val="000000"/>
          <w:szCs w:val="24"/>
          <w:lang w:eastAsia="en-GB"/>
        </w:rPr>
      </w:pPr>
      <w:r>
        <w:rPr>
          <w:color w:val="000000"/>
          <w:szCs w:val="24"/>
          <w:lang w:eastAsia="en-GB"/>
        </w:rPr>
        <w:t xml:space="preserve">(Lietuvos Respublikos aplinkos ministro </w:t>
      </w:r>
    </w:p>
    <w:p w14:paraId="615D1E2F" w14:textId="77777777" w:rsidR="001979CC" w:rsidRDefault="00000000">
      <w:pPr>
        <w:ind w:left="4678"/>
        <w:rPr>
          <w:color w:val="000000"/>
          <w:szCs w:val="24"/>
          <w:lang w:eastAsia="en-GB"/>
        </w:rPr>
      </w:pPr>
      <w:r>
        <w:rPr>
          <w:color w:val="000000"/>
          <w:szCs w:val="24"/>
          <w:lang w:eastAsia="en-GB"/>
        </w:rPr>
        <w:t xml:space="preserve">2022 m. lapkričio 30 d. įsakymo Nr. D1-371 </w:t>
      </w:r>
    </w:p>
    <w:p w14:paraId="4C5BE669" w14:textId="77777777" w:rsidR="001979CC" w:rsidRDefault="00000000">
      <w:pPr>
        <w:ind w:left="4678"/>
        <w:rPr>
          <w:color w:val="000000"/>
          <w:szCs w:val="24"/>
          <w:lang w:eastAsia="en-GB"/>
        </w:rPr>
      </w:pPr>
      <w:r>
        <w:rPr>
          <w:color w:val="000000"/>
          <w:szCs w:val="24"/>
          <w:lang w:eastAsia="en-GB"/>
        </w:rPr>
        <w:t>redakcija)</w:t>
      </w:r>
    </w:p>
    <w:p w14:paraId="7CA33537" w14:textId="77777777" w:rsidR="001979CC" w:rsidRDefault="001979CC">
      <w:pPr>
        <w:jc w:val="center"/>
        <w:rPr>
          <w:b/>
          <w:szCs w:val="24"/>
        </w:rPr>
      </w:pPr>
    </w:p>
    <w:p w14:paraId="1C3D6E7A" w14:textId="77777777" w:rsidR="001979CC" w:rsidRDefault="00000000">
      <w:pPr>
        <w:jc w:val="center"/>
        <w:rPr>
          <w:b/>
          <w:szCs w:val="24"/>
        </w:rPr>
      </w:pPr>
      <w:r>
        <w:rPr>
          <w:b/>
          <w:szCs w:val="24"/>
        </w:rPr>
        <w:t>MEDŽIŲ IR KRŪMŲ, VANDENS TELKINIŲ, ESANČIŲ ŽELDYNUOSE, PRIEŽIŪROS TAISYKLĖS</w:t>
      </w:r>
    </w:p>
    <w:p w14:paraId="7BC3FC95" w14:textId="77777777" w:rsidR="001979CC" w:rsidRDefault="001979CC">
      <w:pPr>
        <w:jc w:val="center"/>
        <w:rPr>
          <w:b/>
          <w:szCs w:val="24"/>
        </w:rPr>
      </w:pPr>
    </w:p>
    <w:p w14:paraId="28BDDE29" w14:textId="77777777" w:rsidR="001979CC" w:rsidRDefault="00000000">
      <w:pPr>
        <w:jc w:val="center"/>
        <w:rPr>
          <w:b/>
          <w:szCs w:val="24"/>
        </w:rPr>
      </w:pPr>
      <w:r>
        <w:rPr>
          <w:b/>
          <w:szCs w:val="24"/>
        </w:rPr>
        <w:t>I SKYRIUS</w:t>
      </w:r>
    </w:p>
    <w:p w14:paraId="17009274" w14:textId="77777777" w:rsidR="001979CC" w:rsidRDefault="00000000">
      <w:pPr>
        <w:jc w:val="center"/>
        <w:rPr>
          <w:b/>
          <w:szCs w:val="24"/>
        </w:rPr>
      </w:pPr>
      <w:r>
        <w:rPr>
          <w:b/>
          <w:szCs w:val="24"/>
        </w:rPr>
        <w:t>BENDROSIOS NUOSTATOS</w:t>
      </w:r>
    </w:p>
    <w:p w14:paraId="0BFF3187" w14:textId="77777777" w:rsidR="001979CC" w:rsidRDefault="001979CC">
      <w:pPr>
        <w:jc w:val="both"/>
        <w:rPr>
          <w:szCs w:val="24"/>
        </w:rPr>
      </w:pPr>
    </w:p>
    <w:p w14:paraId="581BC329" w14:textId="77777777" w:rsidR="001979CC" w:rsidRDefault="00000000">
      <w:pPr>
        <w:ind w:firstLine="709"/>
        <w:jc w:val="both"/>
        <w:rPr>
          <w:szCs w:val="24"/>
        </w:rPr>
      </w:pPr>
      <w:r>
        <w:rPr>
          <w:szCs w:val="24"/>
        </w:rPr>
        <w:t xml:space="preserve">1. </w:t>
      </w:r>
      <w:r>
        <w:rPr>
          <w:color w:val="000000"/>
          <w:szCs w:val="24"/>
          <w:shd w:val="clear" w:color="auto" w:fill="FFFFFF"/>
        </w:rPr>
        <w:t xml:space="preserve">Medžių ir krūmų, vandens telkinių, esančių želdynuose, priežiūros </w:t>
      </w:r>
      <w:r>
        <w:rPr>
          <w:szCs w:val="24"/>
        </w:rPr>
        <w:t xml:space="preserve">taisyklės (toliau – Taisyklės) nustato viešuosiuose želdynuose esančių medžių ir krūmų, vandens telkinių ir (ar) jų pakrančių priežiūros ir tvarkymo reikalavimus. </w:t>
      </w:r>
    </w:p>
    <w:p w14:paraId="3C1AE1CC" w14:textId="77777777" w:rsidR="001979CC" w:rsidRDefault="00000000">
      <w:pPr>
        <w:ind w:firstLine="709"/>
        <w:jc w:val="both"/>
        <w:rPr>
          <w:szCs w:val="24"/>
        </w:rPr>
      </w:pPr>
      <w:r>
        <w:rPr>
          <w:szCs w:val="24"/>
        </w:rPr>
        <w:t xml:space="preserve">2. Taisyklės privalomos viešųjų želdynų projektavimo, priežiūros ir tvarkymo darbus organizuojančioms institucijoms, viešųjų želdynų ir želdinių priežiūros ir tvarkymo darbams vadovaujantiems asmenims, minėtus darbus atliekantiems specialistams, taip pat pareigūnams, vykdantiems valstybinę aplinkos apsaugos kontrolę želdynų ir želdinių apsaugos srityje. </w:t>
      </w:r>
    </w:p>
    <w:p w14:paraId="6E552A25" w14:textId="77777777" w:rsidR="001979CC" w:rsidRDefault="00000000">
      <w:pPr>
        <w:ind w:firstLine="709"/>
        <w:jc w:val="both"/>
        <w:rPr>
          <w:szCs w:val="24"/>
        </w:rPr>
      </w:pPr>
      <w:r>
        <w:rPr>
          <w:szCs w:val="24"/>
        </w:rPr>
        <w:t xml:space="preserve">3. </w:t>
      </w:r>
      <w:r>
        <w:t>Augalų apsaugos produktai ir tręšiamieji produktai viešuosiuose želdynuose esančių medžių ir krūmų priežiūrai naudojami vadovaujantis Lietuvos Respublikos augalų apsaugos įstatymu, Lietuvos Respublikos tręšiamųjų produktų įstatymu, Augalų apsaugos produktų saugojimo, tiekimo rinkai, naudojimo taisyklėmis, patvirtintomis Lietuvos Respublikos žemės ūkio ministro 2003 m. gruodžio 30 d. įsakymu Nr. 3D-564 „Dėl Augalų apsaugos produktų saugojimo, tiekimo rinkai, naudojimo taisyklių patvirtinimo“ (toliau – Augalų apsaugos produktų taisyklės) ir kitais teisės aktais, reglamentuojančiais augalų apsaugos produktų ir tręšiamųjų produktų naudojimą</w:t>
      </w:r>
      <w:r>
        <w:rPr>
          <w:szCs w:val="24"/>
        </w:rPr>
        <w:t>.</w:t>
      </w:r>
    </w:p>
    <w:p w14:paraId="543EC1E1" w14:textId="77777777" w:rsidR="001979CC" w:rsidRDefault="00000000">
      <w:pPr>
        <w:ind w:firstLine="709"/>
        <w:jc w:val="both"/>
        <w:rPr>
          <w:szCs w:val="24"/>
        </w:rPr>
      </w:pPr>
      <w:r>
        <w:rPr>
          <w:szCs w:val="24"/>
        </w:rPr>
        <w:t>4. Rūšių, įrašytų į Invazinių Lietuvoje rūšių sąrašą, patvirtintą Lietuvos Respublikos aplinkos ministro 2004 m. rugpjūčio 16 d. įsakymu Nr. D1-433 „Dėl Invazinių Lietuvoje rūšių sąrašo patvirtinimo“, gausos reguliavimas, kontrolė ir naikinimas atliekamas vadovaujantis Invazinių rūšių kontrolės ir naikinimo tvarkos aprašu, patvirtintu Lietuvos Respublikos aplinkos ministro 2002 m. liepos 1 d. įsakymu Nr. 352 „Dėl Introdukcijos, reintrodukcijos ir perkėlimo tvarkos aprašo, Invazinių rūšių kontrolės ir naikinimo tvarkos aprašo, Invazinių rūšių kontrolės tarybos sudėties ir nuostatų, Introdukcijos, reintrodukcijos ir perkėlimo programos patvirtinimo“.</w:t>
      </w:r>
    </w:p>
    <w:p w14:paraId="06A0B912" w14:textId="77777777" w:rsidR="001979CC" w:rsidRDefault="00000000">
      <w:pPr>
        <w:ind w:firstLine="720"/>
        <w:jc w:val="both"/>
      </w:pPr>
      <w:r>
        <w:rPr>
          <w:szCs w:val="24"/>
        </w:rPr>
        <w:t xml:space="preserve">5. Viešuosiuose želdynuose esančių </w:t>
      </w:r>
      <w:r>
        <w:t>medžių ir krūmų priežiūros ir genėjimo darbus atliekančių viešųjų želdynų ir želdinių priežiūros ir tvarkymo specialistų kvalifikacija turi atitikti Lietuvos Respublikos želdynų įstatyme nustatytus reikalavimus.</w:t>
      </w:r>
    </w:p>
    <w:p w14:paraId="5EE8A355" w14:textId="77777777" w:rsidR="001979CC" w:rsidRDefault="00000000">
      <w:pPr>
        <w:ind w:firstLine="709"/>
        <w:jc w:val="both"/>
        <w:rPr>
          <w:szCs w:val="24"/>
        </w:rPr>
      </w:pPr>
      <w:r>
        <w:rPr>
          <w:szCs w:val="24"/>
        </w:rPr>
        <w:t>6. Taisyklėse vartojamos sąvokos suprantamos taip, kaip jos apibrėžtos Želdynų įstatyme, Lietuvos Respublikos vandens įstatyme, Lietuvos Respublikos specialiųjų žemės naudojimo sąlygų įstatyme.</w:t>
      </w:r>
    </w:p>
    <w:p w14:paraId="1DCECBC6" w14:textId="77777777" w:rsidR="001979CC" w:rsidRDefault="001979CC">
      <w:pPr>
        <w:jc w:val="center"/>
        <w:rPr>
          <w:b/>
          <w:szCs w:val="24"/>
        </w:rPr>
      </w:pPr>
    </w:p>
    <w:p w14:paraId="216C20E1" w14:textId="77777777" w:rsidR="001979CC" w:rsidRDefault="00000000">
      <w:pPr>
        <w:jc w:val="center"/>
        <w:rPr>
          <w:b/>
          <w:szCs w:val="24"/>
        </w:rPr>
      </w:pPr>
      <w:r>
        <w:rPr>
          <w:b/>
          <w:szCs w:val="24"/>
        </w:rPr>
        <w:t>II SKYRIUS</w:t>
      </w:r>
    </w:p>
    <w:p w14:paraId="4C36292F" w14:textId="77777777" w:rsidR="001979CC" w:rsidRDefault="00000000">
      <w:pPr>
        <w:jc w:val="center"/>
        <w:rPr>
          <w:b/>
          <w:szCs w:val="24"/>
        </w:rPr>
      </w:pPr>
      <w:r>
        <w:rPr>
          <w:b/>
          <w:szCs w:val="24"/>
        </w:rPr>
        <w:t xml:space="preserve">MEDŽIŲ IR KRŪMŲ PRIEŽIŪRA </w:t>
      </w:r>
    </w:p>
    <w:p w14:paraId="54D6DAEC" w14:textId="77777777" w:rsidR="001979CC" w:rsidRDefault="001979CC">
      <w:pPr>
        <w:jc w:val="center"/>
        <w:rPr>
          <w:b/>
          <w:strike/>
          <w:szCs w:val="24"/>
        </w:rPr>
      </w:pPr>
    </w:p>
    <w:p w14:paraId="51996A52" w14:textId="77777777" w:rsidR="001979CC" w:rsidRDefault="00000000">
      <w:pPr>
        <w:ind w:firstLine="567"/>
        <w:jc w:val="both"/>
        <w:rPr>
          <w:b/>
          <w:bCs/>
          <w:sz w:val="22"/>
        </w:rPr>
      </w:pPr>
      <w:r>
        <w:rPr>
          <w:sz w:val="22"/>
        </w:rPr>
        <w:t>7.</w:t>
      </w:r>
      <w:r>
        <w:rPr>
          <w:rFonts w:eastAsia="MS Mincho"/>
          <w:i/>
          <w:iCs/>
          <w:sz w:val="20"/>
        </w:rPr>
        <w:t xml:space="preserve"> Neteko galios nuo 2024-03-13</w:t>
      </w:r>
    </w:p>
    <w:p w14:paraId="0590BCC9" w14:textId="77777777" w:rsidR="001979CC" w:rsidRDefault="00000000">
      <w:pPr>
        <w:rPr>
          <w:rFonts w:eastAsia="MS Mincho"/>
          <w:i/>
          <w:iCs/>
          <w:sz w:val="20"/>
        </w:rPr>
      </w:pPr>
      <w:r>
        <w:rPr>
          <w:rFonts w:eastAsia="MS Mincho"/>
          <w:i/>
          <w:iCs/>
          <w:sz w:val="20"/>
        </w:rPr>
        <w:t>Punkto naikinimas:</w:t>
      </w:r>
    </w:p>
    <w:p w14:paraId="1CA71B33" w14:textId="77777777" w:rsidR="001979CC"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D1-78</w:t>
        </w:r>
      </w:hyperlink>
      <w:r>
        <w:rPr>
          <w:rFonts w:eastAsia="MS Mincho"/>
          <w:i/>
          <w:iCs/>
          <w:sz w:val="20"/>
        </w:rPr>
        <w:t>, 2024-03-12, paskelbta TAR 2024-03-12, i. k. 2024-04508</w:t>
      </w:r>
    </w:p>
    <w:p w14:paraId="51CB4580" w14:textId="77777777" w:rsidR="001979CC" w:rsidRDefault="001979CC"/>
    <w:p w14:paraId="7E360E65" w14:textId="77777777" w:rsidR="001979CC" w:rsidRDefault="00000000">
      <w:pPr>
        <w:ind w:firstLine="709"/>
        <w:jc w:val="both"/>
        <w:rPr>
          <w:szCs w:val="24"/>
        </w:rPr>
      </w:pPr>
      <w:r>
        <w:rPr>
          <w:szCs w:val="24"/>
        </w:rPr>
        <w:lastRenderedPageBreak/>
        <w:t xml:space="preserve">8. </w:t>
      </w:r>
      <w:r>
        <w:t>Medžiai ir krūmai turi būti tręšiami vadovaujantis optimaliomis, aplinką tausojančiomis tręšiamųjų produktų normomis pagal gamintojų rekomendacijas arba pagal sudarytą tręšimo planą.</w:t>
      </w:r>
    </w:p>
    <w:p w14:paraId="7AD34328" w14:textId="77777777" w:rsidR="001979CC" w:rsidRDefault="00000000">
      <w:pPr>
        <w:ind w:firstLine="709"/>
        <w:jc w:val="both"/>
        <w:rPr>
          <w:szCs w:val="24"/>
        </w:rPr>
      </w:pPr>
      <w:r>
        <w:rPr>
          <w:szCs w:val="24"/>
        </w:rPr>
        <w:t xml:space="preserve">9. </w:t>
      </w:r>
      <w:r>
        <w:t>Apdorojant pomedžius Lietuvos Respublikoje registruotais herbicidais, privaloma vadovautis Lietuvos Respublikos augalų apsaugos įstatymu ir Augalų apsaugos produktų taisyklėmis.</w:t>
      </w:r>
    </w:p>
    <w:p w14:paraId="15C44926" w14:textId="77777777" w:rsidR="001979CC" w:rsidRDefault="001979CC">
      <w:pPr>
        <w:jc w:val="both"/>
        <w:rPr>
          <w:szCs w:val="24"/>
        </w:rPr>
      </w:pPr>
    </w:p>
    <w:p w14:paraId="2636F4C6" w14:textId="77777777" w:rsidR="001979CC" w:rsidRDefault="00000000">
      <w:pPr>
        <w:jc w:val="center"/>
        <w:rPr>
          <w:b/>
          <w:szCs w:val="24"/>
        </w:rPr>
      </w:pPr>
      <w:r>
        <w:rPr>
          <w:b/>
          <w:szCs w:val="24"/>
        </w:rPr>
        <w:t>III SKYRIUS</w:t>
      </w:r>
    </w:p>
    <w:p w14:paraId="25590BB9" w14:textId="77777777" w:rsidR="001979CC" w:rsidRDefault="00000000">
      <w:pPr>
        <w:jc w:val="center"/>
        <w:rPr>
          <w:b/>
          <w:szCs w:val="24"/>
        </w:rPr>
      </w:pPr>
      <w:r>
        <w:rPr>
          <w:b/>
          <w:szCs w:val="24"/>
        </w:rPr>
        <w:t xml:space="preserve">MEDŽIŲ GENĖJIMAS </w:t>
      </w:r>
    </w:p>
    <w:p w14:paraId="64239019" w14:textId="77777777" w:rsidR="001979CC" w:rsidRDefault="00000000">
      <w:pPr>
        <w:rPr>
          <w:rFonts w:eastAsia="MS Mincho"/>
          <w:i/>
          <w:iCs/>
          <w:sz w:val="20"/>
        </w:rPr>
      </w:pPr>
      <w:r>
        <w:rPr>
          <w:rFonts w:eastAsia="MS Mincho"/>
          <w:i/>
          <w:iCs/>
          <w:sz w:val="20"/>
        </w:rPr>
        <w:t>Pakeistas skyriaus pavadinimas:</w:t>
      </w:r>
    </w:p>
    <w:p w14:paraId="435BEB65" w14:textId="77777777" w:rsidR="001979CC"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D1-78</w:t>
        </w:r>
      </w:hyperlink>
      <w:r>
        <w:rPr>
          <w:rFonts w:eastAsia="MS Mincho"/>
          <w:i/>
          <w:iCs/>
          <w:sz w:val="20"/>
        </w:rPr>
        <w:t>, 2024-03-12, paskelbta TAR 2024-03-12, i. k. 2024-04508</w:t>
      </w:r>
    </w:p>
    <w:p w14:paraId="38625324" w14:textId="77777777" w:rsidR="001979CC" w:rsidRDefault="001979CC"/>
    <w:p w14:paraId="2F1C5090" w14:textId="77777777" w:rsidR="001979CC" w:rsidRDefault="00000000">
      <w:pPr>
        <w:ind w:firstLine="567"/>
        <w:jc w:val="both"/>
        <w:rPr>
          <w:b/>
          <w:bCs/>
          <w:sz w:val="22"/>
        </w:rPr>
      </w:pPr>
      <w:r>
        <w:rPr>
          <w:sz w:val="22"/>
        </w:rPr>
        <w:t>10.</w:t>
      </w:r>
      <w:r>
        <w:rPr>
          <w:rFonts w:eastAsia="MS Mincho"/>
          <w:i/>
          <w:iCs/>
          <w:sz w:val="20"/>
        </w:rPr>
        <w:t xml:space="preserve"> Neteko galios nuo 2024-03-13</w:t>
      </w:r>
    </w:p>
    <w:p w14:paraId="6C4B7EE6" w14:textId="77777777" w:rsidR="001979CC" w:rsidRDefault="00000000">
      <w:pPr>
        <w:rPr>
          <w:rFonts w:eastAsia="MS Mincho"/>
          <w:i/>
          <w:iCs/>
          <w:sz w:val="20"/>
        </w:rPr>
      </w:pPr>
      <w:r>
        <w:rPr>
          <w:rFonts w:eastAsia="MS Mincho"/>
          <w:i/>
          <w:iCs/>
          <w:sz w:val="20"/>
        </w:rPr>
        <w:t>Punkto naikinimas:</w:t>
      </w:r>
    </w:p>
    <w:p w14:paraId="27502E8C" w14:textId="77777777" w:rsidR="001979CC"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D1-78</w:t>
        </w:r>
      </w:hyperlink>
      <w:r>
        <w:rPr>
          <w:rFonts w:eastAsia="MS Mincho"/>
          <w:i/>
          <w:iCs/>
          <w:sz w:val="20"/>
        </w:rPr>
        <w:t>, 2024-03-12, paskelbta TAR 2024-03-12, i. k. 2024-04508</w:t>
      </w:r>
    </w:p>
    <w:p w14:paraId="4A168767" w14:textId="77777777" w:rsidR="001979CC" w:rsidRDefault="001979CC"/>
    <w:p w14:paraId="5D554C63" w14:textId="77777777" w:rsidR="001979CC" w:rsidRDefault="00000000">
      <w:pPr>
        <w:widowControl w:val="0"/>
        <w:tabs>
          <w:tab w:val="left" w:pos="9498"/>
        </w:tabs>
        <w:suppressAutoHyphens/>
        <w:spacing w:line="276" w:lineRule="auto"/>
        <w:ind w:firstLine="709"/>
        <w:jc w:val="both"/>
        <w:rPr>
          <w:lang w:eastAsia="lt-LT"/>
        </w:rPr>
      </w:pPr>
      <w:r>
        <w:rPr>
          <w:lang w:eastAsia="lt-LT"/>
        </w:rPr>
        <w:t>11. Genint medžius taikomi reikalavimai:</w:t>
      </w:r>
    </w:p>
    <w:p w14:paraId="2C60673B" w14:textId="77777777" w:rsidR="001979CC" w:rsidRDefault="00000000">
      <w:pPr>
        <w:widowControl w:val="0"/>
        <w:tabs>
          <w:tab w:val="left" w:pos="9498"/>
        </w:tabs>
        <w:suppressAutoHyphens/>
        <w:spacing w:line="276" w:lineRule="auto"/>
        <w:ind w:firstLine="709"/>
        <w:jc w:val="both"/>
        <w:rPr>
          <w:lang w:eastAsia="lt-LT"/>
        </w:rPr>
      </w:pPr>
      <w:r>
        <w:rPr>
          <w:lang w:eastAsia="lt-LT"/>
        </w:rPr>
        <w:t>11.1. nustuobrinimo pjūvį kamieno tarpubamblyje, tarp šoninių šakų, leidžiama atlikti tik išskirtiniais atvejais, kai medžio aukštis mažinamas dėl saugumo;</w:t>
      </w:r>
    </w:p>
    <w:p w14:paraId="0965002E" w14:textId="77777777" w:rsidR="001979CC" w:rsidRDefault="00000000">
      <w:pPr>
        <w:widowControl w:val="0"/>
        <w:tabs>
          <w:tab w:val="left" w:pos="9498"/>
        </w:tabs>
        <w:suppressAutoHyphens/>
        <w:spacing w:line="276" w:lineRule="auto"/>
        <w:ind w:firstLine="709"/>
        <w:jc w:val="both"/>
        <w:rPr>
          <w:lang w:eastAsia="lt-LT"/>
        </w:rPr>
      </w:pPr>
      <w:r>
        <w:rPr>
          <w:lang w:eastAsia="lt-LT"/>
        </w:rPr>
        <w:t xml:space="preserve">11.2. nenaudoti lipimo nagių; </w:t>
      </w:r>
    </w:p>
    <w:p w14:paraId="02C48B9A" w14:textId="77777777" w:rsidR="001979CC" w:rsidRDefault="00000000">
      <w:pPr>
        <w:widowControl w:val="0"/>
        <w:tabs>
          <w:tab w:val="left" w:pos="9498"/>
        </w:tabs>
        <w:suppressAutoHyphens/>
        <w:spacing w:line="276" w:lineRule="auto"/>
        <w:ind w:firstLine="709"/>
        <w:jc w:val="both"/>
        <w:rPr>
          <w:lang w:eastAsia="lt-LT"/>
        </w:rPr>
      </w:pPr>
      <w:r>
        <w:rPr>
          <w:lang w:eastAsia="lt-LT"/>
        </w:rPr>
        <w:t>11.3. genint medžių šakas, pjauti šakos, o ne kamieno medieną.</w:t>
      </w:r>
    </w:p>
    <w:p w14:paraId="492C50D6" w14:textId="77777777" w:rsidR="001979CC" w:rsidRDefault="00000000">
      <w:pPr>
        <w:widowControl w:val="0"/>
        <w:tabs>
          <w:tab w:val="left" w:pos="9498"/>
        </w:tabs>
        <w:suppressAutoHyphens/>
        <w:spacing w:line="276" w:lineRule="auto"/>
        <w:ind w:firstLine="709"/>
        <w:jc w:val="both"/>
        <w:rPr>
          <w:szCs w:val="24"/>
        </w:rPr>
      </w:pPr>
      <w:r>
        <w:rPr>
          <w:lang w:eastAsia="lt-LT"/>
        </w:rPr>
        <w:t xml:space="preserve">11.4. genint medžių šakas, pjūviai privalo būti atliekami tinkamai (darant prevencinį pjūvį iš apatinės šakos pusės greta numatytos galutinio pjūvio vietos) – taip, kad šakų mediena neplyštų ir nebūtų pažeisti žemiau genėjimo vietos esantys audiniai.   </w:t>
      </w:r>
    </w:p>
    <w:p w14:paraId="4425FCEF" w14:textId="77777777" w:rsidR="001979CC" w:rsidRDefault="00000000">
      <w:pPr>
        <w:rPr>
          <w:rFonts w:eastAsia="MS Mincho"/>
          <w:i/>
          <w:iCs/>
          <w:sz w:val="20"/>
        </w:rPr>
      </w:pPr>
      <w:r>
        <w:rPr>
          <w:rFonts w:eastAsia="MS Mincho"/>
          <w:i/>
          <w:iCs/>
          <w:sz w:val="20"/>
        </w:rPr>
        <w:t>Punkto pakeitimai:</w:t>
      </w:r>
    </w:p>
    <w:p w14:paraId="0065297B" w14:textId="77777777" w:rsidR="001979CC"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D1-78</w:t>
        </w:r>
      </w:hyperlink>
      <w:r>
        <w:rPr>
          <w:rFonts w:eastAsia="MS Mincho"/>
          <w:i/>
          <w:iCs/>
          <w:sz w:val="20"/>
        </w:rPr>
        <w:t>, 2024-03-12, paskelbta TAR 2024-03-12, i. k. 2024-04508</w:t>
      </w:r>
    </w:p>
    <w:p w14:paraId="43F50031" w14:textId="77777777" w:rsidR="001979CC" w:rsidRDefault="001979CC"/>
    <w:p w14:paraId="29152D99" w14:textId="77777777" w:rsidR="001979CC" w:rsidRDefault="00000000">
      <w:pPr>
        <w:jc w:val="center"/>
        <w:rPr>
          <w:b/>
          <w:szCs w:val="24"/>
        </w:rPr>
      </w:pPr>
      <w:r>
        <w:rPr>
          <w:b/>
          <w:szCs w:val="24"/>
        </w:rPr>
        <w:t>IV SKYRIUS</w:t>
      </w:r>
    </w:p>
    <w:p w14:paraId="2C83079F" w14:textId="77777777" w:rsidR="001979CC" w:rsidRDefault="00000000">
      <w:pPr>
        <w:jc w:val="center"/>
        <w:rPr>
          <w:szCs w:val="24"/>
        </w:rPr>
      </w:pPr>
      <w:r>
        <w:rPr>
          <w:b/>
          <w:szCs w:val="24"/>
        </w:rPr>
        <w:t>PAVIRŠINIŲ IR POŽEMINIŲ VANDENS TELKINIŲ ŽELDYNUOSE PRIEŽIŪRA</w:t>
      </w:r>
    </w:p>
    <w:p w14:paraId="39C82BB7" w14:textId="77777777" w:rsidR="001979CC" w:rsidRDefault="001979CC">
      <w:pPr>
        <w:jc w:val="both"/>
        <w:rPr>
          <w:szCs w:val="24"/>
        </w:rPr>
      </w:pPr>
    </w:p>
    <w:p w14:paraId="4F41D3DC" w14:textId="77777777" w:rsidR="001979CC" w:rsidRDefault="00000000">
      <w:pPr>
        <w:ind w:firstLine="709"/>
        <w:jc w:val="both"/>
        <w:rPr>
          <w:szCs w:val="24"/>
        </w:rPr>
      </w:pPr>
      <w:r>
        <w:rPr>
          <w:szCs w:val="24"/>
        </w:rPr>
        <w:t>12. Paviršinių vandens telkinių tvarkymo ir (ar) jų pakrančių tvarkymo darbai atliekami vadovaujantis Paviršinių vandens telkinių tvarkymo reikalavimų aprašu, patvirtintu Lietuvos Respublikos aplinkos ministro 2014 m. gruodžio 16 d. įsakymu Nr. D1-1038 „Dėl Paviršinių vandens telkinių tvarkymo reikalavimų aprašo patvirtinimo“. Dirbtinių nepratekamų paviršinių vandens telkinių įrengimo ir priežiūros darbai atliekami vadovaujantis Dirbtinių nepratekamų paviršinių vandens telkinių įrengimo ir priežiūros aplinkosaugos reikalavimų aprašu, patvirtintu Lietuvos Respublikos aplinkos ministro ir Lietuvos Respublikos žemės ūkio ministro 2012 m. liepos 12 d. įsakymu Nr. D1-590/3D-583 „Dėl Dirbtinių nepratekamų paviršinių vandens telkinių įrengimo ir priežiūros aplinkosaugos reikalavimų aprašo patvirtinimo“.</w:t>
      </w:r>
    </w:p>
    <w:p w14:paraId="2B698A98" w14:textId="77777777" w:rsidR="001979CC" w:rsidRDefault="00000000">
      <w:pPr>
        <w:ind w:firstLine="709"/>
        <w:jc w:val="both"/>
        <w:rPr>
          <w:szCs w:val="24"/>
        </w:rPr>
      </w:pPr>
      <w:r>
        <w:rPr>
          <w:szCs w:val="24"/>
        </w:rPr>
        <w:t xml:space="preserve">13. Naudodami augalų apsaugos produktus prie vandens telkinių, esančių želdynuose, augalų apsaugos produktų naudotojai privalo laikytis </w:t>
      </w:r>
      <w:r>
        <w:rPr>
          <w:color w:val="000000"/>
        </w:rPr>
        <w:t>augalų apsaugos produkto etiketėje nurodytų</w:t>
      </w:r>
      <w:r>
        <w:rPr>
          <w:szCs w:val="24"/>
        </w:rPr>
        <w:t xml:space="preserve"> apsaugos zonų iki paviršinio vandens telkinių atstumų, taip pat paviršinio ir požeminio vandens apsaugos reikalavimų, nurodytų Specialiųjų žemės naudojimo sąlygų įstatyme ir Augalų apsaugos produktų taisyklėse.</w:t>
      </w:r>
    </w:p>
    <w:p w14:paraId="0AF6C3BC" w14:textId="77777777" w:rsidR="001979CC" w:rsidRDefault="001979CC">
      <w:pPr>
        <w:ind w:firstLine="709"/>
        <w:jc w:val="both"/>
        <w:rPr>
          <w:szCs w:val="24"/>
        </w:rPr>
      </w:pPr>
    </w:p>
    <w:p w14:paraId="37BFC6F5" w14:textId="77777777" w:rsidR="001979CC" w:rsidRDefault="00000000">
      <w:pPr>
        <w:jc w:val="center"/>
        <w:rPr>
          <w:szCs w:val="24"/>
          <w:lang w:eastAsia="lt-LT"/>
        </w:rPr>
      </w:pPr>
      <w:r>
        <w:rPr>
          <w:szCs w:val="24"/>
        </w:rPr>
        <w:t>_____________________</w:t>
      </w:r>
    </w:p>
    <w:p w14:paraId="53407FAB" w14:textId="77777777" w:rsidR="001979CC" w:rsidRDefault="001979CC">
      <w:pPr>
        <w:jc w:val="both"/>
        <w:rPr>
          <w:b/>
          <w:sz w:val="20"/>
        </w:rPr>
      </w:pPr>
    </w:p>
    <w:p w14:paraId="6C6E94B7" w14:textId="77777777" w:rsidR="001979CC" w:rsidRDefault="001979CC">
      <w:pPr>
        <w:jc w:val="both"/>
        <w:rPr>
          <w:b/>
          <w:sz w:val="20"/>
        </w:rPr>
      </w:pPr>
    </w:p>
    <w:p w14:paraId="694C2943" w14:textId="77777777" w:rsidR="001979CC" w:rsidRDefault="00000000">
      <w:pPr>
        <w:jc w:val="both"/>
        <w:rPr>
          <w:b/>
        </w:rPr>
      </w:pPr>
      <w:r>
        <w:rPr>
          <w:b/>
          <w:sz w:val="20"/>
        </w:rPr>
        <w:t>Pakeitimai:</w:t>
      </w:r>
    </w:p>
    <w:p w14:paraId="29D7E80D" w14:textId="77777777" w:rsidR="001979CC" w:rsidRDefault="001979CC">
      <w:pPr>
        <w:jc w:val="both"/>
        <w:rPr>
          <w:sz w:val="20"/>
        </w:rPr>
      </w:pPr>
    </w:p>
    <w:p w14:paraId="5AEE0619" w14:textId="77777777" w:rsidR="001979CC" w:rsidRDefault="00000000">
      <w:pPr>
        <w:jc w:val="both"/>
      </w:pPr>
      <w:r>
        <w:rPr>
          <w:sz w:val="20"/>
        </w:rPr>
        <w:t>1.</w:t>
      </w:r>
    </w:p>
    <w:p w14:paraId="786CE2F1" w14:textId="77777777" w:rsidR="001979CC" w:rsidRDefault="00000000">
      <w:pPr>
        <w:jc w:val="both"/>
      </w:pPr>
      <w:r>
        <w:rPr>
          <w:sz w:val="20"/>
        </w:rPr>
        <w:t>Lietuvos Respublikos aplinkos ministerija, Įsakymas</w:t>
      </w:r>
    </w:p>
    <w:p w14:paraId="044B2D0B" w14:textId="77777777" w:rsidR="001979CC" w:rsidRDefault="00000000">
      <w:pPr>
        <w:jc w:val="both"/>
      </w:pPr>
      <w:r>
        <w:rPr>
          <w:sz w:val="20"/>
        </w:rPr>
        <w:lastRenderedPageBreak/>
        <w:t xml:space="preserve">Nr. </w:t>
      </w:r>
      <w:hyperlink r:id="rId13" w:history="1">
        <w:r w:rsidRPr="00532B9F">
          <w:rPr>
            <w:rFonts w:eastAsia="MS Mincho"/>
            <w:iCs/>
            <w:color w:val="0000FF" w:themeColor="hyperlink"/>
            <w:sz w:val="20"/>
            <w:u w:val="single"/>
          </w:rPr>
          <w:t>D1-371</w:t>
        </w:r>
      </w:hyperlink>
      <w:r>
        <w:rPr>
          <w:rFonts w:eastAsia="MS Mincho"/>
          <w:iCs/>
          <w:sz w:val="20"/>
        </w:rPr>
        <w:t>, 2022-11-30, paskelbta TAR 2022-11-30, i. k. 2022-24270</w:t>
      </w:r>
    </w:p>
    <w:p w14:paraId="530BAB47" w14:textId="77777777" w:rsidR="001979CC" w:rsidRDefault="00000000">
      <w:pPr>
        <w:jc w:val="both"/>
      </w:pPr>
      <w:r>
        <w:rPr>
          <w:sz w:val="20"/>
        </w:rPr>
        <w:t>Dėl Lietuvos Respublikos aplinkos ministro 2008 m. sausio 18 d. įsakymo Nr. D1-45 „Dėl Medžių ir krūmų priežiūros, vandens telkinių, esančių želdynuose, apsaugos, vejų ir gėlynų priežiūros taisyklių patvirtinimo“ pakeitimo</w:t>
      </w:r>
    </w:p>
    <w:p w14:paraId="01B6AA0C" w14:textId="77777777" w:rsidR="001979CC" w:rsidRDefault="001979CC">
      <w:pPr>
        <w:jc w:val="both"/>
        <w:rPr>
          <w:sz w:val="20"/>
        </w:rPr>
      </w:pPr>
    </w:p>
    <w:p w14:paraId="57A64D5F" w14:textId="77777777" w:rsidR="001979CC" w:rsidRDefault="00000000">
      <w:pPr>
        <w:jc w:val="both"/>
      </w:pPr>
      <w:r>
        <w:rPr>
          <w:sz w:val="20"/>
        </w:rPr>
        <w:t>2.</w:t>
      </w:r>
    </w:p>
    <w:p w14:paraId="21F32C81" w14:textId="77777777" w:rsidR="001979CC" w:rsidRDefault="00000000">
      <w:pPr>
        <w:jc w:val="both"/>
      </w:pPr>
      <w:r>
        <w:rPr>
          <w:sz w:val="20"/>
        </w:rPr>
        <w:t>Lietuvos Respublikos aplinkos ministerija, Įsakymas</w:t>
      </w:r>
    </w:p>
    <w:p w14:paraId="08FF0611" w14:textId="77777777" w:rsidR="001979CC" w:rsidRDefault="00000000">
      <w:pPr>
        <w:jc w:val="both"/>
      </w:pPr>
      <w:r>
        <w:rPr>
          <w:sz w:val="20"/>
        </w:rPr>
        <w:t xml:space="preserve">Nr. </w:t>
      </w:r>
      <w:hyperlink r:id="rId14" w:history="1">
        <w:r w:rsidRPr="00532B9F">
          <w:rPr>
            <w:rFonts w:eastAsia="MS Mincho"/>
            <w:iCs/>
            <w:color w:val="0000FF" w:themeColor="hyperlink"/>
            <w:sz w:val="20"/>
            <w:u w:val="single"/>
          </w:rPr>
          <w:t>D1-78</w:t>
        </w:r>
      </w:hyperlink>
      <w:r>
        <w:rPr>
          <w:rFonts w:eastAsia="MS Mincho"/>
          <w:iCs/>
          <w:sz w:val="20"/>
        </w:rPr>
        <w:t>, 2024-03-12, paskelbta TAR 2024-03-12, i. k. 2024-04508</w:t>
      </w:r>
    </w:p>
    <w:p w14:paraId="3A986C4E" w14:textId="77777777" w:rsidR="001979CC" w:rsidRDefault="00000000">
      <w:pPr>
        <w:jc w:val="both"/>
      </w:pPr>
      <w:r>
        <w:rPr>
          <w:sz w:val="20"/>
        </w:rPr>
        <w:t>Dėl Lietuvos Respublikos aplinkos ministro 2008 m. sausio 18 d. įsakymo Nr. D1-45 „Dėl Medžių ir krūmų, vandens telkinių, esančių želdynuose, priežiūros taisyklių patvirtinimo“ pakeitimo</w:t>
      </w:r>
    </w:p>
    <w:p w14:paraId="047FB3AC" w14:textId="77777777" w:rsidR="001979CC" w:rsidRDefault="001979CC">
      <w:pPr>
        <w:jc w:val="both"/>
        <w:rPr>
          <w:sz w:val="20"/>
        </w:rPr>
      </w:pPr>
    </w:p>
    <w:p w14:paraId="321C7DF7" w14:textId="77777777" w:rsidR="001979CC" w:rsidRDefault="001979CC">
      <w:pPr>
        <w:widowControl w:val="0"/>
        <w:rPr>
          <w:snapToGrid w:val="0"/>
        </w:rPr>
      </w:pPr>
    </w:p>
    <w:sectPr w:rsidR="001979C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EA2C" w14:textId="77777777" w:rsidR="00F1416B" w:rsidRDefault="00F1416B">
      <w:r>
        <w:separator/>
      </w:r>
    </w:p>
  </w:endnote>
  <w:endnote w:type="continuationSeparator" w:id="0">
    <w:p w14:paraId="030EA430" w14:textId="77777777" w:rsidR="00F1416B" w:rsidRDefault="00F1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5697" w14:textId="77777777" w:rsidR="001979CC" w:rsidRDefault="001979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3117" w14:textId="77777777" w:rsidR="001979CC" w:rsidRDefault="001979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EED9" w14:textId="77777777" w:rsidR="001979CC" w:rsidRDefault="001979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B025" w14:textId="77777777" w:rsidR="00F1416B" w:rsidRDefault="00F1416B">
      <w:r>
        <w:separator/>
      </w:r>
    </w:p>
  </w:footnote>
  <w:footnote w:type="continuationSeparator" w:id="0">
    <w:p w14:paraId="0E587CF2" w14:textId="77777777" w:rsidR="00F1416B" w:rsidRDefault="00F1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19B1" w14:textId="77777777" w:rsidR="001979CC"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462A7BBC" w14:textId="77777777" w:rsidR="001979CC" w:rsidRDefault="001979C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085" w14:textId="77777777" w:rsidR="001979CC" w:rsidRDefault="001979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758F" w14:textId="77777777" w:rsidR="001979CC" w:rsidRDefault="00000000">
    <w:pPr>
      <w:pStyle w:val="Antrats"/>
      <w:jc w:val="center"/>
    </w:pPr>
    <w:r>
      <w:fldChar w:fldCharType="begin"/>
    </w:r>
    <w:r>
      <w:instrText>PAGE   \* MERGEFORMAT</w:instrText>
    </w:r>
    <w:r>
      <w:fldChar w:fldCharType="separate"/>
    </w:r>
    <w:r>
      <w:t>2</w:t>
    </w:r>
    <w:r>
      <w:fldChar w:fldCharType="end"/>
    </w:r>
  </w:p>
  <w:p w14:paraId="264FD71A" w14:textId="77777777" w:rsidR="001979CC" w:rsidRDefault="001979C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2179" w14:textId="77777777" w:rsidR="001979CC" w:rsidRDefault="001979C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2B"/>
    <w:rsid w:val="001979CC"/>
    <w:rsid w:val="00757325"/>
    <w:rsid w:val="00857A2B"/>
    <w:rsid w:val="00CB5286"/>
    <w:rsid w:val="00F1416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3C82"/>
  <w15:docId w15:val="{67779D7D-7D42-4CF1-90BE-00BB0079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egalAct.html?documentId=480ff0d0708c11edbc04912defe897d1"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e-tar.lt/portal/legalAct.html?documentId=480ff0d0708c11edbc04912defe897d1" TargetMode="External"/><Relationship Id="rId12" Type="http://schemas.openxmlformats.org/officeDocument/2006/relationships/hyperlink" Target="https://www.e-tar.lt/portal/legalAct.html?documentId=4bcfc7c0e05e11eead77e967e399526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tar.lt/portal/legalAct.html?documentId=TAR.A1ECF2E061C5" TargetMode="External"/><Relationship Id="rId11" Type="http://schemas.openxmlformats.org/officeDocument/2006/relationships/hyperlink" Target="https://www.e-tar.lt/portal/legalAct.html?documentId=4bcfc7c0e05e11eead77e967e399526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e-tar.lt/portal/legalAct.html?documentId=4bcfc7c0e05e11eead77e967e3995264" TargetMode="Externa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yperlink" Target="https://www.e-tar.lt/portal/legalAct.html?documentId=4bcfc7c0e05e11eead77e967e3995264" TargetMode="External"/><Relationship Id="rId14" Type="http://schemas.openxmlformats.org/officeDocument/2006/relationships/hyperlink" Target="https://www.e-tar.lt/portal/legalAct.html?documentId=4bcfc7c0e05e11eead77e967e39952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4708</Words>
  <Characters>2685</Characters>
  <Application>Microsoft Office Word</Application>
  <DocSecurity>0</DocSecurity>
  <Lines>22</Lines>
  <Paragraphs>14</Paragraphs>
  <ScaleCrop>false</ScaleCrop>
  <Company>Teisines informacijos centras</Company>
  <LinksUpToDate>false</LinksUpToDate>
  <CharactersWithSpaces>7379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Sandra</dc:creator>
  <cp:lastModifiedBy>Viktoras Jocius</cp:lastModifiedBy>
  <cp:revision>2</cp:revision>
  <dcterms:created xsi:type="dcterms:W3CDTF">2025-08-06T12:03:00Z</dcterms:created>
  <dcterms:modified xsi:type="dcterms:W3CDTF">2025-08-06T12:03:00Z</dcterms:modified>
</cp:coreProperties>
</file>