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E27F" w14:textId="3C8E12D7" w:rsidR="00353ED1" w:rsidRDefault="00353ED1" w:rsidP="00353ED1">
      <w:pPr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Pr="00353ED1">
        <w:rPr>
          <w:color w:val="000000" w:themeColor="text1"/>
        </w:rPr>
        <w:t>PATVIRTINTA</w:t>
      </w:r>
    </w:p>
    <w:p w14:paraId="2718D83B" w14:textId="1217F7E7" w:rsidR="00353ED1" w:rsidRPr="00353ED1" w:rsidRDefault="003146A4" w:rsidP="003146A4">
      <w:pPr>
        <w:shd w:val="clear" w:color="auto" w:fill="FFFFFF" w:themeFill="background1"/>
        <w:ind w:left="3888"/>
        <w:rPr>
          <w:color w:val="000000" w:themeColor="text1"/>
          <w:lang w:val="lt-LT"/>
        </w:rPr>
      </w:pPr>
      <w:r>
        <w:rPr>
          <w:color w:val="000000" w:themeColor="text1"/>
        </w:rPr>
        <w:t xml:space="preserve">                   </w:t>
      </w:r>
      <w:r w:rsidR="00353ED1">
        <w:rPr>
          <w:color w:val="000000" w:themeColor="text1"/>
        </w:rPr>
        <w:t xml:space="preserve">Kaišiadorių </w:t>
      </w:r>
      <w:r w:rsidR="00353ED1" w:rsidRPr="00353ED1">
        <w:rPr>
          <w:color w:val="000000" w:themeColor="text1"/>
          <w:lang w:val="lt-LT"/>
        </w:rPr>
        <w:t>rajono savivaldybės kontrolieriaus</w:t>
      </w:r>
    </w:p>
    <w:p w14:paraId="62D2DAF4" w14:textId="59308AA9" w:rsidR="00353ED1" w:rsidRPr="00353ED1" w:rsidRDefault="00353ED1" w:rsidP="00353ED1">
      <w:pPr>
        <w:shd w:val="clear" w:color="auto" w:fill="FFFFFF" w:themeFill="background1"/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                                                                  </w:t>
      </w:r>
      <w:r w:rsidRPr="00353ED1">
        <w:rPr>
          <w:color w:val="000000" w:themeColor="text1"/>
          <w:lang w:val="lt-LT"/>
        </w:rPr>
        <w:t>201</w:t>
      </w:r>
      <w:r w:rsidR="003146A4">
        <w:rPr>
          <w:color w:val="000000" w:themeColor="text1"/>
          <w:lang w:val="lt-LT"/>
        </w:rPr>
        <w:t>9</w:t>
      </w:r>
      <w:r w:rsidRPr="00353ED1">
        <w:rPr>
          <w:color w:val="000000" w:themeColor="text1"/>
          <w:lang w:val="lt-LT"/>
        </w:rPr>
        <w:t xml:space="preserve"> m. </w:t>
      </w:r>
      <w:r w:rsidR="003146A4">
        <w:rPr>
          <w:color w:val="000000" w:themeColor="text1"/>
          <w:lang w:val="lt-LT"/>
        </w:rPr>
        <w:t xml:space="preserve">sausio 7 </w:t>
      </w:r>
      <w:r w:rsidRPr="00353ED1">
        <w:rPr>
          <w:color w:val="000000" w:themeColor="text1"/>
          <w:lang w:val="lt-LT"/>
        </w:rPr>
        <w:t>d. įsakymu Nr. V-</w:t>
      </w:r>
      <w:r w:rsidR="003146A4">
        <w:rPr>
          <w:color w:val="000000" w:themeColor="text1"/>
          <w:lang w:val="lt-LT"/>
        </w:rPr>
        <w:t>1</w:t>
      </w:r>
    </w:p>
    <w:p w14:paraId="2B06AF71" w14:textId="095FF7B6" w:rsidR="00353ED1" w:rsidRDefault="00353ED1" w:rsidP="00353ED1">
      <w:pPr>
        <w:shd w:val="clear" w:color="auto" w:fill="FFFFFF" w:themeFill="background1"/>
        <w:jc w:val="right"/>
        <w:rPr>
          <w:color w:val="000000" w:themeColor="text1"/>
        </w:rPr>
      </w:pPr>
    </w:p>
    <w:p w14:paraId="41AEB112" w14:textId="77777777" w:rsidR="00F45619" w:rsidRPr="00353ED1" w:rsidRDefault="00F45619" w:rsidP="00353ED1">
      <w:pPr>
        <w:shd w:val="clear" w:color="auto" w:fill="FFFFFF" w:themeFill="background1"/>
        <w:jc w:val="right"/>
        <w:rPr>
          <w:color w:val="000000" w:themeColor="text1"/>
        </w:rPr>
      </w:pPr>
    </w:p>
    <w:p w14:paraId="03BBC393" w14:textId="0A7CC5AB" w:rsidR="00353ED1" w:rsidRDefault="00353ED1" w:rsidP="00353ED1">
      <w:pPr>
        <w:spacing w:line="360" w:lineRule="auto"/>
        <w:jc w:val="center"/>
        <w:rPr>
          <w:b/>
          <w:color w:val="17365D"/>
        </w:rPr>
      </w:pPr>
      <w:r>
        <w:rPr>
          <w:b/>
          <w:color w:val="17365D"/>
        </w:rPr>
        <w:t>KAIŠIADORIŲ RAJONO SAVIVALDYBĖS KONTROLĖS IR AUDITO TARNYBOS</w:t>
      </w:r>
    </w:p>
    <w:p w14:paraId="554A8DD5" w14:textId="297D231A" w:rsidR="00353ED1" w:rsidRDefault="00353ED1" w:rsidP="00353ED1">
      <w:pPr>
        <w:spacing w:line="360" w:lineRule="auto"/>
        <w:jc w:val="center"/>
        <w:rPr>
          <w:b/>
          <w:color w:val="17365D"/>
        </w:rPr>
      </w:pPr>
      <w:r>
        <w:rPr>
          <w:b/>
          <w:color w:val="17365D"/>
        </w:rPr>
        <w:t>2019</w:t>
      </w:r>
      <w:r w:rsidR="00C90B12">
        <w:rPr>
          <w:b/>
          <w:color w:val="17365D"/>
        </w:rPr>
        <w:t xml:space="preserve"> – </w:t>
      </w:r>
      <w:proofErr w:type="gramStart"/>
      <w:r>
        <w:rPr>
          <w:b/>
          <w:color w:val="17365D"/>
        </w:rPr>
        <w:t>2021</w:t>
      </w:r>
      <w:r w:rsidR="00C90B12">
        <w:rPr>
          <w:b/>
          <w:color w:val="17365D"/>
        </w:rPr>
        <w:t xml:space="preserve"> </w:t>
      </w:r>
      <w:r>
        <w:rPr>
          <w:b/>
          <w:color w:val="17365D"/>
        </w:rPr>
        <w:t xml:space="preserve"> METŲ</w:t>
      </w:r>
      <w:proofErr w:type="gramEnd"/>
      <w:r>
        <w:rPr>
          <w:b/>
          <w:color w:val="17365D"/>
        </w:rPr>
        <w:t xml:space="preserve"> STRATEGINIS VEI</w:t>
      </w:r>
      <w:bookmarkStart w:id="0" w:name="_GoBack"/>
      <w:bookmarkEnd w:id="0"/>
      <w:r>
        <w:rPr>
          <w:b/>
          <w:color w:val="17365D"/>
        </w:rPr>
        <w:t>KLOS PLANAS</w:t>
      </w:r>
    </w:p>
    <w:p w14:paraId="106DBEEC" w14:textId="3F37A7C9" w:rsidR="00C34001" w:rsidRDefault="00C34001" w:rsidP="00353ED1">
      <w:pPr>
        <w:spacing w:line="360" w:lineRule="auto"/>
        <w:jc w:val="center"/>
        <w:rPr>
          <w:b/>
          <w:color w:val="17365D"/>
        </w:rPr>
      </w:pPr>
    </w:p>
    <w:p w14:paraId="552C9E03" w14:textId="2BB6CAAF" w:rsidR="00C34001" w:rsidRPr="00F45619" w:rsidRDefault="00C34001" w:rsidP="00353ED1">
      <w:pPr>
        <w:spacing w:line="360" w:lineRule="auto"/>
        <w:jc w:val="center"/>
      </w:pPr>
    </w:p>
    <w:p w14:paraId="1E8A5D24" w14:textId="0F2ECE28" w:rsidR="00C34001" w:rsidRPr="00F45619" w:rsidRDefault="00F45619" w:rsidP="00F45619">
      <w:pPr>
        <w:spacing w:line="360" w:lineRule="auto"/>
        <w:rPr>
          <w:lang w:val="lt-LT"/>
        </w:rPr>
      </w:pPr>
      <w:r w:rsidRPr="00F45619">
        <w:tab/>
      </w:r>
      <w:proofErr w:type="gramStart"/>
      <w:r w:rsidRPr="00F45619">
        <w:t>Kaišiadorių</w:t>
      </w:r>
      <w:r w:rsidR="0031157D">
        <w:t xml:space="preserve"> </w:t>
      </w:r>
      <w:r w:rsidRPr="00F45619">
        <w:rPr>
          <w:lang w:val="lt-LT"/>
        </w:rPr>
        <w:t xml:space="preserve"> rajono</w:t>
      </w:r>
      <w:proofErr w:type="gramEnd"/>
      <w:r>
        <w:t xml:space="preserve"> </w:t>
      </w:r>
      <w:r w:rsidR="0031157D">
        <w:t xml:space="preserve"> </w:t>
      </w:r>
      <w:r>
        <w:t>savivaldybės</w:t>
      </w:r>
      <w:r w:rsidR="0031157D">
        <w:t xml:space="preserve"> </w:t>
      </w:r>
      <w:r>
        <w:t xml:space="preserve"> kontrolės </w:t>
      </w:r>
      <w:r w:rsidR="0031157D">
        <w:t xml:space="preserve"> </w:t>
      </w:r>
      <w:r>
        <w:t xml:space="preserve">ir audito </w:t>
      </w:r>
      <w:r w:rsidRPr="00F45619">
        <w:rPr>
          <w:lang w:val="lt-LT"/>
        </w:rPr>
        <w:t>tarnybos  2019-2021</w:t>
      </w:r>
      <w:r w:rsidR="0031157D">
        <w:rPr>
          <w:lang w:val="lt-LT"/>
        </w:rPr>
        <w:t xml:space="preserve"> </w:t>
      </w:r>
      <w:r w:rsidRPr="00F45619">
        <w:rPr>
          <w:lang w:val="lt-LT"/>
        </w:rPr>
        <w:t xml:space="preserve"> metų strateginis veiklos planas yra vidutinės trukmės planavimo dokumentas, kuriame suformuluota įstaigos misija, vizija, strateginiai tikslai bei priemonės jiems įgyvendinti.</w:t>
      </w:r>
    </w:p>
    <w:p w14:paraId="651F15B9" w14:textId="41DB398F" w:rsidR="00B11CE6" w:rsidRDefault="00B11CE6" w:rsidP="00353ED1">
      <w:pPr>
        <w:rPr>
          <w:u w:val="single"/>
          <w:lang w:val="lt-LT"/>
        </w:rPr>
      </w:pPr>
    </w:p>
    <w:p w14:paraId="123BFD2A" w14:textId="77777777" w:rsidR="001A6CFE" w:rsidRDefault="001A6CFE" w:rsidP="00353ED1">
      <w:pPr>
        <w:rPr>
          <w:u w:val="single"/>
          <w:lang w:val="lt-LT"/>
        </w:rPr>
      </w:pPr>
    </w:p>
    <w:p w14:paraId="2FC218AA" w14:textId="1449E2C9" w:rsidR="00EB102A" w:rsidRPr="001A6CFE" w:rsidRDefault="00EB102A" w:rsidP="001A6CFE">
      <w:pPr>
        <w:tabs>
          <w:tab w:val="left" w:pos="6946"/>
        </w:tabs>
        <w:rPr>
          <w:u w:val="single"/>
          <w:lang w:val="lt-LT"/>
        </w:rPr>
      </w:pPr>
    </w:p>
    <w:p w14:paraId="77D00C89" w14:textId="335C3C8A" w:rsidR="001A6CFE" w:rsidRDefault="001A6CFE" w:rsidP="001C3BBB">
      <w:pPr>
        <w:spacing w:line="360" w:lineRule="auto"/>
        <w:jc w:val="both"/>
        <w:rPr>
          <w:lang w:val="lt-LT"/>
        </w:rPr>
      </w:pPr>
      <w:r>
        <w:rPr>
          <w:b/>
          <w:noProof/>
          <w:sz w:val="28"/>
          <w:szCs w:val="28"/>
          <w:lang w:val="lt-LT"/>
        </w:rPr>
        <w:drawing>
          <wp:inline distT="0" distB="0" distL="0" distR="0" wp14:anchorId="31306438" wp14:editId="13DED02B">
            <wp:extent cx="4450080" cy="3535680"/>
            <wp:effectExtent l="0" t="0" r="26670" b="266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noProof/>
          <w:lang w:val="lt-LT"/>
        </w:rPr>
        <w:drawing>
          <wp:inline distT="0" distB="0" distL="0" distR="0" wp14:anchorId="32FF2AA5" wp14:editId="475D1B75">
            <wp:extent cx="4457700" cy="1021080"/>
            <wp:effectExtent l="0" t="0" r="19050" b="2667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DA88FC4" w14:textId="77777777" w:rsidR="001A6CFE" w:rsidRDefault="001A6CFE" w:rsidP="00353ED1">
      <w:pPr>
        <w:spacing w:line="360" w:lineRule="auto"/>
        <w:ind w:firstLine="567"/>
        <w:jc w:val="both"/>
        <w:rPr>
          <w:lang w:val="lt-LT"/>
        </w:rPr>
      </w:pPr>
    </w:p>
    <w:p w14:paraId="070CC268" w14:textId="07E78F4C" w:rsidR="00B11CE6" w:rsidRDefault="00B11CE6" w:rsidP="00353ED1">
      <w:pPr>
        <w:spacing w:line="360" w:lineRule="auto"/>
        <w:ind w:firstLine="567"/>
        <w:jc w:val="both"/>
        <w:rPr>
          <w:noProof/>
          <w:lang w:val="lt-LT"/>
        </w:rPr>
      </w:pPr>
    </w:p>
    <w:p w14:paraId="59710643" w14:textId="77777777" w:rsidR="001A6CFE" w:rsidRDefault="001A6CFE" w:rsidP="00353ED1">
      <w:pPr>
        <w:spacing w:line="360" w:lineRule="auto"/>
        <w:ind w:firstLine="567"/>
        <w:jc w:val="both"/>
        <w:rPr>
          <w:lang w:val="lt-LT"/>
        </w:rPr>
      </w:pPr>
    </w:p>
    <w:p w14:paraId="06157E46" w14:textId="77777777" w:rsidR="00BD738C" w:rsidRPr="0031157D" w:rsidRDefault="00BD738C" w:rsidP="0031157D">
      <w:pPr>
        <w:shd w:val="clear" w:color="auto" w:fill="D5DCE4" w:themeFill="text2" w:themeFillTint="33"/>
        <w:spacing w:line="360" w:lineRule="auto"/>
        <w:ind w:right="140" w:firstLine="567"/>
        <w:jc w:val="both"/>
        <w:rPr>
          <w:color w:val="17365D"/>
          <w:lang w:val="lt-LT"/>
        </w:rPr>
      </w:pPr>
      <w:r w:rsidRPr="0031157D">
        <w:rPr>
          <w:color w:val="17365D"/>
          <w:lang w:val="lt-LT"/>
        </w:rPr>
        <w:lastRenderedPageBreak/>
        <w:t>MISIJA IR STRATEGINIAI POKYČIAI</w:t>
      </w:r>
    </w:p>
    <w:p w14:paraId="409C3B50" w14:textId="29074064" w:rsidR="00B11CE6" w:rsidRPr="00B11CE6" w:rsidRDefault="00353ED1" w:rsidP="00B11CE6">
      <w:pPr>
        <w:spacing w:line="360" w:lineRule="auto"/>
        <w:ind w:firstLine="567"/>
        <w:jc w:val="both"/>
        <w:rPr>
          <w:b/>
          <w:color w:val="1F3864" w:themeColor="accent1" w:themeShade="80"/>
          <w:sz w:val="28"/>
          <w:szCs w:val="28"/>
          <w:lang w:val="lt-LT"/>
        </w:rPr>
      </w:pPr>
      <w:r>
        <w:rPr>
          <w:b/>
          <w:color w:val="1F3864" w:themeColor="accent1" w:themeShade="80"/>
          <w:sz w:val="28"/>
          <w:szCs w:val="28"/>
          <w:lang w:val="lt-LT"/>
        </w:rPr>
        <w:t xml:space="preserve">  </w:t>
      </w:r>
    </w:p>
    <w:p w14:paraId="0586AFC9" w14:textId="1CBD8ED8" w:rsidR="00353ED1" w:rsidRDefault="00585351" w:rsidP="00353ED1">
      <w:pPr>
        <w:spacing w:line="360" w:lineRule="auto"/>
        <w:ind w:firstLine="567"/>
        <w:jc w:val="both"/>
        <w:rPr>
          <w:color w:val="000000"/>
          <w:shd w:val="clear" w:color="auto" w:fill="FFFFFF"/>
          <w:lang w:val="lt-LT"/>
        </w:rPr>
      </w:pPr>
      <w:r>
        <w:rPr>
          <w:lang w:val="lt-LT"/>
        </w:rPr>
        <w:t xml:space="preserve">Įgyvendindami misiją </w:t>
      </w:r>
      <w:r w:rsidR="0031157D">
        <w:rPr>
          <w:lang w:val="lt-LT"/>
        </w:rPr>
        <w:t xml:space="preserve">padėti savivaldybei tinkamai valdyti lėšas ir  turtą, </w:t>
      </w:r>
      <w:r w:rsidR="00617765" w:rsidRPr="00617765">
        <w:rPr>
          <w:lang w:val="lt-LT"/>
        </w:rPr>
        <w:t xml:space="preserve">atliekame </w:t>
      </w:r>
      <w:r w:rsidR="00617765" w:rsidRPr="00617765">
        <w:rPr>
          <w:color w:val="000000"/>
          <w:shd w:val="clear" w:color="auto" w:fill="FFFFFF"/>
          <w:lang w:val="lt-LT"/>
        </w:rPr>
        <w:t xml:space="preserve"> išorės finansinį</w:t>
      </w:r>
      <w:r w:rsidR="0031157D">
        <w:rPr>
          <w:color w:val="000000"/>
          <w:shd w:val="clear" w:color="auto" w:fill="FFFFFF"/>
          <w:lang w:val="lt-LT"/>
        </w:rPr>
        <w:t xml:space="preserve"> </w:t>
      </w:r>
      <w:r w:rsidR="00617765" w:rsidRPr="00617765">
        <w:rPr>
          <w:color w:val="000000"/>
          <w:shd w:val="clear" w:color="auto" w:fill="FFFFFF"/>
          <w:lang w:val="lt-LT"/>
        </w:rPr>
        <w:t xml:space="preserve">auditą </w:t>
      </w:r>
      <w:r w:rsidR="00C446F4">
        <w:rPr>
          <w:color w:val="000000"/>
          <w:shd w:val="clear" w:color="auto" w:fill="FFFFFF"/>
          <w:lang w:val="lt-LT"/>
        </w:rPr>
        <w:t>S</w:t>
      </w:r>
      <w:r w:rsidR="00617765" w:rsidRPr="00617765">
        <w:rPr>
          <w:color w:val="000000"/>
          <w:shd w:val="clear" w:color="auto" w:fill="FFFFFF"/>
          <w:lang w:val="lt-LT"/>
        </w:rPr>
        <w:t xml:space="preserve">avivaldybės administracijoje, savivaldybės administravimo subjektuose ir savivaldybės </w:t>
      </w:r>
      <w:r w:rsidR="00153A66">
        <w:rPr>
          <w:color w:val="000000"/>
          <w:shd w:val="clear" w:color="auto" w:fill="FFFFFF"/>
          <w:lang w:val="lt-LT"/>
        </w:rPr>
        <w:t>valdomose</w:t>
      </w:r>
      <w:r w:rsidR="00617765" w:rsidRPr="00617765">
        <w:rPr>
          <w:color w:val="000000"/>
          <w:shd w:val="clear" w:color="auto" w:fill="FFFFFF"/>
          <w:lang w:val="lt-LT"/>
        </w:rPr>
        <w:t xml:space="preserve"> įmonėse</w:t>
      </w:r>
      <w:r w:rsidR="00617765">
        <w:rPr>
          <w:color w:val="000000"/>
          <w:shd w:val="clear" w:color="auto" w:fill="FFFFFF"/>
          <w:lang w:val="lt-LT"/>
        </w:rPr>
        <w:t>.</w:t>
      </w:r>
    </w:p>
    <w:p w14:paraId="606F9C43" w14:textId="09F024C6" w:rsidR="0031157D" w:rsidRDefault="0031157D" w:rsidP="00353ED1">
      <w:pPr>
        <w:spacing w:line="360" w:lineRule="auto"/>
        <w:ind w:firstLine="567"/>
        <w:jc w:val="both"/>
        <w:rPr>
          <w:color w:val="000000"/>
          <w:shd w:val="clear" w:color="auto" w:fill="FFFFFF"/>
          <w:lang w:val="lt-LT"/>
        </w:rPr>
      </w:pPr>
      <w:r>
        <w:rPr>
          <w:color w:val="000000"/>
          <w:shd w:val="clear" w:color="auto" w:fill="FFFFFF"/>
          <w:lang w:val="lt-LT"/>
        </w:rPr>
        <w:t>Skatindami viešojo sektoriaus subjektus gerinti veiklos kokybę,  atliekame veiklos audit</w:t>
      </w:r>
      <w:r w:rsidR="00ED459C">
        <w:rPr>
          <w:color w:val="000000"/>
          <w:shd w:val="clear" w:color="auto" w:fill="FFFFFF"/>
          <w:lang w:val="lt-LT"/>
        </w:rPr>
        <w:t>us</w:t>
      </w:r>
      <w:r>
        <w:rPr>
          <w:color w:val="000000"/>
          <w:shd w:val="clear" w:color="auto" w:fill="FFFFFF"/>
          <w:lang w:val="lt-LT"/>
        </w:rPr>
        <w:t>.</w:t>
      </w:r>
    </w:p>
    <w:p w14:paraId="04B6E1D7" w14:textId="77777777" w:rsidR="00617765" w:rsidRPr="00617765" w:rsidRDefault="00617765" w:rsidP="00353ED1">
      <w:pPr>
        <w:spacing w:line="360" w:lineRule="auto"/>
        <w:ind w:firstLine="567"/>
        <w:jc w:val="both"/>
        <w:rPr>
          <w:lang w:val="lt-LT"/>
        </w:rPr>
      </w:pPr>
    </w:p>
    <w:p w14:paraId="3A5C9CC3" w14:textId="30C5DF5A" w:rsidR="00617765" w:rsidRDefault="0031157D" w:rsidP="00617765">
      <w:pPr>
        <w:spacing w:line="360" w:lineRule="auto"/>
        <w:ind w:firstLine="567"/>
        <w:jc w:val="both"/>
        <w:rPr>
          <w:lang w:val="lt-LT"/>
        </w:rPr>
      </w:pPr>
      <w:r w:rsidRPr="0031157D">
        <w:rPr>
          <w:lang w:val="lt-LT"/>
        </w:rPr>
        <w:t>Veiklos prioritetai</w:t>
      </w:r>
    </w:p>
    <w:p w14:paraId="321651BE" w14:textId="6C30F0F9" w:rsidR="0031157D" w:rsidRPr="0031157D" w:rsidRDefault="0031157D" w:rsidP="0031157D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</w:t>
      </w:r>
      <w:r w:rsidR="00B11CE6">
        <w:rPr>
          <w:lang w:val="lt-LT"/>
        </w:rPr>
        <w:t>____</w:t>
      </w:r>
    </w:p>
    <w:p w14:paraId="598089F6" w14:textId="7595109F" w:rsidR="00353ED1" w:rsidRDefault="00FF4400" w:rsidP="00353ED1">
      <w:pPr>
        <w:spacing w:line="360" w:lineRule="auto"/>
        <w:ind w:firstLine="567"/>
        <w:jc w:val="both"/>
        <w:rPr>
          <w:lang w:val="lt-LT"/>
        </w:rPr>
      </w:pPr>
      <w:r>
        <w:rPr>
          <w:b/>
          <w:lang w:val="lt-LT"/>
        </w:rPr>
        <w:t xml:space="preserve">Gerinti institucijos veiklos kokybę. </w:t>
      </w:r>
      <w:r>
        <w:rPr>
          <w:lang w:val="lt-LT"/>
        </w:rPr>
        <w:t xml:space="preserve"> </w:t>
      </w:r>
      <w:r w:rsidR="00B11CE6">
        <w:rPr>
          <w:lang w:val="lt-LT"/>
        </w:rPr>
        <w:t>Kontrolės ir audito tarnybai keliami aukšti reikalavimai įpareigoja siekti aukštos darbo kokybės, efektyvi</w:t>
      </w:r>
      <w:r>
        <w:rPr>
          <w:lang w:val="lt-LT"/>
        </w:rPr>
        <w:t>nti veiklą esamais resursais,</w:t>
      </w:r>
      <w:r w:rsidR="00B11CE6">
        <w:rPr>
          <w:lang w:val="lt-LT"/>
        </w:rPr>
        <w:t xml:space="preserve"> </w:t>
      </w:r>
      <w:r w:rsidR="00101948">
        <w:rPr>
          <w:lang w:val="lt-LT"/>
        </w:rPr>
        <w:t>pastoviai kelti profesinę kompetenciją.</w:t>
      </w:r>
      <w:r w:rsidR="00B11CE6">
        <w:rPr>
          <w:lang w:val="lt-LT"/>
        </w:rPr>
        <w:t xml:space="preserve"> </w:t>
      </w:r>
    </w:p>
    <w:p w14:paraId="11C9F501" w14:textId="2F1DC82A" w:rsidR="00B11CE6" w:rsidRDefault="00FF4400" w:rsidP="00353ED1">
      <w:pPr>
        <w:spacing w:line="360" w:lineRule="auto"/>
        <w:ind w:firstLine="567"/>
        <w:jc w:val="both"/>
        <w:rPr>
          <w:lang w:val="lt-LT"/>
        </w:rPr>
      </w:pPr>
      <w:r w:rsidRPr="00FF4400">
        <w:rPr>
          <w:b/>
          <w:lang w:val="lt-LT"/>
        </w:rPr>
        <w:t>Didinti veiklos rezultatų poveikį</w:t>
      </w:r>
      <w:r>
        <w:rPr>
          <w:lang w:val="lt-LT"/>
        </w:rPr>
        <w:t xml:space="preserve">. </w:t>
      </w:r>
      <w:r w:rsidR="00B11CE6">
        <w:rPr>
          <w:lang w:val="lt-LT"/>
        </w:rPr>
        <w:t>Siekiame, kad audito rezultatai</w:t>
      </w:r>
      <w:r w:rsidR="00101948">
        <w:rPr>
          <w:lang w:val="lt-LT"/>
        </w:rPr>
        <w:t>, pateikt</w:t>
      </w:r>
      <w:r>
        <w:rPr>
          <w:lang w:val="lt-LT"/>
        </w:rPr>
        <w:t xml:space="preserve">os rekomendacijos dėl veiklos gerinimo </w:t>
      </w:r>
      <w:r w:rsidR="00B11CE6">
        <w:rPr>
          <w:lang w:val="lt-LT"/>
        </w:rPr>
        <w:t xml:space="preserve">turėtų teigiamą poveikį viešojo sektoriaus subjektų veiklos </w:t>
      </w:r>
      <w:r>
        <w:rPr>
          <w:lang w:val="lt-LT"/>
        </w:rPr>
        <w:t>procesams</w:t>
      </w:r>
      <w:r w:rsidR="00B11CE6">
        <w:rPr>
          <w:lang w:val="lt-LT"/>
        </w:rPr>
        <w:t>. Tai pad</w:t>
      </w:r>
      <w:r w:rsidR="008474C3">
        <w:rPr>
          <w:lang w:val="lt-LT"/>
        </w:rPr>
        <w:t>eda</w:t>
      </w:r>
      <w:r w:rsidR="00B11CE6">
        <w:rPr>
          <w:lang w:val="lt-LT"/>
        </w:rPr>
        <w:t xml:space="preserve"> tinkamai valdyti lėšas ir turtą.</w:t>
      </w:r>
    </w:p>
    <w:p w14:paraId="3F421038" w14:textId="4AD7403B" w:rsidR="00353ED1" w:rsidRDefault="00FF4400" w:rsidP="00353ED1">
      <w:pPr>
        <w:spacing w:line="360" w:lineRule="auto"/>
        <w:ind w:firstLine="567"/>
        <w:jc w:val="both"/>
        <w:rPr>
          <w:lang w:val="lt-LT"/>
        </w:rPr>
      </w:pPr>
      <w:r w:rsidRPr="00744B8D">
        <w:rPr>
          <w:b/>
          <w:lang w:val="lt-LT"/>
        </w:rPr>
        <w:t>Viešinti auditų rezultatus</w:t>
      </w:r>
      <w:r w:rsidR="00744B8D">
        <w:rPr>
          <w:lang w:val="lt-LT"/>
        </w:rPr>
        <w:t xml:space="preserve">. Visus veiklos rezultatus pristatome visuomenei: </w:t>
      </w:r>
      <w:r w:rsidR="00D574B7">
        <w:rPr>
          <w:lang w:val="lt-LT"/>
        </w:rPr>
        <w:t>svarstom</w:t>
      </w:r>
      <w:r w:rsidR="00744B8D">
        <w:rPr>
          <w:lang w:val="lt-LT"/>
        </w:rPr>
        <w:t>e</w:t>
      </w:r>
      <w:r w:rsidR="00D574B7">
        <w:rPr>
          <w:lang w:val="lt-LT"/>
        </w:rPr>
        <w:t xml:space="preserve"> Kontrolės </w:t>
      </w:r>
      <w:r w:rsidR="00ED459C">
        <w:rPr>
          <w:lang w:val="lt-LT"/>
        </w:rPr>
        <w:t>komiteto</w:t>
      </w:r>
      <w:r w:rsidR="00D574B7">
        <w:rPr>
          <w:lang w:val="lt-LT"/>
        </w:rPr>
        <w:t xml:space="preserve"> posėdžiuose,</w:t>
      </w:r>
      <w:r w:rsidR="00744B8D">
        <w:rPr>
          <w:lang w:val="lt-LT"/>
        </w:rPr>
        <w:t xml:space="preserve"> viešiname</w:t>
      </w:r>
      <w:r w:rsidR="00101948">
        <w:rPr>
          <w:lang w:val="lt-LT"/>
        </w:rPr>
        <w:t xml:space="preserve">  </w:t>
      </w:r>
      <w:r>
        <w:rPr>
          <w:lang w:val="lt-LT"/>
        </w:rPr>
        <w:t xml:space="preserve">savivaldybės </w:t>
      </w:r>
      <w:r w:rsidR="00101948">
        <w:rPr>
          <w:lang w:val="lt-LT"/>
        </w:rPr>
        <w:t xml:space="preserve">interneto </w:t>
      </w:r>
      <w:r w:rsidR="00ED459C">
        <w:rPr>
          <w:lang w:val="lt-LT"/>
        </w:rPr>
        <w:t>svetainėje</w:t>
      </w:r>
      <w:r w:rsidR="00101948">
        <w:rPr>
          <w:lang w:val="lt-LT"/>
        </w:rPr>
        <w:t xml:space="preserve">, </w:t>
      </w:r>
      <w:r>
        <w:rPr>
          <w:lang w:val="lt-LT"/>
        </w:rPr>
        <w:t>spaudoje.</w:t>
      </w:r>
      <w:r w:rsidR="00101948">
        <w:rPr>
          <w:lang w:val="lt-LT"/>
        </w:rPr>
        <w:t xml:space="preserve"> </w:t>
      </w:r>
    </w:p>
    <w:p w14:paraId="7A09EE9B" w14:textId="77777777" w:rsidR="00353ED1" w:rsidRDefault="00353ED1" w:rsidP="00353ED1">
      <w:pPr>
        <w:spacing w:line="360" w:lineRule="auto"/>
        <w:ind w:firstLine="567"/>
        <w:jc w:val="both"/>
        <w:rPr>
          <w:lang w:val="lt-LT"/>
        </w:rPr>
      </w:pPr>
    </w:p>
    <w:p w14:paraId="388BAC4D" w14:textId="3CE15061" w:rsidR="00744B8D" w:rsidRDefault="00744B8D" w:rsidP="00353ED1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Svarbiausi darbai ir planuojami pasiekti rezultatai</w:t>
      </w:r>
    </w:p>
    <w:p w14:paraId="2AD56751" w14:textId="1756DB99" w:rsidR="00744B8D" w:rsidRPr="000B10CE" w:rsidRDefault="00744B8D" w:rsidP="00744B8D">
      <w:pPr>
        <w:spacing w:line="360" w:lineRule="auto"/>
        <w:jc w:val="both"/>
        <w:rPr>
          <w:lang w:val="lt-LT"/>
        </w:rPr>
      </w:pPr>
      <w:r w:rsidRPr="000B10CE">
        <w:rPr>
          <w:lang w:val="lt-LT"/>
        </w:rPr>
        <w:t>________________________________________________________________________________</w:t>
      </w:r>
    </w:p>
    <w:p w14:paraId="6640E42F" w14:textId="776C498D" w:rsidR="00744B8D" w:rsidRPr="000B10CE" w:rsidRDefault="00432A8D" w:rsidP="00432A8D">
      <w:pPr>
        <w:spacing w:line="360" w:lineRule="auto"/>
        <w:jc w:val="both"/>
        <w:rPr>
          <w:lang w:val="lt-LT"/>
        </w:rPr>
      </w:pPr>
      <w:r w:rsidRPr="000B10CE">
        <w:rPr>
          <w:lang w:val="lt-LT"/>
        </w:rPr>
        <w:t xml:space="preserve">          1.</w:t>
      </w:r>
      <w:r w:rsidRPr="000B10CE">
        <w:rPr>
          <w:color w:val="000000"/>
          <w:shd w:val="clear" w:color="auto" w:fill="FFFFFF"/>
          <w:lang w:val="lt-LT"/>
        </w:rPr>
        <w:t xml:space="preserve"> </w:t>
      </w:r>
      <w:r w:rsidR="000B10CE">
        <w:rPr>
          <w:color w:val="000000"/>
          <w:shd w:val="clear" w:color="auto" w:fill="FFFFFF"/>
          <w:lang w:val="lt-LT"/>
        </w:rPr>
        <w:t>K</w:t>
      </w:r>
      <w:r w:rsidRPr="000B10CE">
        <w:rPr>
          <w:color w:val="000000"/>
          <w:shd w:val="clear" w:color="auto" w:fill="FFFFFF"/>
          <w:lang w:val="lt-LT"/>
        </w:rPr>
        <w:t>iekvienais metais iki liepos 15 dienos</w:t>
      </w:r>
      <w:r w:rsidRPr="000B10CE">
        <w:rPr>
          <w:b/>
          <w:bCs/>
          <w:color w:val="000000"/>
          <w:shd w:val="clear" w:color="auto" w:fill="FFFFFF"/>
          <w:lang w:val="lt-LT"/>
        </w:rPr>
        <w:t> </w:t>
      </w:r>
      <w:r w:rsidRPr="000B10CE">
        <w:rPr>
          <w:color w:val="000000"/>
          <w:shd w:val="clear" w:color="auto" w:fill="FFFFFF"/>
          <w:lang w:val="lt-LT"/>
        </w:rPr>
        <w:t>rengia</w:t>
      </w:r>
      <w:r w:rsidR="000B10CE" w:rsidRPr="000B10CE">
        <w:rPr>
          <w:color w:val="000000"/>
          <w:shd w:val="clear" w:color="auto" w:fill="FFFFFF"/>
          <w:lang w:val="lt-LT"/>
        </w:rPr>
        <w:t xml:space="preserve">me </w:t>
      </w:r>
      <w:r w:rsidRPr="000B10CE">
        <w:rPr>
          <w:color w:val="000000"/>
          <w:shd w:val="clear" w:color="auto" w:fill="FFFFFF"/>
          <w:lang w:val="lt-LT"/>
        </w:rPr>
        <w:t xml:space="preserve"> ir  teikia</w:t>
      </w:r>
      <w:r w:rsidR="000B10CE">
        <w:rPr>
          <w:color w:val="000000"/>
          <w:shd w:val="clear" w:color="auto" w:fill="FFFFFF"/>
          <w:lang w:val="lt-LT"/>
        </w:rPr>
        <w:t>me</w:t>
      </w:r>
      <w:r w:rsidRPr="000B10CE">
        <w:rPr>
          <w:color w:val="000000"/>
          <w:shd w:val="clear" w:color="auto" w:fill="FFFFFF"/>
          <w:lang w:val="lt-LT"/>
        </w:rPr>
        <w:t xml:space="preserve"> </w:t>
      </w:r>
      <w:r w:rsidR="00C446F4">
        <w:rPr>
          <w:color w:val="000000"/>
          <w:shd w:val="clear" w:color="auto" w:fill="FFFFFF"/>
          <w:lang w:val="lt-LT"/>
        </w:rPr>
        <w:t>S</w:t>
      </w:r>
      <w:r w:rsidRPr="000B10CE">
        <w:rPr>
          <w:color w:val="000000"/>
          <w:shd w:val="clear" w:color="auto" w:fill="FFFFFF"/>
          <w:lang w:val="lt-LT"/>
        </w:rPr>
        <w:t>avivaldybės tarybai išvadą dė</w:t>
      </w:r>
      <w:r w:rsidR="000B10CE">
        <w:rPr>
          <w:color w:val="000000"/>
          <w:shd w:val="clear" w:color="auto" w:fill="FFFFFF"/>
          <w:lang w:val="lt-LT"/>
        </w:rPr>
        <w:t xml:space="preserve">l </w:t>
      </w:r>
      <w:r w:rsidRPr="000B10CE">
        <w:rPr>
          <w:color w:val="000000"/>
          <w:shd w:val="clear" w:color="auto" w:fill="FFFFFF"/>
          <w:lang w:val="lt-LT"/>
        </w:rPr>
        <w:t>savivaldybės konsoliduotųjų ataskaitų rinkinio</w:t>
      </w:r>
      <w:r w:rsidR="000B10CE">
        <w:rPr>
          <w:color w:val="000000"/>
          <w:shd w:val="clear" w:color="auto" w:fill="FFFFFF"/>
          <w:lang w:val="lt-LT"/>
        </w:rPr>
        <w:t>. Tam</w:t>
      </w:r>
      <w:r w:rsidRPr="000B10CE">
        <w:rPr>
          <w:color w:val="000000"/>
          <w:shd w:val="clear" w:color="auto" w:fill="FFFFFF"/>
          <w:lang w:val="lt-LT"/>
        </w:rPr>
        <w:t xml:space="preserve"> atlieka</w:t>
      </w:r>
      <w:r w:rsidR="000B10CE">
        <w:rPr>
          <w:color w:val="000000"/>
          <w:shd w:val="clear" w:color="auto" w:fill="FFFFFF"/>
          <w:lang w:val="lt-LT"/>
        </w:rPr>
        <w:t>me</w:t>
      </w:r>
      <w:r w:rsidRPr="000B10CE">
        <w:rPr>
          <w:color w:val="000000"/>
          <w:shd w:val="clear" w:color="auto" w:fill="FFFFFF"/>
          <w:lang w:val="lt-LT"/>
        </w:rPr>
        <w:t xml:space="preserve"> išorės finansinį auditą </w:t>
      </w:r>
      <w:r w:rsidR="00C446F4">
        <w:rPr>
          <w:color w:val="000000"/>
          <w:shd w:val="clear" w:color="auto" w:fill="FFFFFF"/>
          <w:lang w:val="lt-LT"/>
        </w:rPr>
        <w:t>S</w:t>
      </w:r>
      <w:r w:rsidRPr="000B10CE">
        <w:rPr>
          <w:color w:val="000000"/>
          <w:shd w:val="clear" w:color="auto" w:fill="FFFFFF"/>
          <w:lang w:val="lt-LT"/>
        </w:rPr>
        <w:t xml:space="preserve">avivaldybės administracijoje, savivaldybės administravimo subjektuose ir savivaldybės </w:t>
      </w:r>
      <w:r w:rsidR="00153A66">
        <w:rPr>
          <w:color w:val="000000"/>
          <w:shd w:val="clear" w:color="auto" w:fill="FFFFFF"/>
          <w:lang w:val="lt-LT"/>
        </w:rPr>
        <w:t>valdomose</w:t>
      </w:r>
      <w:r w:rsidRPr="000B10CE">
        <w:rPr>
          <w:color w:val="000000"/>
          <w:shd w:val="clear" w:color="auto" w:fill="FFFFFF"/>
          <w:lang w:val="lt-LT"/>
        </w:rPr>
        <w:t xml:space="preserve"> įmonėse</w:t>
      </w:r>
      <w:r w:rsidR="000B10CE">
        <w:rPr>
          <w:color w:val="000000"/>
          <w:shd w:val="clear" w:color="auto" w:fill="FFFFFF"/>
          <w:lang w:val="lt-LT"/>
        </w:rPr>
        <w:t>. Pasisakome dėl konsoliduotųjų ataskaitų rinkinio duomenų, dėl savivaldybės turto ir lėšų naudojimo.</w:t>
      </w:r>
      <w:r w:rsidRPr="000B10CE">
        <w:rPr>
          <w:color w:val="000000"/>
          <w:shd w:val="clear" w:color="auto" w:fill="FFFFFF"/>
          <w:lang w:val="lt-LT"/>
        </w:rPr>
        <w:t xml:space="preserve"> </w:t>
      </w:r>
      <w:r w:rsidR="003B2A97">
        <w:rPr>
          <w:color w:val="000000"/>
          <w:shd w:val="clear" w:color="auto" w:fill="FFFFFF"/>
          <w:lang w:val="lt-LT"/>
        </w:rPr>
        <w:t>P</w:t>
      </w:r>
      <w:r w:rsidRPr="000B10CE">
        <w:rPr>
          <w:color w:val="000000"/>
          <w:shd w:val="clear" w:color="auto" w:fill="FFFFFF"/>
          <w:lang w:val="lt-LT"/>
        </w:rPr>
        <w:t>rižiūr</w:t>
      </w:r>
      <w:r w:rsidR="003B2A97">
        <w:rPr>
          <w:color w:val="000000"/>
          <w:shd w:val="clear" w:color="auto" w:fill="FFFFFF"/>
          <w:lang w:val="lt-LT"/>
        </w:rPr>
        <w:t>ime</w:t>
      </w:r>
      <w:r w:rsidR="00C446F4">
        <w:rPr>
          <w:color w:val="000000"/>
          <w:shd w:val="clear" w:color="auto" w:fill="FFFFFF"/>
          <w:lang w:val="lt-LT"/>
        </w:rPr>
        <w:t>,</w:t>
      </w:r>
      <w:r w:rsidRPr="000B10CE">
        <w:rPr>
          <w:color w:val="000000"/>
          <w:shd w:val="clear" w:color="auto" w:fill="FFFFFF"/>
          <w:lang w:val="lt-LT"/>
        </w:rPr>
        <w:t xml:space="preserve">  ar teisėtai, efektyviai, ekonomiškai ir rezultatyviai valdomas ir naudojamas savivaldybės turtas ir patikėjimo teise valdomas valstybės turtas, kaip vykdomas savivaldybės biudžetas ir naudojami kiti piniginiai ištekliai</w:t>
      </w:r>
      <w:r w:rsidR="003B2A97">
        <w:rPr>
          <w:color w:val="000000"/>
          <w:shd w:val="clear" w:color="auto" w:fill="FFFFFF"/>
          <w:lang w:val="lt-LT"/>
        </w:rPr>
        <w:t>.</w:t>
      </w:r>
    </w:p>
    <w:p w14:paraId="5D66E5F9" w14:textId="341FB7AC" w:rsidR="00432A8D" w:rsidRPr="000B10CE" w:rsidRDefault="00432A8D" w:rsidP="00432A8D">
      <w:pPr>
        <w:spacing w:line="360" w:lineRule="auto"/>
        <w:jc w:val="both"/>
        <w:rPr>
          <w:lang w:val="lt-LT"/>
        </w:rPr>
      </w:pPr>
      <w:r w:rsidRPr="000B10CE">
        <w:rPr>
          <w:lang w:val="lt-LT"/>
        </w:rPr>
        <w:t xml:space="preserve">          2.</w:t>
      </w:r>
      <w:r w:rsidRPr="000B10CE">
        <w:rPr>
          <w:color w:val="000000"/>
          <w:shd w:val="clear" w:color="auto" w:fill="FFFFFF"/>
          <w:lang w:val="lt-LT"/>
        </w:rPr>
        <w:t xml:space="preserve"> </w:t>
      </w:r>
      <w:r w:rsidR="003B2A97">
        <w:rPr>
          <w:color w:val="000000"/>
          <w:shd w:val="clear" w:color="auto" w:fill="FFFFFF"/>
          <w:lang w:val="lt-LT"/>
        </w:rPr>
        <w:t>R</w:t>
      </w:r>
      <w:r w:rsidRPr="000B10CE">
        <w:rPr>
          <w:color w:val="000000"/>
          <w:shd w:val="clear" w:color="auto" w:fill="FFFFFF"/>
          <w:lang w:val="lt-LT"/>
        </w:rPr>
        <w:t>engia</w:t>
      </w:r>
      <w:r w:rsidR="003B2A97">
        <w:rPr>
          <w:color w:val="000000"/>
          <w:shd w:val="clear" w:color="auto" w:fill="FFFFFF"/>
          <w:lang w:val="lt-LT"/>
        </w:rPr>
        <w:t>me</w:t>
      </w:r>
      <w:r w:rsidRPr="000B10CE">
        <w:rPr>
          <w:color w:val="000000"/>
          <w:shd w:val="clear" w:color="auto" w:fill="FFFFFF"/>
          <w:lang w:val="lt-LT"/>
        </w:rPr>
        <w:t xml:space="preserve"> ir </w:t>
      </w:r>
      <w:r w:rsidR="00C446F4">
        <w:rPr>
          <w:color w:val="000000"/>
          <w:shd w:val="clear" w:color="auto" w:fill="FFFFFF"/>
          <w:lang w:val="lt-LT"/>
        </w:rPr>
        <w:t>S</w:t>
      </w:r>
      <w:r w:rsidRPr="000B10CE">
        <w:rPr>
          <w:color w:val="000000"/>
          <w:shd w:val="clear" w:color="auto" w:fill="FFFFFF"/>
          <w:lang w:val="lt-LT"/>
        </w:rPr>
        <w:t>avivaldybės tarybai teikia</w:t>
      </w:r>
      <w:r w:rsidR="003B2A97">
        <w:rPr>
          <w:color w:val="000000"/>
          <w:shd w:val="clear" w:color="auto" w:fill="FFFFFF"/>
          <w:lang w:val="lt-LT"/>
        </w:rPr>
        <w:t>me</w:t>
      </w:r>
      <w:r w:rsidRPr="000B10CE">
        <w:rPr>
          <w:color w:val="000000"/>
          <w:shd w:val="clear" w:color="auto" w:fill="FFFFFF"/>
          <w:lang w:val="lt-LT"/>
        </w:rPr>
        <w:t xml:space="preserve"> sprendimus priimti reikalingas išvadas dėl savivaldybės naudojimosi bankų kreditais, paskolų ėmimo ir teikimo, garantijų suteikimo ir laidavimo kreditoriams už savivaldybės kontroliuojamų įmonių imamas paskolas</w:t>
      </w:r>
      <w:r w:rsidR="003B2A97">
        <w:rPr>
          <w:color w:val="000000"/>
          <w:shd w:val="clear" w:color="auto" w:fill="FFFFFF"/>
          <w:lang w:val="lt-LT"/>
        </w:rPr>
        <w:t>. Tuo užtikriname, kad būtų laikomasi finansinės drausmės ir nebūtų viršyti skolinimosi limitai.</w:t>
      </w:r>
    </w:p>
    <w:p w14:paraId="71058FF3" w14:textId="13D9BBC4" w:rsidR="003B2A97" w:rsidRPr="00EB102A" w:rsidRDefault="00432A8D" w:rsidP="00432A8D">
      <w:pPr>
        <w:spacing w:line="360" w:lineRule="auto"/>
        <w:jc w:val="both"/>
        <w:rPr>
          <w:color w:val="000000"/>
          <w:shd w:val="clear" w:color="auto" w:fill="FFFFFF"/>
          <w:lang w:val="lt-LT"/>
        </w:rPr>
      </w:pPr>
      <w:r>
        <w:rPr>
          <w:lang w:val="lt-LT"/>
        </w:rPr>
        <w:t xml:space="preserve">          3.</w:t>
      </w:r>
      <w:r w:rsidR="000B10CE">
        <w:rPr>
          <w:lang w:val="lt-LT"/>
        </w:rPr>
        <w:t xml:space="preserve"> </w:t>
      </w:r>
      <w:r w:rsidR="003B2A97">
        <w:rPr>
          <w:lang w:val="lt-LT"/>
        </w:rPr>
        <w:t xml:space="preserve">Atliekame daugiau veiklos auditų. </w:t>
      </w:r>
      <w:r w:rsidR="003B2A97" w:rsidRPr="003B2A97">
        <w:rPr>
          <w:color w:val="000000"/>
          <w:shd w:val="clear" w:color="auto" w:fill="FFFFFF"/>
          <w:lang w:val="lt-LT"/>
        </w:rPr>
        <w:t>Veiklos auditų metu vertiname audituojamo subjekto viešojo ir vidaus administravimo veiklą ekonomiškumo, efektyvumo ir rezultatyvumo požiūriu</w:t>
      </w:r>
      <w:r w:rsidR="008474C3">
        <w:rPr>
          <w:color w:val="000000"/>
          <w:shd w:val="clear" w:color="auto" w:fill="FFFFFF"/>
          <w:lang w:val="lt-LT"/>
        </w:rPr>
        <w:t>.</w:t>
      </w:r>
    </w:p>
    <w:p w14:paraId="056B30C1" w14:textId="7D70402E" w:rsidR="000B10CE" w:rsidRDefault="003B2A97" w:rsidP="003B2A97">
      <w:pPr>
        <w:jc w:val="both"/>
        <w:rPr>
          <w:lang w:val="lt-LT"/>
        </w:rPr>
      </w:pPr>
      <w:r>
        <w:rPr>
          <w:lang w:val="lt-LT"/>
        </w:rPr>
        <w:lastRenderedPageBreak/>
        <w:t xml:space="preserve">          Pagrindinės teisėkūros iniciatyvos</w:t>
      </w:r>
    </w:p>
    <w:p w14:paraId="565B1BEC" w14:textId="3470DCA8" w:rsidR="003B2A97" w:rsidRDefault="003B2A97" w:rsidP="003B2A97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36409B71" w14:textId="77777777" w:rsidR="00432A8D" w:rsidRPr="00432A8D" w:rsidRDefault="00432A8D" w:rsidP="00432A8D">
      <w:pPr>
        <w:spacing w:line="360" w:lineRule="auto"/>
        <w:jc w:val="both"/>
        <w:rPr>
          <w:lang w:val="lt-LT"/>
        </w:rPr>
      </w:pPr>
    </w:p>
    <w:p w14:paraId="70B35FC0" w14:textId="3E97A9E2" w:rsidR="00307456" w:rsidRDefault="003B2A97" w:rsidP="00EB102A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Planuojame aktyviai dalyvauti teikiant pasiūlymus dėl savivaldybių kontrolės ir audito tarnybų veiklos teisinio reglamentavimo tobulinimo.</w:t>
      </w:r>
    </w:p>
    <w:p w14:paraId="76E53259" w14:textId="77777777" w:rsidR="00307456" w:rsidRDefault="00307456" w:rsidP="00307456">
      <w:pPr>
        <w:spacing w:line="360" w:lineRule="auto"/>
        <w:ind w:firstLine="567"/>
        <w:jc w:val="both"/>
        <w:rPr>
          <w:lang w:val="lt-LT"/>
        </w:rPr>
      </w:pPr>
    </w:p>
    <w:p w14:paraId="2AB048A1" w14:textId="7C7F2C25" w:rsidR="003B2A97" w:rsidRDefault="003B2A97" w:rsidP="003B2A97">
      <w:pPr>
        <w:ind w:firstLine="567"/>
        <w:jc w:val="both"/>
        <w:rPr>
          <w:lang w:val="lt-LT"/>
        </w:rPr>
      </w:pPr>
      <w:r>
        <w:rPr>
          <w:lang w:val="lt-LT"/>
        </w:rPr>
        <w:t>Veiklos efektyvumo didinimo kryptys</w:t>
      </w:r>
    </w:p>
    <w:p w14:paraId="35CD7463" w14:textId="65E5ADCE" w:rsidR="003B2A97" w:rsidRDefault="003B2A97" w:rsidP="003B2A97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</w:t>
      </w:r>
    </w:p>
    <w:p w14:paraId="0F32E6D5" w14:textId="22ADE46B" w:rsidR="00432A8D" w:rsidRDefault="00432A8D" w:rsidP="003B2A97">
      <w:pPr>
        <w:ind w:firstLine="567"/>
        <w:jc w:val="both"/>
        <w:rPr>
          <w:lang w:val="lt-LT"/>
        </w:rPr>
      </w:pPr>
    </w:p>
    <w:p w14:paraId="51F69AEF" w14:textId="23341A5E" w:rsidR="003B2A97" w:rsidRDefault="003B2A97" w:rsidP="003B2A97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Audito rekomendacijų įgyvendinimo stebėseną orientuojame į rezultatą. Siekiame, kad </w:t>
      </w:r>
    </w:p>
    <w:p w14:paraId="0420ABE3" w14:textId="78BAC4BC" w:rsidR="003B2A97" w:rsidRDefault="003B2A97" w:rsidP="00E66648">
      <w:pPr>
        <w:spacing w:line="360" w:lineRule="auto"/>
        <w:jc w:val="both"/>
        <w:rPr>
          <w:lang w:val="lt-LT"/>
        </w:rPr>
      </w:pPr>
      <w:r w:rsidRPr="003B2A97">
        <w:rPr>
          <w:lang w:val="lt-LT"/>
        </w:rPr>
        <w:t>pateiktos rekomendacijos būtų įgyvendintos</w:t>
      </w:r>
      <w:r>
        <w:rPr>
          <w:lang w:val="lt-LT"/>
        </w:rPr>
        <w:t>.</w:t>
      </w:r>
    </w:p>
    <w:p w14:paraId="301A52CA" w14:textId="4009DE46" w:rsidR="003B2A97" w:rsidRDefault="003B2A97" w:rsidP="003B2A97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Didiname atliktų  veiklos auditų skaičių.</w:t>
      </w:r>
    </w:p>
    <w:p w14:paraId="11164C51" w14:textId="77777777" w:rsidR="00E66648" w:rsidRDefault="00E66648" w:rsidP="003B2A97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Plėtojame ir palaikome ryšius, dalinamės gerąja praktika su Europos Sąjungos audito </w:t>
      </w:r>
    </w:p>
    <w:p w14:paraId="6264530E" w14:textId="054C8A7C" w:rsidR="00E66648" w:rsidRDefault="00E66648" w:rsidP="00E66648">
      <w:pPr>
        <w:spacing w:line="360" w:lineRule="auto"/>
        <w:jc w:val="both"/>
        <w:rPr>
          <w:lang w:val="lt-LT"/>
        </w:rPr>
      </w:pPr>
      <w:r w:rsidRPr="00E66648">
        <w:rPr>
          <w:lang w:val="lt-LT"/>
        </w:rPr>
        <w:t>institucijomis, Lietuvos Respublikos valstybės kontrole</w:t>
      </w:r>
      <w:r w:rsidR="008474C3">
        <w:rPr>
          <w:lang w:val="lt-LT"/>
        </w:rPr>
        <w:t>, kitomis kontrolės ir audito tarnybomis</w:t>
      </w:r>
      <w:r w:rsidR="00FC7331">
        <w:rPr>
          <w:lang w:val="lt-LT"/>
        </w:rPr>
        <w:t xml:space="preserve"> ir įstaigomis.</w:t>
      </w:r>
    </w:p>
    <w:p w14:paraId="6E40AE7E" w14:textId="77777777" w:rsidR="00EB102A" w:rsidRDefault="00EB102A" w:rsidP="00E66648">
      <w:pPr>
        <w:spacing w:line="360" w:lineRule="auto"/>
        <w:jc w:val="both"/>
        <w:rPr>
          <w:lang w:val="lt-LT"/>
        </w:rPr>
      </w:pPr>
    </w:p>
    <w:p w14:paraId="2712AD14" w14:textId="65E3C81A" w:rsidR="00E66648" w:rsidRDefault="00E66648" w:rsidP="00E66648">
      <w:pPr>
        <w:jc w:val="both"/>
        <w:rPr>
          <w:lang w:val="lt-LT"/>
        </w:rPr>
      </w:pPr>
      <w:r>
        <w:rPr>
          <w:lang w:val="lt-LT"/>
        </w:rPr>
        <w:t xml:space="preserve">         Strateginis tikslas ir programa</w:t>
      </w:r>
    </w:p>
    <w:p w14:paraId="6E8089C0" w14:textId="186F0D06" w:rsidR="00E66648" w:rsidRDefault="00E66648" w:rsidP="00E66648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775358B9" w14:textId="01C6F0A3" w:rsidR="00E66648" w:rsidRDefault="00E66648" w:rsidP="00E66648">
      <w:pPr>
        <w:jc w:val="both"/>
        <w:rPr>
          <w:lang w:val="lt-LT"/>
        </w:rPr>
      </w:pPr>
    </w:p>
    <w:p w14:paraId="480A5629" w14:textId="6416BE88" w:rsidR="00E66648" w:rsidRDefault="00E66648" w:rsidP="00E6664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Strateginis tikslas – didinti viešojo sektoriaus subjektų viešojo administravimo efektyvumą. Skatinti į veiklos rezultatus orientuotą valdymą.</w:t>
      </w:r>
    </w:p>
    <w:p w14:paraId="5798442B" w14:textId="693A8A3F" w:rsidR="00E66648" w:rsidRDefault="00E66648" w:rsidP="00E6664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Programa – </w:t>
      </w:r>
      <w:r w:rsidR="00D90E37">
        <w:rPr>
          <w:lang w:val="lt-LT"/>
        </w:rPr>
        <w:t>S</w:t>
      </w:r>
      <w:r>
        <w:rPr>
          <w:lang w:val="lt-LT"/>
        </w:rPr>
        <w:t>avivaldybės pagrindinių funkcijų įgyvendinimo ir viešosios tvarkos užtikrinimo.</w:t>
      </w:r>
    </w:p>
    <w:p w14:paraId="5281466E" w14:textId="2D328F3B" w:rsidR="00E66648" w:rsidRDefault="00E66648" w:rsidP="00E6664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Kontrolės ir audito tarnybai vadovauja savivaldybės kontrolierius. Įsteigtos savivaldybės kontrolieriaus pavaduotojo ir vyriausiojo specialisto pareigybės. Darbuotojų skaičiaus augimas neplanuojamas.</w:t>
      </w:r>
    </w:p>
    <w:p w14:paraId="0ABD091C" w14:textId="07AD95D1" w:rsidR="00E66648" w:rsidRDefault="00E66648" w:rsidP="00E6664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Žmogiškieji ištekliai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818"/>
        <w:gridCol w:w="1655"/>
        <w:gridCol w:w="1655"/>
        <w:gridCol w:w="1621"/>
      </w:tblGrid>
      <w:tr w:rsidR="006F24DF" w:rsidRPr="00122B8A" w14:paraId="66E671B2" w14:textId="77777777" w:rsidTr="003C32E0">
        <w:tc>
          <w:tcPr>
            <w:tcW w:w="2835" w:type="dxa"/>
          </w:tcPr>
          <w:p w14:paraId="7EE55FC7" w14:textId="58CF4D8B" w:rsidR="006F24DF" w:rsidRPr="00122B8A" w:rsidRDefault="006F24DF" w:rsidP="003C32E0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Metai</w:t>
            </w:r>
          </w:p>
        </w:tc>
        <w:tc>
          <w:tcPr>
            <w:tcW w:w="1843" w:type="dxa"/>
          </w:tcPr>
          <w:p w14:paraId="40985C77" w14:textId="3FD61F4C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2018</w:t>
            </w:r>
            <w:r w:rsidR="00C446F4">
              <w:rPr>
                <w:sz w:val="22"/>
                <w:szCs w:val="22"/>
                <w:lang w:val="lt-LT"/>
              </w:rPr>
              <w:t xml:space="preserve"> </w:t>
            </w:r>
            <w:r w:rsidRPr="00122B8A">
              <w:rPr>
                <w:sz w:val="22"/>
                <w:szCs w:val="22"/>
                <w:lang w:val="lt-LT"/>
              </w:rPr>
              <w:t>(patvirtinta)</w:t>
            </w:r>
          </w:p>
        </w:tc>
        <w:tc>
          <w:tcPr>
            <w:tcW w:w="1701" w:type="dxa"/>
          </w:tcPr>
          <w:p w14:paraId="30200EC8" w14:textId="50743CCC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2019</w:t>
            </w:r>
          </w:p>
        </w:tc>
        <w:tc>
          <w:tcPr>
            <w:tcW w:w="1701" w:type="dxa"/>
          </w:tcPr>
          <w:p w14:paraId="58E3E86B" w14:textId="1F2BE1D4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</w:t>
            </w:r>
          </w:p>
        </w:tc>
        <w:tc>
          <w:tcPr>
            <w:tcW w:w="1666" w:type="dxa"/>
          </w:tcPr>
          <w:p w14:paraId="3A5841F0" w14:textId="14FA5778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</w:t>
            </w:r>
          </w:p>
        </w:tc>
      </w:tr>
      <w:tr w:rsidR="006F24DF" w:rsidRPr="00122B8A" w14:paraId="3E553E7F" w14:textId="77777777" w:rsidTr="003C32E0">
        <w:tc>
          <w:tcPr>
            <w:tcW w:w="2835" w:type="dxa"/>
          </w:tcPr>
          <w:p w14:paraId="31A4ADE1" w14:textId="77777777" w:rsidR="006F24DF" w:rsidRPr="00122B8A" w:rsidRDefault="006F24DF" w:rsidP="003C32E0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lt-LT"/>
              </w:rPr>
            </w:pPr>
            <w:r w:rsidRPr="00122B8A">
              <w:rPr>
                <w:sz w:val="22"/>
                <w:szCs w:val="22"/>
                <w:lang w:val="lt-LT"/>
              </w:rPr>
              <w:t>Pareigybių skaičius</w:t>
            </w:r>
          </w:p>
        </w:tc>
        <w:tc>
          <w:tcPr>
            <w:tcW w:w="1843" w:type="dxa"/>
          </w:tcPr>
          <w:p w14:paraId="15AF6004" w14:textId="77777777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 w:rsidRPr="00122B8A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040333AD" w14:textId="77777777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 w:rsidRPr="00122B8A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09E22C7F" w14:textId="77777777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 w:rsidRPr="00122B8A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666" w:type="dxa"/>
          </w:tcPr>
          <w:p w14:paraId="44D1C3E7" w14:textId="77777777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 w:rsidRPr="00122B8A">
              <w:rPr>
                <w:sz w:val="22"/>
                <w:szCs w:val="22"/>
                <w:lang w:val="lt-LT"/>
              </w:rPr>
              <w:t>3</w:t>
            </w:r>
          </w:p>
        </w:tc>
      </w:tr>
      <w:tr w:rsidR="006F24DF" w:rsidRPr="00122B8A" w14:paraId="405877AD" w14:textId="77777777" w:rsidTr="003C32E0">
        <w:tc>
          <w:tcPr>
            <w:tcW w:w="2835" w:type="dxa"/>
          </w:tcPr>
          <w:p w14:paraId="674B7636" w14:textId="77777777" w:rsidR="006F24DF" w:rsidRPr="00122B8A" w:rsidRDefault="006F24DF" w:rsidP="003C32E0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Išlaidos darbo užmokesčiui, tūkst. eurų</w:t>
            </w:r>
          </w:p>
        </w:tc>
        <w:tc>
          <w:tcPr>
            <w:tcW w:w="1843" w:type="dxa"/>
          </w:tcPr>
          <w:p w14:paraId="5502DAEB" w14:textId="3D78A360" w:rsidR="006F24DF" w:rsidRPr="00122B8A" w:rsidRDefault="00325B24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63,4</w:t>
            </w:r>
          </w:p>
        </w:tc>
        <w:tc>
          <w:tcPr>
            <w:tcW w:w="1701" w:type="dxa"/>
          </w:tcPr>
          <w:p w14:paraId="69955963" w14:textId="52F3B439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  <w:r w:rsidR="003146A4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,</w:t>
            </w:r>
            <w:r w:rsidR="003146A4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1701" w:type="dxa"/>
          </w:tcPr>
          <w:p w14:paraId="21931A03" w14:textId="2A54CC97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95,0</w:t>
            </w:r>
          </w:p>
        </w:tc>
        <w:tc>
          <w:tcPr>
            <w:tcW w:w="1666" w:type="dxa"/>
          </w:tcPr>
          <w:p w14:paraId="23599FE9" w14:textId="10692B33" w:rsidR="006F24DF" w:rsidRPr="00122B8A" w:rsidRDefault="006F24DF" w:rsidP="003C32E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97,0</w:t>
            </w:r>
          </w:p>
        </w:tc>
      </w:tr>
    </w:tbl>
    <w:p w14:paraId="29591C10" w14:textId="2DAAFF3F" w:rsidR="00E66648" w:rsidRDefault="00E66648" w:rsidP="00E66648">
      <w:pPr>
        <w:spacing w:line="360" w:lineRule="auto"/>
        <w:jc w:val="both"/>
        <w:rPr>
          <w:lang w:val="lt-LT"/>
        </w:rPr>
      </w:pPr>
    </w:p>
    <w:p w14:paraId="140EE4D0" w14:textId="4CFC6CAB" w:rsidR="006F24DF" w:rsidRDefault="006F24DF" w:rsidP="003F4123">
      <w:pPr>
        <w:jc w:val="both"/>
        <w:rPr>
          <w:lang w:val="lt-LT"/>
        </w:rPr>
      </w:pPr>
      <w:r>
        <w:rPr>
          <w:lang w:val="lt-LT"/>
        </w:rPr>
        <w:t xml:space="preserve">          Valdymo išlaidos</w:t>
      </w:r>
    </w:p>
    <w:p w14:paraId="0AE1BC2F" w14:textId="5E4F100D" w:rsidR="006F24DF" w:rsidRDefault="006F24DF" w:rsidP="003F4123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2CCAEAFC" w14:textId="6520AE87" w:rsidR="00E66648" w:rsidRPr="00E66648" w:rsidRDefault="006F24DF" w:rsidP="00E66648">
      <w:pPr>
        <w:spacing w:line="360" w:lineRule="auto"/>
        <w:jc w:val="both"/>
        <w:rPr>
          <w:lang w:val="lt-LT"/>
        </w:rPr>
      </w:pPr>
      <w:r>
        <w:rPr>
          <w:lang w:val="lt-LT"/>
        </w:rPr>
        <w:t>2019</w:t>
      </w:r>
      <w:r w:rsidR="00C90B12">
        <w:rPr>
          <w:lang w:val="lt-LT"/>
        </w:rPr>
        <w:t xml:space="preserve"> – </w:t>
      </w:r>
      <w:r>
        <w:rPr>
          <w:lang w:val="lt-LT"/>
        </w:rPr>
        <w:t>2021</w:t>
      </w:r>
      <w:r w:rsidR="00C90B12">
        <w:rPr>
          <w:lang w:val="lt-LT"/>
        </w:rPr>
        <w:t xml:space="preserve"> </w:t>
      </w:r>
      <w:r>
        <w:rPr>
          <w:lang w:val="lt-LT"/>
        </w:rPr>
        <w:t xml:space="preserve"> metų asignavimai ir valdymo išlaidos tūkst. Eur</w:t>
      </w:r>
    </w:p>
    <w:p w14:paraId="2F3B9F1B" w14:textId="77777777" w:rsidR="003B2A97" w:rsidRPr="003B2A97" w:rsidRDefault="003B2A97" w:rsidP="003B2A97">
      <w:pPr>
        <w:jc w:val="both"/>
        <w:rPr>
          <w:lang w:val="lt-LT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722"/>
        <w:gridCol w:w="712"/>
        <w:gridCol w:w="850"/>
        <w:gridCol w:w="709"/>
        <w:gridCol w:w="709"/>
        <w:gridCol w:w="737"/>
        <w:gridCol w:w="680"/>
        <w:gridCol w:w="709"/>
        <w:gridCol w:w="709"/>
        <w:gridCol w:w="737"/>
        <w:gridCol w:w="681"/>
        <w:gridCol w:w="677"/>
      </w:tblGrid>
      <w:tr w:rsidR="00432A8D" w:rsidRPr="00EA168E" w14:paraId="715E0CA6" w14:textId="77777777" w:rsidTr="003C32E0">
        <w:trPr>
          <w:trHeight w:val="195"/>
        </w:trPr>
        <w:tc>
          <w:tcPr>
            <w:tcW w:w="1226" w:type="dxa"/>
            <w:vMerge w:val="restart"/>
          </w:tcPr>
          <w:p w14:paraId="05B60E69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  <w:p w14:paraId="34539548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Programos</w:t>
            </w:r>
          </w:p>
          <w:p w14:paraId="0592BB69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pavadinimas</w:t>
            </w:r>
          </w:p>
        </w:tc>
        <w:tc>
          <w:tcPr>
            <w:tcW w:w="2993" w:type="dxa"/>
            <w:gridSpan w:val="4"/>
          </w:tcPr>
          <w:p w14:paraId="692C4CDC" w14:textId="4B2657B8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201</w:t>
            </w:r>
            <w:r w:rsidR="00601717">
              <w:rPr>
                <w:sz w:val="18"/>
                <w:szCs w:val="18"/>
                <w:lang w:val="lt-LT"/>
              </w:rPr>
              <w:t>9</w:t>
            </w:r>
            <w:r w:rsidRPr="00EA168E">
              <w:rPr>
                <w:sz w:val="18"/>
                <w:szCs w:val="18"/>
                <w:lang w:val="lt-LT"/>
              </w:rPr>
              <w:t xml:space="preserve"> metų asignavimai </w:t>
            </w:r>
          </w:p>
        </w:tc>
        <w:tc>
          <w:tcPr>
            <w:tcW w:w="2835" w:type="dxa"/>
            <w:gridSpan w:val="4"/>
          </w:tcPr>
          <w:p w14:paraId="638D8A15" w14:textId="6EFC22EB" w:rsidR="00432A8D" w:rsidRPr="00EA168E" w:rsidRDefault="00432A8D" w:rsidP="003C32E0">
            <w:pPr>
              <w:jc w:val="center"/>
              <w:rPr>
                <w:sz w:val="18"/>
                <w:szCs w:val="18"/>
              </w:rPr>
            </w:pPr>
            <w:r w:rsidRPr="00EA168E">
              <w:rPr>
                <w:sz w:val="18"/>
                <w:szCs w:val="18"/>
                <w:lang w:val="lt-LT"/>
              </w:rPr>
              <w:t>20</w:t>
            </w:r>
            <w:r w:rsidR="00601717">
              <w:rPr>
                <w:sz w:val="18"/>
                <w:szCs w:val="18"/>
                <w:lang w:val="lt-LT"/>
              </w:rPr>
              <w:t>20</w:t>
            </w:r>
            <w:r w:rsidRPr="00EA168E">
              <w:rPr>
                <w:sz w:val="18"/>
                <w:szCs w:val="18"/>
                <w:lang w:val="lt-LT"/>
              </w:rPr>
              <w:t xml:space="preserve"> metų asignavimai</w:t>
            </w:r>
          </w:p>
        </w:tc>
        <w:tc>
          <w:tcPr>
            <w:tcW w:w="2804" w:type="dxa"/>
            <w:gridSpan w:val="4"/>
          </w:tcPr>
          <w:p w14:paraId="47F732A0" w14:textId="7BF61E89" w:rsidR="00432A8D" w:rsidRPr="00EA168E" w:rsidRDefault="00432A8D" w:rsidP="003C32E0">
            <w:pPr>
              <w:jc w:val="center"/>
              <w:rPr>
                <w:sz w:val="18"/>
                <w:szCs w:val="18"/>
              </w:rPr>
            </w:pPr>
            <w:r w:rsidRPr="00EA168E">
              <w:rPr>
                <w:sz w:val="18"/>
                <w:szCs w:val="18"/>
                <w:lang w:val="lt-LT"/>
              </w:rPr>
              <w:t>20</w:t>
            </w:r>
            <w:r w:rsidR="00601717">
              <w:rPr>
                <w:sz w:val="18"/>
                <w:szCs w:val="18"/>
                <w:lang w:val="lt-LT"/>
              </w:rPr>
              <w:t xml:space="preserve">21 </w:t>
            </w:r>
            <w:r w:rsidRPr="00EA168E">
              <w:rPr>
                <w:sz w:val="18"/>
                <w:szCs w:val="18"/>
                <w:lang w:val="lt-LT"/>
              </w:rPr>
              <w:t>metų asignavimai</w:t>
            </w:r>
          </w:p>
        </w:tc>
      </w:tr>
      <w:tr w:rsidR="00432A8D" w:rsidRPr="00EA168E" w14:paraId="7342A207" w14:textId="77777777" w:rsidTr="003C32E0">
        <w:trPr>
          <w:trHeight w:val="255"/>
        </w:trPr>
        <w:tc>
          <w:tcPr>
            <w:tcW w:w="1226" w:type="dxa"/>
            <w:vMerge/>
          </w:tcPr>
          <w:p w14:paraId="4018250E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722" w:type="dxa"/>
            <w:vMerge w:val="restart"/>
          </w:tcPr>
          <w:p w14:paraId="79526186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  <w:p w14:paraId="687450E8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viso</w:t>
            </w:r>
          </w:p>
        </w:tc>
        <w:tc>
          <w:tcPr>
            <w:tcW w:w="2271" w:type="dxa"/>
            <w:gridSpan w:val="3"/>
          </w:tcPr>
          <w:p w14:paraId="5150BE9B" w14:textId="77777777" w:rsidR="00432A8D" w:rsidRPr="00EA168E" w:rsidRDefault="00432A8D" w:rsidP="003C32E0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jų</w:t>
            </w:r>
          </w:p>
        </w:tc>
        <w:tc>
          <w:tcPr>
            <w:tcW w:w="709" w:type="dxa"/>
            <w:vMerge w:val="restart"/>
          </w:tcPr>
          <w:p w14:paraId="21AD107C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</w:p>
          <w:p w14:paraId="075E262A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viso</w:t>
            </w:r>
          </w:p>
        </w:tc>
        <w:tc>
          <w:tcPr>
            <w:tcW w:w="2126" w:type="dxa"/>
            <w:gridSpan w:val="3"/>
          </w:tcPr>
          <w:p w14:paraId="41EAC6D0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jų</w:t>
            </w:r>
          </w:p>
        </w:tc>
        <w:tc>
          <w:tcPr>
            <w:tcW w:w="709" w:type="dxa"/>
            <w:vMerge w:val="restart"/>
          </w:tcPr>
          <w:p w14:paraId="66DA042F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</w:p>
          <w:p w14:paraId="54DF6B1F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viso</w:t>
            </w:r>
          </w:p>
        </w:tc>
        <w:tc>
          <w:tcPr>
            <w:tcW w:w="2095" w:type="dxa"/>
            <w:gridSpan w:val="3"/>
          </w:tcPr>
          <w:p w14:paraId="1A1D5B42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jų</w:t>
            </w:r>
          </w:p>
        </w:tc>
      </w:tr>
      <w:tr w:rsidR="00432A8D" w:rsidRPr="00EA168E" w14:paraId="056CDF2F" w14:textId="77777777" w:rsidTr="003C32E0">
        <w:tc>
          <w:tcPr>
            <w:tcW w:w="1226" w:type="dxa"/>
            <w:vMerge/>
          </w:tcPr>
          <w:p w14:paraId="5E4EE971" w14:textId="77777777" w:rsidR="00432A8D" w:rsidRPr="00EA168E" w:rsidRDefault="00432A8D" w:rsidP="003C32E0">
            <w:pPr>
              <w:jc w:val="both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22" w:type="dxa"/>
            <w:vMerge/>
          </w:tcPr>
          <w:p w14:paraId="145E7A7B" w14:textId="77777777" w:rsidR="00432A8D" w:rsidRPr="00EA168E" w:rsidRDefault="00432A8D" w:rsidP="003C32E0">
            <w:pPr>
              <w:jc w:val="both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562" w:type="dxa"/>
            <w:gridSpan w:val="2"/>
          </w:tcPr>
          <w:p w14:paraId="078D7FC7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išlaidoms</w:t>
            </w:r>
          </w:p>
        </w:tc>
        <w:tc>
          <w:tcPr>
            <w:tcW w:w="709" w:type="dxa"/>
            <w:vMerge w:val="restart"/>
          </w:tcPr>
          <w:p w14:paraId="5A6BA685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turtui</w:t>
            </w:r>
          </w:p>
          <w:p w14:paraId="6EE0231E" w14:textId="77777777" w:rsidR="00432A8D" w:rsidRPr="00EA168E" w:rsidRDefault="00432A8D" w:rsidP="003C32E0">
            <w:pPr>
              <w:jc w:val="both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09" w:type="dxa"/>
            <w:vMerge/>
          </w:tcPr>
          <w:p w14:paraId="27B017D5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298F0971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išlaidoms</w:t>
            </w:r>
          </w:p>
        </w:tc>
        <w:tc>
          <w:tcPr>
            <w:tcW w:w="709" w:type="dxa"/>
            <w:vMerge w:val="restart"/>
          </w:tcPr>
          <w:p w14:paraId="6F69FD54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turtui</w:t>
            </w:r>
          </w:p>
        </w:tc>
        <w:tc>
          <w:tcPr>
            <w:tcW w:w="709" w:type="dxa"/>
            <w:vMerge/>
          </w:tcPr>
          <w:p w14:paraId="50287215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3AAD5F21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išlaidoms</w:t>
            </w:r>
          </w:p>
        </w:tc>
        <w:tc>
          <w:tcPr>
            <w:tcW w:w="677" w:type="dxa"/>
            <w:vMerge w:val="restart"/>
          </w:tcPr>
          <w:p w14:paraId="2827441D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turtui</w:t>
            </w:r>
          </w:p>
        </w:tc>
      </w:tr>
      <w:tr w:rsidR="00432A8D" w:rsidRPr="00EA168E" w14:paraId="5CC0ADA5" w14:textId="77777777" w:rsidTr="00601717">
        <w:tc>
          <w:tcPr>
            <w:tcW w:w="1226" w:type="dxa"/>
            <w:vMerge/>
          </w:tcPr>
          <w:p w14:paraId="3CBACEF6" w14:textId="77777777" w:rsidR="00432A8D" w:rsidRPr="00EA168E" w:rsidRDefault="00432A8D" w:rsidP="003C32E0">
            <w:pPr>
              <w:jc w:val="both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22" w:type="dxa"/>
            <w:vMerge/>
          </w:tcPr>
          <w:p w14:paraId="65A298BE" w14:textId="77777777" w:rsidR="00432A8D" w:rsidRPr="00EA168E" w:rsidRDefault="00432A8D" w:rsidP="003C32E0">
            <w:pPr>
              <w:jc w:val="both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12" w:type="dxa"/>
          </w:tcPr>
          <w:p w14:paraId="29CAA803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viso</w:t>
            </w:r>
          </w:p>
        </w:tc>
        <w:tc>
          <w:tcPr>
            <w:tcW w:w="850" w:type="dxa"/>
          </w:tcPr>
          <w:p w14:paraId="5E9C3FA6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 xml:space="preserve">Iš jų </w:t>
            </w:r>
          </w:p>
          <w:p w14:paraId="2B42A4DD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darbo užmok.</w:t>
            </w:r>
          </w:p>
        </w:tc>
        <w:tc>
          <w:tcPr>
            <w:tcW w:w="709" w:type="dxa"/>
            <w:vMerge/>
          </w:tcPr>
          <w:p w14:paraId="36BB78CB" w14:textId="77777777" w:rsidR="00432A8D" w:rsidRPr="00EA168E" w:rsidRDefault="00432A8D" w:rsidP="003C32E0">
            <w:pPr>
              <w:jc w:val="both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09" w:type="dxa"/>
            <w:vMerge/>
          </w:tcPr>
          <w:p w14:paraId="5115DAAA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737" w:type="dxa"/>
          </w:tcPr>
          <w:p w14:paraId="4E727A35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viso</w:t>
            </w:r>
          </w:p>
        </w:tc>
        <w:tc>
          <w:tcPr>
            <w:tcW w:w="680" w:type="dxa"/>
          </w:tcPr>
          <w:p w14:paraId="18C723EA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jų darbo užmok</w:t>
            </w:r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709" w:type="dxa"/>
            <w:vMerge/>
          </w:tcPr>
          <w:p w14:paraId="2AB987A0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709" w:type="dxa"/>
            <w:vMerge/>
          </w:tcPr>
          <w:p w14:paraId="2A94C0C5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737" w:type="dxa"/>
          </w:tcPr>
          <w:p w14:paraId="27B40F86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viso</w:t>
            </w:r>
          </w:p>
        </w:tc>
        <w:tc>
          <w:tcPr>
            <w:tcW w:w="681" w:type="dxa"/>
          </w:tcPr>
          <w:p w14:paraId="41C445DF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jų darbo užmok</w:t>
            </w:r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677" w:type="dxa"/>
            <w:vMerge/>
          </w:tcPr>
          <w:p w14:paraId="21B94CB6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</w:p>
        </w:tc>
      </w:tr>
      <w:tr w:rsidR="00432A8D" w:rsidRPr="00EA168E" w14:paraId="6972AED2" w14:textId="77777777" w:rsidTr="00601717">
        <w:tc>
          <w:tcPr>
            <w:tcW w:w="1226" w:type="dxa"/>
          </w:tcPr>
          <w:p w14:paraId="66D27060" w14:textId="40B86BCB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lastRenderedPageBreak/>
              <w:t>Savivaldyb</w:t>
            </w:r>
            <w:r w:rsidR="00EA5DC5">
              <w:rPr>
                <w:sz w:val="18"/>
                <w:szCs w:val="18"/>
                <w:lang w:val="lt-LT"/>
              </w:rPr>
              <w:t>ės</w:t>
            </w:r>
            <w:r w:rsidRPr="00EA168E">
              <w:rPr>
                <w:sz w:val="18"/>
                <w:szCs w:val="18"/>
                <w:lang w:val="lt-LT"/>
              </w:rPr>
              <w:t xml:space="preserve"> pagrindinių funkcijų įgyvendinimo</w:t>
            </w:r>
          </w:p>
        </w:tc>
        <w:tc>
          <w:tcPr>
            <w:tcW w:w="722" w:type="dxa"/>
          </w:tcPr>
          <w:p w14:paraId="322E001F" w14:textId="34D5784E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100,0</w:t>
            </w:r>
          </w:p>
        </w:tc>
        <w:tc>
          <w:tcPr>
            <w:tcW w:w="712" w:type="dxa"/>
          </w:tcPr>
          <w:p w14:paraId="29C778A9" w14:textId="4063CCD7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100,0</w:t>
            </w:r>
          </w:p>
        </w:tc>
        <w:tc>
          <w:tcPr>
            <w:tcW w:w="850" w:type="dxa"/>
          </w:tcPr>
          <w:p w14:paraId="646CA53D" w14:textId="5D032373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</w:t>
            </w:r>
            <w:r w:rsidR="00580B8A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,</w:t>
            </w:r>
            <w:r w:rsidR="00580B8A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709" w:type="dxa"/>
          </w:tcPr>
          <w:p w14:paraId="370BF7B1" w14:textId="61219F35" w:rsidR="00432A8D" w:rsidRPr="00EA168E" w:rsidRDefault="00580B8A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</w:t>
            </w:r>
            <w:r w:rsidR="00601717">
              <w:rPr>
                <w:sz w:val="18"/>
                <w:szCs w:val="18"/>
                <w:lang w:val="lt-LT"/>
              </w:rPr>
              <w:t>,0</w:t>
            </w:r>
          </w:p>
        </w:tc>
        <w:tc>
          <w:tcPr>
            <w:tcW w:w="709" w:type="dxa"/>
          </w:tcPr>
          <w:p w14:paraId="612A15AB" w14:textId="2D5C3490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104,5</w:t>
            </w:r>
          </w:p>
        </w:tc>
        <w:tc>
          <w:tcPr>
            <w:tcW w:w="737" w:type="dxa"/>
          </w:tcPr>
          <w:p w14:paraId="268E2F31" w14:textId="1955B071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104,5</w:t>
            </w:r>
          </w:p>
        </w:tc>
        <w:tc>
          <w:tcPr>
            <w:tcW w:w="680" w:type="dxa"/>
          </w:tcPr>
          <w:p w14:paraId="37B53E1F" w14:textId="3EC6D71F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95,0</w:t>
            </w:r>
          </w:p>
        </w:tc>
        <w:tc>
          <w:tcPr>
            <w:tcW w:w="709" w:type="dxa"/>
          </w:tcPr>
          <w:p w14:paraId="3F1D0480" w14:textId="46606E41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2,0</w:t>
            </w:r>
          </w:p>
        </w:tc>
        <w:tc>
          <w:tcPr>
            <w:tcW w:w="709" w:type="dxa"/>
          </w:tcPr>
          <w:p w14:paraId="57428927" w14:textId="4B8F0DCD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106,5</w:t>
            </w:r>
          </w:p>
        </w:tc>
        <w:tc>
          <w:tcPr>
            <w:tcW w:w="737" w:type="dxa"/>
          </w:tcPr>
          <w:p w14:paraId="2E94712A" w14:textId="6E66365D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106,5</w:t>
            </w:r>
          </w:p>
        </w:tc>
        <w:tc>
          <w:tcPr>
            <w:tcW w:w="681" w:type="dxa"/>
          </w:tcPr>
          <w:p w14:paraId="0FC6237D" w14:textId="22AFA55F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97,0</w:t>
            </w:r>
          </w:p>
        </w:tc>
        <w:tc>
          <w:tcPr>
            <w:tcW w:w="677" w:type="dxa"/>
          </w:tcPr>
          <w:p w14:paraId="3F4C33F9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-</w:t>
            </w:r>
          </w:p>
        </w:tc>
      </w:tr>
      <w:tr w:rsidR="00432A8D" w:rsidRPr="00EA168E" w14:paraId="77929D39" w14:textId="77777777" w:rsidTr="00601717">
        <w:tc>
          <w:tcPr>
            <w:tcW w:w="1226" w:type="dxa"/>
          </w:tcPr>
          <w:p w14:paraId="6FA9A68C" w14:textId="77777777" w:rsidR="00432A8D" w:rsidRPr="00EA168E" w:rsidRDefault="00432A8D" w:rsidP="003C32E0">
            <w:pPr>
              <w:jc w:val="both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Iš jų valdymo išlaidos</w:t>
            </w:r>
          </w:p>
        </w:tc>
        <w:tc>
          <w:tcPr>
            <w:tcW w:w="722" w:type="dxa"/>
          </w:tcPr>
          <w:p w14:paraId="5A673727" w14:textId="2A9EB6F0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100,0</w:t>
            </w:r>
          </w:p>
        </w:tc>
        <w:tc>
          <w:tcPr>
            <w:tcW w:w="712" w:type="dxa"/>
          </w:tcPr>
          <w:p w14:paraId="44BBBB65" w14:textId="61A7F5E8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100,0</w:t>
            </w:r>
          </w:p>
        </w:tc>
        <w:tc>
          <w:tcPr>
            <w:tcW w:w="850" w:type="dxa"/>
          </w:tcPr>
          <w:p w14:paraId="7110DE91" w14:textId="4A8BBE3E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</w:t>
            </w:r>
            <w:r w:rsidR="003146A4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,</w:t>
            </w:r>
            <w:r w:rsidR="003146A4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709" w:type="dxa"/>
          </w:tcPr>
          <w:p w14:paraId="2F374874" w14:textId="40FBA433" w:rsidR="00432A8D" w:rsidRPr="00EA168E" w:rsidRDefault="00580B8A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</w:t>
            </w:r>
            <w:r w:rsidR="00601717">
              <w:rPr>
                <w:sz w:val="18"/>
                <w:szCs w:val="18"/>
                <w:lang w:val="lt-LT"/>
              </w:rPr>
              <w:t>,0</w:t>
            </w:r>
          </w:p>
        </w:tc>
        <w:tc>
          <w:tcPr>
            <w:tcW w:w="709" w:type="dxa"/>
          </w:tcPr>
          <w:p w14:paraId="76E353A4" w14:textId="5EB32DB5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104,5</w:t>
            </w:r>
          </w:p>
        </w:tc>
        <w:tc>
          <w:tcPr>
            <w:tcW w:w="737" w:type="dxa"/>
          </w:tcPr>
          <w:p w14:paraId="0A0CC20D" w14:textId="66FE58CD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104,5</w:t>
            </w:r>
          </w:p>
        </w:tc>
        <w:tc>
          <w:tcPr>
            <w:tcW w:w="680" w:type="dxa"/>
          </w:tcPr>
          <w:p w14:paraId="267D2FC9" w14:textId="22AEEE5F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95,0</w:t>
            </w:r>
          </w:p>
        </w:tc>
        <w:tc>
          <w:tcPr>
            <w:tcW w:w="709" w:type="dxa"/>
          </w:tcPr>
          <w:p w14:paraId="2B9EFB4D" w14:textId="7C9ED5A4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2,0</w:t>
            </w:r>
          </w:p>
        </w:tc>
        <w:tc>
          <w:tcPr>
            <w:tcW w:w="709" w:type="dxa"/>
          </w:tcPr>
          <w:p w14:paraId="0D1B852E" w14:textId="6D2B5593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737" w:type="dxa"/>
          </w:tcPr>
          <w:p w14:paraId="73D0DEC5" w14:textId="668F8AA0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106,5</w:t>
            </w:r>
          </w:p>
        </w:tc>
        <w:tc>
          <w:tcPr>
            <w:tcW w:w="681" w:type="dxa"/>
          </w:tcPr>
          <w:p w14:paraId="2EFF1A16" w14:textId="3EF86234" w:rsidR="00432A8D" w:rsidRPr="00EA168E" w:rsidRDefault="00601717" w:rsidP="003C32E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97,5</w:t>
            </w:r>
          </w:p>
        </w:tc>
        <w:tc>
          <w:tcPr>
            <w:tcW w:w="677" w:type="dxa"/>
          </w:tcPr>
          <w:p w14:paraId="0B9894D6" w14:textId="77777777" w:rsidR="00432A8D" w:rsidRPr="00EA168E" w:rsidRDefault="00432A8D" w:rsidP="003C32E0">
            <w:pPr>
              <w:jc w:val="center"/>
              <w:rPr>
                <w:sz w:val="18"/>
                <w:szCs w:val="18"/>
                <w:lang w:val="lt-LT"/>
              </w:rPr>
            </w:pPr>
            <w:r w:rsidRPr="00EA168E">
              <w:rPr>
                <w:sz w:val="18"/>
                <w:szCs w:val="18"/>
                <w:lang w:val="lt-LT"/>
              </w:rPr>
              <w:t>-</w:t>
            </w:r>
          </w:p>
        </w:tc>
      </w:tr>
    </w:tbl>
    <w:p w14:paraId="4E5D0AB4" w14:textId="62707FCB" w:rsidR="00EA5DC5" w:rsidRDefault="00EA5DC5"/>
    <w:p w14:paraId="10E377E0" w14:textId="77777777" w:rsidR="00EA5DC5" w:rsidRDefault="00EA5DC5"/>
    <w:p w14:paraId="191AA305" w14:textId="77777777" w:rsidR="00EA5DC5" w:rsidRDefault="00EA5DC5"/>
    <w:p w14:paraId="3D2546C1" w14:textId="56A2CCEE" w:rsidR="003C5B54" w:rsidRPr="0031157D" w:rsidRDefault="00EA5DC5" w:rsidP="003C5B54">
      <w:pPr>
        <w:shd w:val="clear" w:color="auto" w:fill="D5DCE4" w:themeFill="text2" w:themeFillTint="33"/>
        <w:spacing w:line="360" w:lineRule="auto"/>
        <w:ind w:right="140" w:firstLine="567"/>
        <w:jc w:val="both"/>
        <w:rPr>
          <w:color w:val="17365D"/>
          <w:lang w:val="lt-LT"/>
        </w:rPr>
      </w:pPr>
      <w:r>
        <w:rPr>
          <w:color w:val="17365D"/>
          <w:lang w:val="lt-LT"/>
        </w:rPr>
        <w:t>STRATEGINIS TIKSLAS IR PROGRAMOS ĮGYVENDINIMAS</w:t>
      </w:r>
    </w:p>
    <w:p w14:paraId="464FF257" w14:textId="2DECAE91" w:rsidR="003C5B54" w:rsidRDefault="003C5B54"/>
    <w:p w14:paraId="6BF1A98B" w14:textId="02622E03" w:rsidR="00EA5DC5" w:rsidRDefault="00D90E37">
      <w:pPr>
        <w:rPr>
          <w:lang w:val="lt-LT"/>
        </w:rPr>
      </w:pPr>
      <w:r w:rsidRPr="00D90E37">
        <w:rPr>
          <w:lang w:val="lt-LT"/>
        </w:rPr>
        <w:t xml:space="preserve">          Veiklos kontekstas</w:t>
      </w:r>
    </w:p>
    <w:p w14:paraId="0B8BEC74" w14:textId="4AF4D3C6" w:rsidR="00D90E37" w:rsidRPr="00D90E37" w:rsidRDefault="00D90E37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10B4C7D0" w14:textId="5E2FFD62" w:rsidR="00D90E37" w:rsidRDefault="00D90E37"/>
    <w:p w14:paraId="721879A2" w14:textId="23B919AE" w:rsidR="00D90E37" w:rsidRPr="005136C7" w:rsidRDefault="00D90E37" w:rsidP="005136C7">
      <w:pPr>
        <w:spacing w:line="360" w:lineRule="auto"/>
        <w:rPr>
          <w:lang w:val="lt-LT"/>
        </w:rPr>
      </w:pPr>
      <w:r>
        <w:t xml:space="preserve">          Kontrolės ir audito </w:t>
      </w:r>
      <w:r w:rsidRPr="005136C7">
        <w:rPr>
          <w:lang w:val="lt-LT"/>
        </w:rPr>
        <w:t xml:space="preserve">tarnybos </w:t>
      </w:r>
      <w:r w:rsidR="005136C7" w:rsidRPr="005136C7">
        <w:rPr>
          <w:lang w:val="lt-LT"/>
        </w:rPr>
        <w:t>pagrindiniai uždaviniai yra:</w:t>
      </w:r>
    </w:p>
    <w:p w14:paraId="7A9C16AD" w14:textId="72EA36F7" w:rsidR="00CF31C7" w:rsidRDefault="005136C7" w:rsidP="00E20DA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5136C7">
        <w:rPr>
          <w:lang w:val="lt-LT"/>
        </w:rPr>
        <w:t>Prižiūrėti</w:t>
      </w:r>
      <w:r w:rsidR="00C446F4">
        <w:rPr>
          <w:lang w:val="lt-LT"/>
        </w:rPr>
        <w:t>,</w:t>
      </w:r>
      <w:r w:rsidRPr="005136C7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CF31C7">
        <w:rPr>
          <w:lang w:val="lt-LT"/>
        </w:rPr>
        <w:t xml:space="preserve"> </w:t>
      </w:r>
      <w:r w:rsidRPr="005136C7">
        <w:rPr>
          <w:lang w:val="lt-LT"/>
        </w:rPr>
        <w:t>ar</w:t>
      </w:r>
      <w:r>
        <w:rPr>
          <w:lang w:val="lt-LT"/>
        </w:rPr>
        <w:t xml:space="preserve"> </w:t>
      </w:r>
      <w:r w:rsidRPr="005136C7">
        <w:rPr>
          <w:lang w:val="lt-LT"/>
        </w:rPr>
        <w:t xml:space="preserve"> teisėtai,</w:t>
      </w:r>
      <w:r w:rsidR="00CF31C7">
        <w:rPr>
          <w:lang w:val="lt-LT"/>
        </w:rPr>
        <w:t xml:space="preserve"> </w:t>
      </w:r>
      <w:r w:rsidRPr="005136C7">
        <w:rPr>
          <w:lang w:val="lt-LT"/>
        </w:rPr>
        <w:t xml:space="preserve"> efektyviai</w:t>
      </w:r>
      <w:r>
        <w:rPr>
          <w:lang w:val="lt-LT"/>
        </w:rPr>
        <w:t xml:space="preserve"> </w:t>
      </w:r>
      <w:r w:rsidRPr="005136C7">
        <w:rPr>
          <w:lang w:val="lt-LT"/>
        </w:rPr>
        <w:t xml:space="preserve"> valdomas</w:t>
      </w:r>
      <w:r>
        <w:rPr>
          <w:lang w:val="lt-LT"/>
        </w:rPr>
        <w:t xml:space="preserve"> </w:t>
      </w:r>
      <w:r w:rsidRPr="005136C7">
        <w:rPr>
          <w:lang w:val="lt-LT"/>
        </w:rPr>
        <w:t xml:space="preserve"> </w:t>
      </w:r>
      <w:r w:rsidR="00CF31C7">
        <w:rPr>
          <w:lang w:val="lt-LT"/>
        </w:rPr>
        <w:t xml:space="preserve"> </w:t>
      </w:r>
      <w:r w:rsidRPr="005136C7">
        <w:rPr>
          <w:lang w:val="lt-LT"/>
        </w:rPr>
        <w:t>ir</w:t>
      </w:r>
      <w:r>
        <w:rPr>
          <w:lang w:val="lt-LT"/>
        </w:rPr>
        <w:t xml:space="preserve"> </w:t>
      </w:r>
      <w:r w:rsidRPr="005136C7">
        <w:rPr>
          <w:lang w:val="lt-LT"/>
        </w:rPr>
        <w:t xml:space="preserve"> </w:t>
      </w:r>
      <w:r w:rsidR="00EA6B73">
        <w:rPr>
          <w:lang w:val="lt-LT"/>
        </w:rPr>
        <w:t xml:space="preserve">   </w:t>
      </w:r>
      <w:r w:rsidRPr="005136C7">
        <w:rPr>
          <w:lang w:val="lt-LT"/>
        </w:rPr>
        <w:t>naudojamas</w:t>
      </w:r>
      <w:r w:rsidR="00CF31C7">
        <w:rPr>
          <w:lang w:val="lt-LT"/>
        </w:rPr>
        <w:t xml:space="preserve"> </w:t>
      </w:r>
      <w:r w:rsidRPr="00E20DA9">
        <w:rPr>
          <w:lang w:val="lt-LT"/>
        </w:rPr>
        <w:t xml:space="preserve"> </w:t>
      </w:r>
      <w:r w:rsidR="00EA6B73">
        <w:rPr>
          <w:lang w:val="lt-LT"/>
        </w:rPr>
        <w:t xml:space="preserve">  </w:t>
      </w:r>
      <w:r w:rsidR="00CF31C7">
        <w:rPr>
          <w:lang w:val="lt-LT"/>
        </w:rPr>
        <w:t xml:space="preserve">turtas,  </w:t>
      </w:r>
      <w:r w:rsidRPr="00CF31C7">
        <w:rPr>
          <w:lang w:val="lt-LT"/>
        </w:rPr>
        <w:t xml:space="preserve">kaip </w:t>
      </w:r>
      <w:r w:rsidR="00CF31C7">
        <w:rPr>
          <w:lang w:val="lt-LT"/>
        </w:rPr>
        <w:t xml:space="preserve">  </w:t>
      </w:r>
      <w:r w:rsidRPr="00CF31C7">
        <w:rPr>
          <w:lang w:val="lt-LT"/>
        </w:rPr>
        <w:t>vykdomas</w:t>
      </w:r>
    </w:p>
    <w:p w14:paraId="0F1AEE1F" w14:textId="61D6515D" w:rsidR="005136C7" w:rsidRPr="00CF31C7" w:rsidRDefault="005136C7" w:rsidP="00CF31C7">
      <w:pPr>
        <w:spacing w:line="360" w:lineRule="auto"/>
        <w:jc w:val="both"/>
        <w:rPr>
          <w:lang w:val="lt-LT"/>
        </w:rPr>
      </w:pPr>
      <w:r w:rsidRPr="00CF31C7">
        <w:rPr>
          <w:lang w:val="lt-LT"/>
        </w:rPr>
        <w:t xml:space="preserve"> savivaldybės biudžetas ir naudojami </w:t>
      </w:r>
      <w:r w:rsidR="00CF31C7">
        <w:rPr>
          <w:lang w:val="lt-LT"/>
        </w:rPr>
        <w:t xml:space="preserve"> </w:t>
      </w:r>
      <w:r w:rsidRPr="00CF31C7">
        <w:rPr>
          <w:lang w:val="lt-LT"/>
        </w:rPr>
        <w:t>piniginiai ištekliai.</w:t>
      </w:r>
    </w:p>
    <w:p w14:paraId="573389B9" w14:textId="17590E76" w:rsidR="00A933BB" w:rsidRPr="00A933BB" w:rsidRDefault="00A933BB" w:rsidP="00A933BB">
      <w:pPr>
        <w:pStyle w:val="Sraopastraipa"/>
        <w:numPr>
          <w:ilvl w:val="0"/>
          <w:numId w:val="5"/>
        </w:numPr>
        <w:spacing w:line="360" w:lineRule="auto"/>
        <w:rPr>
          <w:lang w:val="lt-LT"/>
        </w:rPr>
      </w:pPr>
      <w:r>
        <w:rPr>
          <w:lang w:val="lt-LT"/>
        </w:rPr>
        <w:t>Siekti, kad audito rezultatai turėtų teigiamą poveikį.</w:t>
      </w:r>
    </w:p>
    <w:p w14:paraId="00EBB557" w14:textId="655F00A2" w:rsidR="00A933BB" w:rsidRDefault="005136C7" w:rsidP="00EB102A">
      <w:pPr>
        <w:spacing w:line="360" w:lineRule="auto"/>
        <w:jc w:val="both"/>
        <w:rPr>
          <w:color w:val="000000"/>
          <w:shd w:val="clear" w:color="auto" w:fill="FFFFFF"/>
          <w:lang w:val="lt-LT"/>
        </w:rPr>
      </w:pPr>
      <w:r>
        <w:rPr>
          <w:color w:val="000000"/>
          <w:shd w:val="clear" w:color="auto" w:fill="FFFFFF"/>
          <w:lang w:val="lt-LT"/>
        </w:rPr>
        <w:t xml:space="preserve">     </w:t>
      </w:r>
      <w:r w:rsidR="00020CC4">
        <w:rPr>
          <w:color w:val="000000"/>
          <w:shd w:val="clear" w:color="auto" w:fill="FFFFFF"/>
          <w:lang w:val="lt-LT"/>
        </w:rPr>
        <w:t xml:space="preserve"> </w:t>
      </w:r>
      <w:r w:rsidRPr="005136C7">
        <w:rPr>
          <w:color w:val="000000"/>
          <w:shd w:val="clear" w:color="auto" w:fill="FFFFFF"/>
          <w:lang w:val="lt-LT"/>
        </w:rPr>
        <w:t>Atlikdami auditus  ne tik įverti</w:t>
      </w:r>
      <w:r w:rsidR="00A933BB">
        <w:rPr>
          <w:color w:val="000000"/>
          <w:shd w:val="clear" w:color="auto" w:fill="FFFFFF"/>
          <w:lang w:val="lt-LT"/>
        </w:rPr>
        <w:t>name</w:t>
      </w:r>
      <w:r w:rsidRPr="005136C7">
        <w:rPr>
          <w:color w:val="000000"/>
          <w:shd w:val="clear" w:color="auto" w:fill="FFFFFF"/>
          <w:lang w:val="lt-LT"/>
        </w:rPr>
        <w:t xml:space="preserve"> </w:t>
      </w:r>
      <w:r w:rsidR="00A933BB">
        <w:rPr>
          <w:color w:val="000000"/>
          <w:shd w:val="clear" w:color="auto" w:fill="FFFFFF"/>
          <w:lang w:val="lt-LT"/>
        </w:rPr>
        <w:t xml:space="preserve">savivaldybės </w:t>
      </w:r>
      <w:r w:rsidRPr="005136C7">
        <w:rPr>
          <w:color w:val="000000"/>
          <w:shd w:val="clear" w:color="auto" w:fill="FFFFFF"/>
          <w:lang w:val="lt-LT"/>
        </w:rPr>
        <w:t xml:space="preserve"> išteklių valdymą ir turto naudojimą, bet ir s</w:t>
      </w:r>
      <w:r w:rsidR="00A933BB">
        <w:rPr>
          <w:color w:val="000000"/>
          <w:shd w:val="clear" w:color="auto" w:fill="FFFFFF"/>
          <w:lang w:val="lt-LT"/>
        </w:rPr>
        <w:t>iekiame, kad</w:t>
      </w:r>
      <w:r w:rsidRPr="005136C7">
        <w:rPr>
          <w:color w:val="000000"/>
          <w:shd w:val="clear" w:color="auto" w:fill="FFFFFF"/>
          <w:lang w:val="lt-LT"/>
        </w:rPr>
        <w:t xml:space="preserve">  audito </w:t>
      </w:r>
      <w:r w:rsidR="00A933BB">
        <w:rPr>
          <w:color w:val="000000"/>
          <w:shd w:val="clear" w:color="auto" w:fill="FFFFFF"/>
          <w:lang w:val="lt-LT"/>
        </w:rPr>
        <w:t>rezultatai turėtų teigiamą ir veiksmingą poveikį</w:t>
      </w:r>
      <w:r w:rsidRPr="005136C7">
        <w:rPr>
          <w:color w:val="000000"/>
          <w:shd w:val="clear" w:color="auto" w:fill="FFFFFF"/>
          <w:lang w:val="lt-LT"/>
        </w:rPr>
        <w:t xml:space="preserve"> </w:t>
      </w:r>
      <w:r w:rsidR="00020CC4">
        <w:rPr>
          <w:color w:val="000000"/>
          <w:shd w:val="clear" w:color="auto" w:fill="FFFFFF"/>
          <w:lang w:val="lt-LT"/>
        </w:rPr>
        <w:t xml:space="preserve">viešojo sektoriaus subjektams gerinti savo veiklą, į veiklos rezultatus </w:t>
      </w:r>
      <w:r w:rsidRPr="005136C7">
        <w:rPr>
          <w:color w:val="000000"/>
          <w:shd w:val="clear" w:color="auto" w:fill="FFFFFF"/>
          <w:lang w:val="lt-LT"/>
        </w:rPr>
        <w:t xml:space="preserve"> </w:t>
      </w:r>
      <w:r w:rsidR="00020CC4">
        <w:rPr>
          <w:color w:val="000000"/>
          <w:shd w:val="clear" w:color="auto" w:fill="FFFFFF"/>
          <w:lang w:val="lt-LT"/>
        </w:rPr>
        <w:t>orientuoti valdymą.</w:t>
      </w:r>
    </w:p>
    <w:p w14:paraId="168A50C6" w14:textId="77777777" w:rsidR="00EB102A" w:rsidRDefault="00EB102A" w:rsidP="00EB102A">
      <w:pPr>
        <w:spacing w:line="360" w:lineRule="auto"/>
        <w:jc w:val="both"/>
        <w:rPr>
          <w:color w:val="000000"/>
          <w:shd w:val="clear" w:color="auto" w:fill="FFFFFF"/>
          <w:lang w:val="lt-LT"/>
        </w:rPr>
      </w:pPr>
    </w:p>
    <w:p w14:paraId="499AD388" w14:textId="3BC2F1FB" w:rsidR="00A933BB" w:rsidRDefault="00A933BB" w:rsidP="00A933BB">
      <w:pPr>
        <w:ind w:left="357"/>
        <w:jc w:val="both"/>
        <w:rPr>
          <w:lang w:val="lt-LT"/>
        </w:rPr>
      </w:pPr>
      <w:r>
        <w:rPr>
          <w:lang w:val="lt-LT"/>
        </w:rPr>
        <w:t xml:space="preserve">          Aplinkos analizė</w:t>
      </w:r>
    </w:p>
    <w:p w14:paraId="40C9FC61" w14:textId="547ABDB1" w:rsidR="00A933BB" w:rsidRDefault="00A933BB" w:rsidP="00A933BB">
      <w:pPr>
        <w:ind w:left="357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</w:t>
      </w:r>
    </w:p>
    <w:p w14:paraId="35E95187" w14:textId="77777777" w:rsidR="002573F5" w:rsidRDefault="00A933BB" w:rsidP="00A933BB">
      <w:pPr>
        <w:ind w:left="357"/>
        <w:jc w:val="both"/>
        <w:rPr>
          <w:lang w:val="lt-LT"/>
        </w:rPr>
      </w:pPr>
      <w:r>
        <w:rPr>
          <w:lang w:val="lt-LT"/>
        </w:rPr>
        <w:t xml:space="preserve">          </w:t>
      </w:r>
    </w:p>
    <w:p w14:paraId="03CC0FAA" w14:textId="678B770C" w:rsidR="00A933BB" w:rsidRPr="007A7476" w:rsidRDefault="002573F5" w:rsidP="002573F5">
      <w:pPr>
        <w:ind w:left="357"/>
        <w:jc w:val="both"/>
        <w:rPr>
          <w:u w:val="single"/>
          <w:lang w:val="lt-LT"/>
        </w:rPr>
      </w:pPr>
      <w:r>
        <w:rPr>
          <w:lang w:val="lt-LT"/>
        </w:rPr>
        <w:t xml:space="preserve">          </w:t>
      </w:r>
      <w:r w:rsidR="00A933BB" w:rsidRPr="007A7476">
        <w:rPr>
          <w:u w:val="single"/>
          <w:lang w:val="lt-LT"/>
        </w:rPr>
        <w:t>Išoriniai veiksniai</w:t>
      </w:r>
    </w:p>
    <w:p w14:paraId="6C63059C" w14:textId="2DDB3459" w:rsidR="00255120" w:rsidRDefault="00255120" w:rsidP="00E20DA9">
      <w:pPr>
        <w:jc w:val="both"/>
        <w:rPr>
          <w:lang w:val="lt-LT"/>
        </w:rPr>
      </w:pPr>
    </w:p>
    <w:p w14:paraId="4D740BC7" w14:textId="02C30C37" w:rsidR="00255120" w:rsidRDefault="00255120" w:rsidP="00E20DA9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Kontrolės ir audi</w:t>
      </w:r>
      <w:r w:rsidR="00420276">
        <w:rPr>
          <w:lang w:val="lt-LT"/>
        </w:rPr>
        <w:t>to tarnybos veiklos galimybės yra susijusios su politine, ekonomine raida ir pokyčiais, did</w:t>
      </w:r>
      <w:r w:rsidR="007A7476">
        <w:rPr>
          <w:lang w:val="lt-LT"/>
        </w:rPr>
        <w:t xml:space="preserve">ėjančiais </w:t>
      </w:r>
      <w:r w:rsidR="00420276">
        <w:rPr>
          <w:lang w:val="lt-LT"/>
        </w:rPr>
        <w:t xml:space="preserve"> visuomenės lūkesčiais, vykdomomis reformomis. </w:t>
      </w:r>
    </w:p>
    <w:p w14:paraId="25987D4C" w14:textId="77777777" w:rsidR="00F3550A" w:rsidRDefault="00420276" w:rsidP="00E20DA9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Darbų tematiką </w:t>
      </w:r>
      <w:r w:rsidR="00A03493">
        <w:rPr>
          <w:lang w:val="lt-LT"/>
        </w:rPr>
        <w:t xml:space="preserve">iš dalies lemia išoriniai veiksniai: </w:t>
      </w:r>
      <w:r>
        <w:rPr>
          <w:lang w:val="lt-LT"/>
        </w:rPr>
        <w:t xml:space="preserve">vykdomi pokyčiai, </w:t>
      </w:r>
      <w:r w:rsidR="00A03493">
        <w:rPr>
          <w:lang w:val="lt-LT"/>
        </w:rPr>
        <w:t xml:space="preserve">savivaldybės strateginiai tikslai, vykdomi projektai. </w:t>
      </w:r>
      <w:r>
        <w:rPr>
          <w:lang w:val="lt-LT"/>
        </w:rPr>
        <w:t xml:space="preserve">Mes kiekvienais metais identifikuojame rizikas, kurios tampa kasmetinio veiklos plano pagrindu. </w:t>
      </w:r>
    </w:p>
    <w:p w14:paraId="772BF933" w14:textId="331CB590" w:rsidR="00E20DA9" w:rsidRPr="00E20DA9" w:rsidRDefault="00F3550A" w:rsidP="00E20DA9">
      <w:pPr>
        <w:pStyle w:val="Sraopastraipa"/>
        <w:spacing w:line="360" w:lineRule="auto"/>
        <w:jc w:val="both"/>
        <w:rPr>
          <w:lang w:val="lt-LT"/>
        </w:rPr>
      </w:pPr>
      <w:r>
        <w:rPr>
          <w:color w:val="000000"/>
          <w:shd w:val="clear" w:color="auto" w:fill="FFFFFF"/>
          <w:lang w:val="lt-LT"/>
        </w:rPr>
        <w:t>A</w:t>
      </w:r>
      <w:r w:rsidRPr="00F3550A">
        <w:rPr>
          <w:color w:val="000000"/>
          <w:shd w:val="clear" w:color="auto" w:fill="FFFFFF"/>
          <w:lang w:val="lt-LT"/>
        </w:rPr>
        <w:t>tlikti objektyvius ir</w:t>
      </w:r>
      <w:r w:rsidR="00E20DA9">
        <w:rPr>
          <w:color w:val="000000"/>
          <w:shd w:val="clear" w:color="auto" w:fill="FFFFFF"/>
          <w:lang w:val="lt-LT"/>
        </w:rPr>
        <w:t xml:space="preserve"> </w:t>
      </w:r>
      <w:r w:rsidRPr="00F3550A">
        <w:rPr>
          <w:color w:val="000000"/>
          <w:shd w:val="clear" w:color="auto" w:fill="FFFFFF"/>
          <w:lang w:val="lt-LT"/>
        </w:rPr>
        <w:t xml:space="preserve"> nepriklausomus </w:t>
      </w:r>
      <w:r w:rsidR="00E20DA9">
        <w:rPr>
          <w:color w:val="000000"/>
          <w:shd w:val="clear" w:color="auto" w:fill="FFFFFF"/>
          <w:lang w:val="lt-LT"/>
        </w:rPr>
        <w:t xml:space="preserve"> </w:t>
      </w:r>
      <w:r w:rsidRPr="00F3550A">
        <w:rPr>
          <w:color w:val="000000"/>
          <w:shd w:val="clear" w:color="auto" w:fill="FFFFFF"/>
          <w:lang w:val="lt-LT"/>
        </w:rPr>
        <w:t>vertinimus ir</w:t>
      </w:r>
      <w:r w:rsidR="00E20DA9">
        <w:rPr>
          <w:color w:val="000000"/>
          <w:shd w:val="clear" w:color="auto" w:fill="FFFFFF"/>
          <w:lang w:val="lt-LT"/>
        </w:rPr>
        <w:t xml:space="preserve"> </w:t>
      </w:r>
      <w:r w:rsidRPr="00F3550A">
        <w:rPr>
          <w:color w:val="000000"/>
          <w:shd w:val="clear" w:color="auto" w:fill="FFFFFF"/>
          <w:lang w:val="lt-LT"/>
        </w:rPr>
        <w:t xml:space="preserve"> parengti nepriklausomas išvadas </w:t>
      </w:r>
      <w:r w:rsidR="00E20DA9">
        <w:rPr>
          <w:color w:val="000000"/>
          <w:shd w:val="clear" w:color="auto" w:fill="FFFFFF"/>
          <w:lang w:val="lt-LT"/>
        </w:rPr>
        <w:t xml:space="preserve"> </w:t>
      </w:r>
      <w:r w:rsidRPr="00F3550A">
        <w:rPr>
          <w:color w:val="000000"/>
          <w:shd w:val="clear" w:color="auto" w:fill="FFFFFF"/>
          <w:lang w:val="lt-LT"/>
        </w:rPr>
        <w:t>bei</w:t>
      </w:r>
    </w:p>
    <w:p w14:paraId="6375AB99" w14:textId="6C14427C" w:rsidR="00F3550A" w:rsidRPr="00E20DA9" w:rsidRDefault="00F3550A" w:rsidP="00E20DA9">
      <w:pPr>
        <w:spacing w:line="360" w:lineRule="auto"/>
        <w:jc w:val="both"/>
        <w:rPr>
          <w:lang w:val="lt-LT"/>
        </w:rPr>
      </w:pPr>
      <w:r w:rsidRPr="00E20DA9">
        <w:rPr>
          <w:color w:val="000000"/>
          <w:shd w:val="clear" w:color="auto" w:fill="FFFFFF"/>
          <w:lang w:val="lt-LT"/>
        </w:rPr>
        <w:t>ataskaitas galima tik tada, jei institucija yra nepriklausoma ir saugi nuo išorės poveikio.</w:t>
      </w:r>
    </w:p>
    <w:p w14:paraId="506B245D" w14:textId="137C1B52" w:rsidR="00E20DA9" w:rsidRDefault="00F3550A" w:rsidP="00E20DA9">
      <w:pPr>
        <w:spacing w:line="360" w:lineRule="auto"/>
        <w:ind w:left="714"/>
        <w:jc w:val="both"/>
        <w:rPr>
          <w:lang w:val="lt-LT" w:eastAsia="lt-LT"/>
        </w:rPr>
      </w:pPr>
      <w:r>
        <w:rPr>
          <w:lang w:val="lt-LT" w:eastAsia="lt-LT"/>
        </w:rPr>
        <w:t xml:space="preserve">Siekiame, kad </w:t>
      </w:r>
      <w:r w:rsidR="00E20DA9">
        <w:rPr>
          <w:lang w:val="lt-LT" w:eastAsia="lt-LT"/>
        </w:rPr>
        <w:t xml:space="preserve">  </w:t>
      </w:r>
      <w:r>
        <w:rPr>
          <w:lang w:val="lt-LT" w:eastAsia="lt-LT"/>
        </w:rPr>
        <w:t xml:space="preserve">audituojami </w:t>
      </w:r>
      <w:r w:rsidR="00E20DA9">
        <w:rPr>
          <w:lang w:val="lt-LT" w:eastAsia="lt-LT"/>
        </w:rPr>
        <w:t xml:space="preserve">  </w:t>
      </w:r>
      <w:r>
        <w:rPr>
          <w:lang w:val="lt-LT" w:eastAsia="lt-LT"/>
        </w:rPr>
        <w:t xml:space="preserve">subjektai </w:t>
      </w:r>
      <w:r w:rsidR="00E20DA9">
        <w:rPr>
          <w:lang w:val="lt-LT" w:eastAsia="lt-LT"/>
        </w:rPr>
        <w:t xml:space="preserve">  </w:t>
      </w:r>
      <w:r>
        <w:rPr>
          <w:lang w:val="lt-LT" w:eastAsia="lt-LT"/>
        </w:rPr>
        <w:t xml:space="preserve">įgyvendintų </w:t>
      </w:r>
      <w:r w:rsidR="00E20DA9">
        <w:rPr>
          <w:lang w:val="lt-LT" w:eastAsia="lt-LT"/>
        </w:rPr>
        <w:t xml:space="preserve">  </w:t>
      </w:r>
      <w:r>
        <w:rPr>
          <w:lang w:val="lt-LT" w:eastAsia="lt-LT"/>
        </w:rPr>
        <w:t>teikiamas</w:t>
      </w:r>
      <w:r w:rsidR="00E20DA9">
        <w:rPr>
          <w:lang w:val="lt-LT" w:eastAsia="lt-LT"/>
        </w:rPr>
        <w:t xml:space="preserve">  </w:t>
      </w:r>
      <w:r>
        <w:rPr>
          <w:lang w:val="lt-LT" w:eastAsia="lt-LT"/>
        </w:rPr>
        <w:t xml:space="preserve"> rekomendacijas, </w:t>
      </w:r>
      <w:r w:rsidR="00E20DA9">
        <w:rPr>
          <w:lang w:val="lt-LT" w:eastAsia="lt-LT"/>
        </w:rPr>
        <w:t xml:space="preserve">  </w:t>
      </w:r>
      <w:r>
        <w:rPr>
          <w:lang w:val="lt-LT" w:eastAsia="lt-LT"/>
        </w:rPr>
        <w:t>ištaisytų</w:t>
      </w:r>
    </w:p>
    <w:p w14:paraId="06FBC70D" w14:textId="01039810" w:rsidR="00F3550A" w:rsidRDefault="00F3550A" w:rsidP="00E20DA9">
      <w:pPr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 xml:space="preserve">nustatytus veiklos trūkumus ir vykdytų veiklą  teisingai. Tai  padeda  efektyviau panaudoti esamus </w:t>
      </w:r>
      <w:r w:rsidR="00E20DA9">
        <w:rPr>
          <w:lang w:val="lt-LT" w:eastAsia="lt-LT"/>
        </w:rPr>
        <w:t xml:space="preserve">      </w:t>
      </w:r>
      <w:r>
        <w:rPr>
          <w:lang w:val="lt-LT" w:eastAsia="lt-LT"/>
        </w:rPr>
        <w:t>materialinius ir finansinius  išteklius bei orientuoti viešąjį sektorių į veiklos rezultatus</w:t>
      </w:r>
      <w:r w:rsidR="007A7476">
        <w:rPr>
          <w:lang w:val="lt-LT" w:eastAsia="lt-LT"/>
        </w:rPr>
        <w:t>,</w:t>
      </w:r>
      <w:r>
        <w:rPr>
          <w:lang w:val="lt-LT" w:eastAsia="lt-LT"/>
        </w:rPr>
        <w:t xml:space="preserve"> pateisinti visuomenės lūkesčius.</w:t>
      </w:r>
    </w:p>
    <w:p w14:paraId="7DA5BF29" w14:textId="3444ACED" w:rsidR="00E20DA9" w:rsidRDefault="007A7476" w:rsidP="00E20DA9">
      <w:pPr>
        <w:spacing w:line="360" w:lineRule="auto"/>
        <w:ind w:left="720"/>
        <w:jc w:val="both"/>
        <w:rPr>
          <w:lang w:val="lt-LT" w:eastAsia="lt-LT"/>
        </w:rPr>
      </w:pPr>
      <w:r>
        <w:rPr>
          <w:lang w:val="lt-LT" w:eastAsia="lt-LT"/>
        </w:rPr>
        <w:t xml:space="preserve">Didiname </w:t>
      </w:r>
      <w:r w:rsidR="006A5EB8">
        <w:rPr>
          <w:lang w:val="lt-LT" w:eastAsia="lt-LT"/>
        </w:rPr>
        <w:t xml:space="preserve">  </w:t>
      </w:r>
      <w:r>
        <w:rPr>
          <w:lang w:val="lt-LT" w:eastAsia="lt-LT"/>
        </w:rPr>
        <w:t xml:space="preserve">bendrąją kompetenciją. Plėtojame </w:t>
      </w:r>
      <w:r w:rsidR="006A5EB8">
        <w:rPr>
          <w:lang w:val="lt-LT" w:eastAsia="lt-LT"/>
        </w:rPr>
        <w:t xml:space="preserve">  </w:t>
      </w:r>
      <w:r>
        <w:rPr>
          <w:lang w:val="lt-LT" w:eastAsia="lt-LT"/>
        </w:rPr>
        <w:t xml:space="preserve">bendradarbiavimą </w:t>
      </w:r>
      <w:r w:rsidR="006A5EB8">
        <w:rPr>
          <w:lang w:val="lt-LT" w:eastAsia="lt-LT"/>
        </w:rPr>
        <w:t xml:space="preserve">  </w:t>
      </w:r>
      <w:r>
        <w:rPr>
          <w:lang w:val="lt-LT" w:eastAsia="lt-LT"/>
        </w:rPr>
        <w:t>su</w:t>
      </w:r>
      <w:r w:rsidR="006A5EB8">
        <w:rPr>
          <w:lang w:val="lt-LT" w:eastAsia="lt-LT"/>
        </w:rPr>
        <w:t xml:space="preserve">   </w:t>
      </w:r>
      <w:r>
        <w:rPr>
          <w:lang w:val="lt-LT" w:eastAsia="lt-LT"/>
        </w:rPr>
        <w:t xml:space="preserve"> partneriais </w:t>
      </w:r>
      <w:r w:rsidR="006A5EB8">
        <w:rPr>
          <w:lang w:val="lt-LT" w:eastAsia="lt-LT"/>
        </w:rPr>
        <w:t xml:space="preserve">  </w:t>
      </w:r>
      <w:r>
        <w:rPr>
          <w:lang w:val="lt-LT" w:eastAsia="lt-LT"/>
        </w:rPr>
        <w:t>Europos</w:t>
      </w:r>
    </w:p>
    <w:p w14:paraId="3D423288" w14:textId="46EF2680" w:rsidR="00EB102A" w:rsidRPr="00EB102A" w:rsidRDefault="007A7476" w:rsidP="00EB102A">
      <w:pPr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lastRenderedPageBreak/>
        <w:t xml:space="preserve">aukščiausiųjų audito institucijų lygiu. Dalijamės teoriniais įgūdžiais ir darbo praktika. Tai sudaro </w:t>
      </w:r>
      <w:r w:rsidR="00E20DA9">
        <w:rPr>
          <w:lang w:val="lt-LT" w:eastAsia="lt-LT"/>
        </w:rPr>
        <w:t xml:space="preserve">   </w:t>
      </w:r>
      <w:r>
        <w:rPr>
          <w:lang w:val="lt-LT" w:eastAsia="lt-LT"/>
        </w:rPr>
        <w:t>galimybę gauti aukščiausių audito institucijų bendrąją patirtį. Taip pat glaudžiai bendradarbiaujame su Valstybės kontrole.</w:t>
      </w:r>
    </w:p>
    <w:p w14:paraId="2F240D41" w14:textId="77777777" w:rsidR="00A03493" w:rsidRPr="007A7476" w:rsidRDefault="00A03493" w:rsidP="00A03493">
      <w:pPr>
        <w:spacing w:before="100" w:beforeAutospacing="1" w:after="100" w:afterAutospacing="1" w:line="360" w:lineRule="auto"/>
        <w:ind w:left="720"/>
        <w:jc w:val="both"/>
        <w:rPr>
          <w:color w:val="000000" w:themeColor="text1"/>
          <w:u w:val="single"/>
          <w:lang w:val="lt-LT" w:eastAsia="lt-LT"/>
        </w:rPr>
      </w:pPr>
      <w:r w:rsidRPr="007A7476">
        <w:rPr>
          <w:color w:val="000000" w:themeColor="text1"/>
          <w:u w:val="single"/>
          <w:lang w:val="lt-LT" w:eastAsia="lt-LT"/>
        </w:rPr>
        <w:t>Vidiniai veiksniai</w:t>
      </w:r>
    </w:p>
    <w:p w14:paraId="151D534E" w14:textId="5CBA4F74" w:rsidR="00A03493" w:rsidRDefault="00A03493" w:rsidP="00FC6475">
      <w:pPr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 xml:space="preserve">          </w:t>
      </w:r>
      <w:r w:rsidR="007A7476">
        <w:rPr>
          <w:lang w:val="lt-LT" w:eastAsia="lt-LT"/>
        </w:rPr>
        <w:t xml:space="preserve">Audito kokybei keliami aukšti reikalavimai. </w:t>
      </w:r>
      <w:r>
        <w:rPr>
          <w:lang w:val="lt-LT" w:eastAsia="lt-LT"/>
        </w:rPr>
        <w:t>Kontrolės ir audito tarnyba audit</w:t>
      </w:r>
      <w:r w:rsidR="00325B24">
        <w:rPr>
          <w:lang w:val="lt-LT" w:eastAsia="lt-LT"/>
        </w:rPr>
        <w:t>us</w:t>
      </w:r>
      <w:r>
        <w:rPr>
          <w:lang w:val="lt-LT" w:eastAsia="lt-LT"/>
        </w:rPr>
        <w:t xml:space="preserve"> atlieka vadovaudamasi</w:t>
      </w:r>
      <w:r w:rsidR="003146A4">
        <w:rPr>
          <w:lang w:val="lt-LT" w:eastAsia="lt-LT"/>
        </w:rPr>
        <w:t xml:space="preserve"> </w:t>
      </w:r>
      <w:r>
        <w:rPr>
          <w:lang w:val="lt-LT" w:eastAsia="lt-LT"/>
        </w:rPr>
        <w:t>Tarptautini</w:t>
      </w:r>
      <w:r w:rsidR="003146A4">
        <w:rPr>
          <w:lang w:val="lt-LT" w:eastAsia="lt-LT"/>
        </w:rPr>
        <w:t>ais</w:t>
      </w:r>
      <w:r>
        <w:rPr>
          <w:lang w:val="lt-LT" w:eastAsia="lt-LT"/>
        </w:rPr>
        <w:t xml:space="preserve"> audito standart</w:t>
      </w:r>
      <w:r w:rsidR="003146A4">
        <w:rPr>
          <w:lang w:val="lt-LT" w:eastAsia="lt-LT"/>
        </w:rPr>
        <w:t>ais</w:t>
      </w:r>
      <w:r>
        <w:rPr>
          <w:lang w:val="lt-LT" w:eastAsia="lt-LT"/>
        </w:rPr>
        <w:t>.</w:t>
      </w:r>
      <w:r w:rsidR="00FC6475">
        <w:rPr>
          <w:lang w:val="lt-LT" w:eastAsia="lt-LT"/>
        </w:rPr>
        <w:t xml:space="preserve"> Jų  taikymas susiduria su žmogiškaisiais išteklia</w:t>
      </w:r>
      <w:r w:rsidR="00C446F4">
        <w:rPr>
          <w:lang w:val="lt-LT" w:eastAsia="lt-LT"/>
        </w:rPr>
        <w:t>i</w:t>
      </w:r>
      <w:r w:rsidR="00FC6475">
        <w:rPr>
          <w:lang w:val="lt-LT" w:eastAsia="lt-LT"/>
        </w:rPr>
        <w:t xml:space="preserve">s, kadangi audito procesas platus. </w:t>
      </w:r>
      <w:r>
        <w:rPr>
          <w:lang w:val="lt-LT" w:eastAsia="lt-LT"/>
        </w:rPr>
        <w:t xml:space="preserve"> Audito kokybės vertinimus atlieka Valstybės kontrolė. </w:t>
      </w:r>
    </w:p>
    <w:p w14:paraId="29520D93" w14:textId="0F032142" w:rsidR="00FC6475" w:rsidRDefault="00FC6475" w:rsidP="00FC6475">
      <w:pPr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 xml:space="preserve">          Pagrindiniai tikslai:</w:t>
      </w:r>
    </w:p>
    <w:p w14:paraId="21118A67" w14:textId="662F7CCB" w:rsidR="00A03493" w:rsidRDefault="00FC6475" w:rsidP="00FC6475">
      <w:pPr>
        <w:pStyle w:val="Sraopastraipa"/>
        <w:numPr>
          <w:ilvl w:val="0"/>
          <w:numId w:val="8"/>
        </w:numPr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>T</w:t>
      </w:r>
      <w:r w:rsidR="00A03493" w:rsidRPr="00FC6475">
        <w:rPr>
          <w:lang w:val="lt-LT" w:eastAsia="lt-LT"/>
        </w:rPr>
        <w:t>obulinti  audito procesą ir gerinti jo kokybę.</w:t>
      </w:r>
    </w:p>
    <w:p w14:paraId="79FD02D1" w14:textId="77777777" w:rsidR="00FC6475" w:rsidRDefault="00FC6475" w:rsidP="00FC647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lang w:val="lt-LT" w:eastAsia="lt-LT"/>
        </w:rPr>
      </w:pPr>
      <w:r>
        <w:rPr>
          <w:lang w:val="lt-LT" w:eastAsia="lt-LT"/>
        </w:rPr>
        <w:t>Pastoviai kelti darbuotojų kvalifikaciją.</w:t>
      </w:r>
    </w:p>
    <w:p w14:paraId="1E53B918" w14:textId="3F4105D1" w:rsidR="00FC6475" w:rsidRDefault="00FC6475" w:rsidP="00FC6475">
      <w:pPr>
        <w:numPr>
          <w:ilvl w:val="0"/>
          <w:numId w:val="8"/>
        </w:numPr>
        <w:spacing w:line="360" w:lineRule="auto"/>
        <w:jc w:val="both"/>
        <w:rPr>
          <w:lang w:val="lt-LT" w:eastAsia="lt-LT"/>
        </w:rPr>
      </w:pPr>
      <w:r w:rsidRPr="00FC6475">
        <w:rPr>
          <w:lang w:val="lt-LT" w:eastAsia="lt-LT"/>
        </w:rPr>
        <w:t>Racionaliai planuoti veiklą</w:t>
      </w:r>
      <w:r w:rsidR="006A5EB8">
        <w:rPr>
          <w:lang w:val="lt-LT" w:eastAsia="lt-LT"/>
        </w:rPr>
        <w:t xml:space="preserve">  </w:t>
      </w:r>
      <w:r w:rsidRPr="00FC6475">
        <w:rPr>
          <w:lang w:val="lt-LT" w:eastAsia="lt-LT"/>
        </w:rPr>
        <w:t xml:space="preserve"> pagal</w:t>
      </w:r>
      <w:r w:rsidR="006A5EB8">
        <w:rPr>
          <w:lang w:val="lt-LT" w:eastAsia="lt-LT"/>
        </w:rPr>
        <w:t xml:space="preserve"> </w:t>
      </w:r>
      <w:r w:rsidRPr="00FC6475">
        <w:rPr>
          <w:lang w:val="lt-LT" w:eastAsia="lt-LT"/>
        </w:rPr>
        <w:t xml:space="preserve"> turimus išteklius. Minimaliais </w:t>
      </w:r>
      <w:r>
        <w:rPr>
          <w:lang w:val="lt-LT" w:eastAsia="lt-LT"/>
        </w:rPr>
        <w:t xml:space="preserve"> </w:t>
      </w:r>
      <w:r w:rsidRPr="00FC6475">
        <w:rPr>
          <w:lang w:val="lt-LT" w:eastAsia="lt-LT"/>
        </w:rPr>
        <w:t>ištekliais</w:t>
      </w:r>
      <w:r>
        <w:rPr>
          <w:lang w:val="lt-LT" w:eastAsia="lt-LT"/>
        </w:rPr>
        <w:t xml:space="preserve"> </w:t>
      </w:r>
      <w:r w:rsidRPr="00FC6475">
        <w:rPr>
          <w:lang w:val="lt-LT" w:eastAsia="lt-LT"/>
        </w:rPr>
        <w:t xml:space="preserve"> turime </w:t>
      </w:r>
      <w:r>
        <w:rPr>
          <w:lang w:val="lt-LT" w:eastAsia="lt-LT"/>
        </w:rPr>
        <w:t xml:space="preserve"> </w:t>
      </w:r>
      <w:r w:rsidRPr="00FC6475">
        <w:rPr>
          <w:lang w:val="lt-LT" w:eastAsia="lt-LT"/>
        </w:rPr>
        <w:t>pasiekti</w:t>
      </w:r>
    </w:p>
    <w:p w14:paraId="11304863" w14:textId="27ADD524" w:rsidR="00FC6475" w:rsidRPr="00FC6475" w:rsidRDefault="00FC6475" w:rsidP="00FC6475">
      <w:pPr>
        <w:spacing w:line="360" w:lineRule="auto"/>
        <w:jc w:val="both"/>
        <w:rPr>
          <w:lang w:val="lt-LT" w:eastAsia="lt-LT"/>
        </w:rPr>
      </w:pPr>
      <w:r w:rsidRPr="00FC6475">
        <w:rPr>
          <w:lang w:val="lt-LT" w:eastAsia="lt-LT"/>
        </w:rPr>
        <w:t xml:space="preserve"> maksimalų rezultatą, kadangi</w:t>
      </w:r>
      <w:r w:rsidR="00C446F4">
        <w:rPr>
          <w:lang w:val="lt-LT" w:eastAsia="lt-LT"/>
        </w:rPr>
        <w:t>,</w:t>
      </w:r>
      <w:r w:rsidRPr="00FC6475">
        <w:rPr>
          <w:lang w:val="lt-LT" w:eastAsia="lt-LT"/>
        </w:rPr>
        <w:t xml:space="preserve"> teikdami  išvadą dėl savivaldybės konsoliduotųjų ataskaitų rinkinio</w:t>
      </w:r>
      <w:r w:rsidR="00C446F4">
        <w:rPr>
          <w:lang w:val="lt-LT" w:eastAsia="lt-LT"/>
        </w:rPr>
        <w:t>,</w:t>
      </w:r>
      <w:r w:rsidRPr="00FC6475">
        <w:rPr>
          <w:lang w:val="lt-LT" w:eastAsia="lt-LT"/>
        </w:rPr>
        <w:t xml:space="preserve"> turime pateikti nepriklausomą išvadą dėl jo duomenų teisingumo, savivaldybės lėšų ir turto naudojimo. </w:t>
      </w:r>
    </w:p>
    <w:p w14:paraId="23419A74" w14:textId="5D3262CF" w:rsidR="00E20DA9" w:rsidRDefault="006A5EB8" w:rsidP="00E20DA9">
      <w:pPr>
        <w:spacing w:line="360" w:lineRule="auto"/>
        <w:ind w:left="357"/>
        <w:jc w:val="both"/>
        <w:rPr>
          <w:color w:val="000000"/>
          <w:shd w:val="clear" w:color="auto" w:fill="FFFFFF"/>
          <w:lang w:val="lt-LT"/>
        </w:rPr>
      </w:pPr>
      <w:r>
        <w:rPr>
          <w:color w:val="000000"/>
          <w:shd w:val="clear" w:color="auto" w:fill="FFFFFF"/>
          <w:lang w:val="lt-LT"/>
        </w:rPr>
        <w:t xml:space="preserve">  </w:t>
      </w:r>
      <w:r w:rsidR="00FC6475" w:rsidRPr="00FC6475">
        <w:rPr>
          <w:color w:val="000000"/>
          <w:shd w:val="clear" w:color="auto" w:fill="FFFFFF"/>
          <w:lang w:val="lt-LT"/>
        </w:rPr>
        <w:t xml:space="preserve">Auditų </w:t>
      </w:r>
      <w:r>
        <w:rPr>
          <w:color w:val="000000"/>
          <w:shd w:val="clear" w:color="auto" w:fill="FFFFFF"/>
          <w:lang w:val="lt-LT"/>
        </w:rPr>
        <w:t xml:space="preserve"> </w:t>
      </w:r>
      <w:r w:rsidR="00FC6475" w:rsidRPr="00FC6475">
        <w:rPr>
          <w:color w:val="000000"/>
          <w:shd w:val="clear" w:color="auto" w:fill="FFFFFF"/>
          <w:lang w:val="lt-LT"/>
        </w:rPr>
        <w:t xml:space="preserve">rekomendacijos </w:t>
      </w:r>
      <w:r>
        <w:rPr>
          <w:color w:val="000000"/>
          <w:shd w:val="clear" w:color="auto" w:fill="FFFFFF"/>
          <w:lang w:val="lt-LT"/>
        </w:rPr>
        <w:t xml:space="preserve">  </w:t>
      </w:r>
      <w:r w:rsidR="00FC6475" w:rsidRPr="00FC6475">
        <w:rPr>
          <w:color w:val="000000"/>
          <w:shd w:val="clear" w:color="auto" w:fill="FFFFFF"/>
          <w:lang w:val="lt-LT"/>
        </w:rPr>
        <w:t>yra vienas</w:t>
      </w:r>
      <w:r>
        <w:rPr>
          <w:color w:val="000000"/>
          <w:shd w:val="clear" w:color="auto" w:fill="FFFFFF"/>
          <w:lang w:val="lt-LT"/>
        </w:rPr>
        <w:t xml:space="preserve"> </w:t>
      </w:r>
      <w:r w:rsidR="00FC6475" w:rsidRPr="00FC6475">
        <w:rPr>
          <w:color w:val="000000"/>
          <w:shd w:val="clear" w:color="auto" w:fill="FFFFFF"/>
          <w:lang w:val="lt-LT"/>
        </w:rPr>
        <w:t xml:space="preserve"> iš</w:t>
      </w:r>
      <w:r>
        <w:rPr>
          <w:color w:val="000000"/>
          <w:shd w:val="clear" w:color="auto" w:fill="FFFFFF"/>
          <w:lang w:val="lt-LT"/>
        </w:rPr>
        <w:t xml:space="preserve"> </w:t>
      </w:r>
      <w:r w:rsidR="00FC6475" w:rsidRPr="00FC6475">
        <w:rPr>
          <w:color w:val="000000"/>
          <w:shd w:val="clear" w:color="auto" w:fill="FFFFFF"/>
          <w:lang w:val="lt-LT"/>
        </w:rPr>
        <w:t xml:space="preserve"> pagrindinių įrankių, kuriuo </w:t>
      </w:r>
      <w:r w:rsidR="00FC6475">
        <w:rPr>
          <w:color w:val="000000"/>
          <w:shd w:val="clear" w:color="auto" w:fill="FFFFFF"/>
          <w:lang w:val="lt-LT"/>
        </w:rPr>
        <w:t xml:space="preserve"> </w:t>
      </w:r>
      <w:r w:rsidR="00FC6475" w:rsidRPr="00FC6475">
        <w:rPr>
          <w:color w:val="000000"/>
          <w:shd w:val="clear" w:color="auto" w:fill="FFFFFF"/>
          <w:lang w:val="lt-LT"/>
        </w:rPr>
        <w:t xml:space="preserve"> kuria</w:t>
      </w:r>
      <w:r w:rsidR="00E20DA9">
        <w:rPr>
          <w:color w:val="000000"/>
          <w:shd w:val="clear" w:color="auto" w:fill="FFFFFF"/>
          <w:lang w:val="lt-LT"/>
        </w:rPr>
        <w:t>me</w:t>
      </w:r>
      <w:r w:rsidR="00FC6475" w:rsidRPr="00FC6475">
        <w:rPr>
          <w:color w:val="000000"/>
          <w:shd w:val="clear" w:color="auto" w:fill="FFFFFF"/>
          <w:lang w:val="lt-LT"/>
        </w:rPr>
        <w:t xml:space="preserve"> teigiamą</w:t>
      </w:r>
      <w:r w:rsidR="00E20DA9">
        <w:rPr>
          <w:color w:val="000000"/>
          <w:shd w:val="clear" w:color="auto" w:fill="FFFFFF"/>
          <w:lang w:val="lt-LT"/>
        </w:rPr>
        <w:t xml:space="preserve"> </w:t>
      </w:r>
      <w:r w:rsidR="00FC6475" w:rsidRPr="00FC6475">
        <w:rPr>
          <w:color w:val="000000"/>
          <w:shd w:val="clear" w:color="auto" w:fill="FFFFFF"/>
          <w:lang w:val="lt-LT"/>
        </w:rPr>
        <w:t xml:space="preserve"> poveikį</w:t>
      </w:r>
    </w:p>
    <w:p w14:paraId="075B2085" w14:textId="48FA104B" w:rsidR="00A03493" w:rsidRDefault="00FC6475" w:rsidP="00E20DA9">
      <w:pPr>
        <w:spacing w:line="360" w:lineRule="auto"/>
        <w:jc w:val="both"/>
        <w:rPr>
          <w:color w:val="000000"/>
          <w:shd w:val="clear" w:color="auto" w:fill="FFFFFF"/>
          <w:lang w:val="lt-LT"/>
        </w:rPr>
      </w:pPr>
      <w:r w:rsidRPr="00FC6475">
        <w:rPr>
          <w:color w:val="000000"/>
          <w:shd w:val="clear" w:color="auto" w:fill="FFFFFF"/>
          <w:lang w:val="lt-LT"/>
        </w:rPr>
        <w:t xml:space="preserve"> viešojo sektoriaus valdymui, o viešumas – svarbi priemonė, galinti paskatinti viešojo sektoriaus institucijas veikti efektyviau ir atsakingiau.</w:t>
      </w:r>
      <w:r w:rsidR="001B1D77">
        <w:rPr>
          <w:color w:val="000000"/>
          <w:shd w:val="clear" w:color="auto" w:fill="FFFFFF"/>
          <w:lang w:val="lt-LT"/>
        </w:rPr>
        <w:t xml:space="preserve"> Visus audito rezultatus pateikiame visuomenei, viešindami </w:t>
      </w:r>
      <w:r w:rsidR="003F6260">
        <w:rPr>
          <w:color w:val="000000"/>
          <w:shd w:val="clear" w:color="auto" w:fill="FFFFFF"/>
          <w:lang w:val="lt-LT"/>
        </w:rPr>
        <w:t xml:space="preserve">informaciją savivaldybės </w:t>
      </w:r>
      <w:r w:rsidR="00325B24">
        <w:rPr>
          <w:color w:val="000000"/>
          <w:shd w:val="clear" w:color="auto" w:fill="FFFFFF"/>
          <w:lang w:val="lt-LT"/>
        </w:rPr>
        <w:t>interneto svetainėje</w:t>
      </w:r>
      <w:r w:rsidR="003F6260">
        <w:rPr>
          <w:color w:val="000000"/>
          <w:shd w:val="clear" w:color="auto" w:fill="FFFFFF"/>
          <w:lang w:val="lt-LT"/>
        </w:rPr>
        <w:t>, spaudoje.</w:t>
      </w:r>
    </w:p>
    <w:p w14:paraId="3BB32D31" w14:textId="63D99594" w:rsidR="003F6260" w:rsidRDefault="003F6260" w:rsidP="00E20DA9">
      <w:pPr>
        <w:spacing w:line="360" w:lineRule="auto"/>
        <w:jc w:val="both"/>
        <w:rPr>
          <w:lang w:val="lt-LT"/>
        </w:rPr>
      </w:pPr>
    </w:p>
    <w:p w14:paraId="2D4C345F" w14:textId="7652AEBA" w:rsidR="003F6260" w:rsidRDefault="003F6260" w:rsidP="003F6260">
      <w:pPr>
        <w:jc w:val="both"/>
        <w:rPr>
          <w:lang w:val="lt-LT"/>
        </w:rPr>
      </w:pPr>
      <w:r>
        <w:rPr>
          <w:lang w:val="lt-LT"/>
        </w:rPr>
        <w:t xml:space="preserve">          Strateginis tikslas</w:t>
      </w:r>
    </w:p>
    <w:p w14:paraId="5D060164" w14:textId="5ABC2C73" w:rsidR="003F6260" w:rsidRDefault="003F6260" w:rsidP="003F6260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</w:t>
      </w:r>
    </w:p>
    <w:p w14:paraId="00022E9E" w14:textId="51177E70" w:rsidR="003F6260" w:rsidRDefault="003F6260" w:rsidP="003F6260">
      <w:pPr>
        <w:jc w:val="both"/>
        <w:rPr>
          <w:lang w:val="lt-LT"/>
        </w:rPr>
      </w:pPr>
    </w:p>
    <w:p w14:paraId="5A5DC8FB" w14:textId="7AAE1FB3" w:rsidR="003F6260" w:rsidRDefault="003F6260" w:rsidP="003F626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Pr="00F173E7">
        <w:rPr>
          <w:b/>
          <w:lang w:val="lt-LT"/>
        </w:rPr>
        <w:t>Strateginis tikslas</w:t>
      </w:r>
      <w:r w:rsidR="00DA5CF2">
        <w:rPr>
          <w:lang w:val="lt-LT"/>
        </w:rPr>
        <w:t xml:space="preserve"> </w:t>
      </w:r>
      <w:r>
        <w:rPr>
          <w:lang w:val="lt-LT"/>
        </w:rPr>
        <w:t>–</w:t>
      </w:r>
      <w:r w:rsidR="00DA5CF2">
        <w:rPr>
          <w:lang w:val="lt-LT"/>
        </w:rPr>
        <w:t xml:space="preserve"> </w:t>
      </w:r>
      <w:r>
        <w:rPr>
          <w:lang w:val="lt-LT"/>
        </w:rPr>
        <w:t>didinti viešojo sektoriaus subjektų viešojo administravimo efektyvumą. Skatinti į veiklos rezultatus orientuotą valdymą.</w:t>
      </w:r>
    </w:p>
    <w:p w14:paraId="5AF41A13" w14:textId="1C38902E" w:rsidR="003F6260" w:rsidRDefault="003F6260" w:rsidP="003F626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F173E7" w:rsidRPr="00F173E7">
        <w:rPr>
          <w:b/>
          <w:lang w:val="lt-LT"/>
        </w:rPr>
        <w:t>Strateginį tikslą įgyvendinanti p</w:t>
      </w:r>
      <w:r w:rsidRPr="00F173E7">
        <w:rPr>
          <w:b/>
          <w:lang w:val="lt-LT"/>
        </w:rPr>
        <w:t>rograma</w:t>
      </w:r>
      <w:r>
        <w:rPr>
          <w:lang w:val="lt-LT"/>
        </w:rPr>
        <w:t xml:space="preserve"> – Savivaldybės pagrindinių funkcijų įgyvendinimo ir viešosios tvarkos užtikrinimo.</w:t>
      </w:r>
    </w:p>
    <w:p w14:paraId="0D5A60BD" w14:textId="233AA5B8" w:rsidR="003F6260" w:rsidRDefault="00DA5CF2" w:rsidP="00F173E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307456" w:rsidRPr="00307456">
        <w:rPr>
          <w:b/>
          <w:lang w:val="lt-LT"/>
        </w:rPr>
        <w:t>Programos tikslas</w:t>
      </w:r>
      <w:r w:rsidR="00307456">
        <w:rPr>
          <w:lang w:val="lt-LT"/>
        </w:rPr>
        <w:t xml:space="preserve"> –</w:t>
      </w:r>
      <w:r>
        <w:rPr>
          <w:lang w:val="lt-LT"/>
        </w:rPr>
        <w:t xml:space="preserve"> skatinti ir plėtoti vietos savivaldą bei užtikrinti efektyvų savarankiškųjų, Konstitucijos ir įstatymų nustatytų (priskirtų) savivaldybės funkcijų vykdymą. </w:t>
      </w:r>
    </w:p>
    <w:p w14:paraId="72874503" w14:textId="2F59EB8A" w:rsidR="00CF31C7" w:rsidRDefault="00CF31C7" w:rsidP="001D06AB">
      <w:pPr>
        <w:pStyle w:val="Sraopastraipa"/>
        <w:numPr>
          <w:ilvl w:val="2"/>
          <w:numId w:val="10"/>
        </w:numPr>
        <w:spacing w:line="360" w:lineRule="auto"/>
        <w:jc w:val="both"/>
        <w:rPr>
          <w:lang w:val="lt-LT"/>
        </w:rPr>
      </w:pPr>
      <w:r w:rsidRPr="00CF31C7">
        <w:rPr>
          <w:lang w:val="lt-LT"/>
        </w:rPr>
        <w:t xml:space="preserve"> </w:t>
      </w:r>
      <w:r w:rsidRPr="00EB102A">
        <w:rPr>
          <w:b/>
          <w:lang w:val="lt-LT"/>
        </w:rPr>
        <w:t>U</w:t>
      </w:r>
      <w:r w:rsidR="00307456" w:rsidRPr="00EB102A">
        <w:rPr>
          <w:b/>
          <w:lang w:val="lt-LT"/>
        </w:rPr>
        <w:t>ždavinys</w:t>
      </w:r>
      <w:r w:rsidR="00307456" w:rsidRPr="00CF31C7">
        <w:rPr>
          <w:lang w:val="lt-LT"/>
        </w:rPr>
        <w:t xml:space="preserve"> – prižiūrėti</w:t>
      </w:r>
      <w:r w:rsidR="00C446F4">
        <w:rPr>
          <w:lang w:val="lt-LT"/>
        </w:rPr>
        <w:t>,</w:t>
      </w:r>
      <w:r w:rsidR="00307456" w:rsidRPr="00CF31C7">
        <w:rPr>
          <w:lang w:val="lt-LT"/>
        </w:rPr>
        <w:t xml:space="preserve"> </w:t>
      </w:r>
      <w:r>
        <w:rPr>
          <w:lang w:val="lt-LT"/>
        </w:rPr>
        <w:t xml:space="preserve">  </w:t>
      </w:r>
      <w:r w:rsidR="00307456" w:rsidRPr="00CF31C7">
        <w:rPr>
          <w:lang w:val="lt-LT"/>
        </w:rPr>
        <w:t xml:space="preserve">ar </w:t>
      </w:r>
      <w:r>
        <w:rPr>
          <w:lang w:val="lt-LT"/>
        </w:rPr>
        <w:t xml:space="preserve"> </w:t>
      </w:r>
      <w:r w:rsidR="00307456" w:rsidRPr="00CF31C7">
        <w:rPr>
          <w:lang w:val="lt-LT"/>
        </w:rPr>
        <w:t xml:space="preserve"> teisėtai, </w:t>
      </w:r>
      <w:r>
        <w:rPr>
          <w:lang w:val="lt-LT"/>
        </w:rPr>
        <w:t xml:space="preserve">  </w:t>
      </w:r>
      <w:r w:rsidR="00307456" w:rsidRPr="00CF31C7">
        <w:rPr>
          <w:lang w:val="lt-LT"/>
        </w:rPr>
        <w:t xml:space="preserve">efektyviai,  </w:t>
      </w:r>
      <w:r>
        <w:rPr>
          <w:lang w:val="lt-LT"/>
        </w:rPr>
        <w:t xml:space="preserve"> </w:t>
      </w:r>
      <w:r w:rsidR="00307456" w:rsidRPr="00CF31C7">
        <w:rPr>
          <w:lang w:val="lt-LT"/>
        </w:rPr>
        <w:t xml:space="preserve">ekonomiškai  ir </w:t>
      </w:r>
      <w:r>
        <w:rPr>
          <w:lang w:val="lt-LT"/>
        </w:rPr>
        <w:t xml:space="preserve"> </w:t>
      </w:r>
      <w:r w:rsidR="00307456" w:rsidRPr="00CF31C7">
        <w:rPr>
          <w:lang w:val="lt-LT"/>
        </w:rPr>
        <w:t>rezultatyviai</w:t>
      </w:r>
    </w:p>
    <w:p w14:paraId="7364401E" w14:textId="5678C76B" w:rsidR="00307456" w:rsidRPr="00CF31C7" w:rsidRDefault="00307456" w:rsidP="00CF31C7">
      <w:pPr>
        <w:spacing w:line="360" w:lineRule="auto"/>
        <w:jc w:val="both"/>
        <w:rPr>
          <w:lang w:val="lt-LT"/>
        </w:rPr>
      </w:pPr>
      <w:r w:rsidRPr="00CF31C7">
        <w:rPr>
          <w:lang w:val="lt-LT"/>
        </w:rPr>
        <w:t xml:space="preserve"> valdomas  ir  naudojamas savivaldybės turtas ir patikėjimo teise valdomas valstybės turtas, kaip vykdomas savivaldybės biudžetas ir naudojami kiti piniginiai ištekliai.</w:t>
      </w:r>
    </w:p>
    <w:p w14:paraId="7B76A8F9" w14:textId="4458CF36" w:rsidR="00F173E7" w:rsidRDefault="00CF31C7" w:rsidP="00307456">
      <w:pPr>
        <w:pStyle w:val="Sraopastraipa"/>
        <w:numPr>
          <w:ilvl w:val="2"/>
          <w:numId w:val="9"/>
        </w:numPr>
        <w:spacing w:line="360" w:lineRule="auto"/>
        <w:jc w:val="both"/>
        <w:rPr>
          <w:lang w:val="lt-LT"/>
        </w:rPr>
      </w:pPr>
      <w:r>
        <w:rPr>
          <w:lang w:val="lt-LT"/>
        </w:rPr>
        <w:t>01.</w:t>
      </w:r>
      <w:r w:rsidRPr="00EB102A">
        <w:rPr>
          <w:b/>
          <w:lang w:val="lt-LT"/>
        </w:rPr>
        <w:t xml:space="preserve"> Priemonė</w:t>
      </w:r>
      <w:r>
        <w:rPr>
          <w:lang w:val="lt-LT"/>
        </w:rPr>
        <w:t xml:space="preserve"> – atlikti finansinius ir veiklos auditus.</w:t>
      </w:r>
    </w:p>
    <w:p w14:paraId="1C94EF75" w14:textId="734DB634" w:rsidR="00EB102A" w:rsidRDefault="00CF31C7" w:rsidP="00C446F4">
      <w:pPr>
        <w:spacing w:line="360" w:lineRule="auto"/>
        <w:ind w:left="600"/>
        <w:jc w:val="both"/>
        <w:rPr>
          <w:lang w:val="lt-LT"/>
        </w:rPr>
      </w:pPr>
      <w:r>
        <w:rPr>
          <w:lang w:val="lt-LT"/>
        </w:rPr>
        <w:t>01.01.01.02.</w:t>
      </w:r>
      <w:r w:rsidRPr="00EB102A">
        <w:rPr>
          <w:b/>
          <w:lang w:val="lt-LT"/>
        </w:rPr>
        <w:t xml:space="preserve"> Priemonė</w:t>
      </w:r>
      <w:r>
        <w:rPr>
          <w:lang w:val="lt-LT"/>
        </w:rPr>
        <w:t xml:space="preserve"> – </w:t>
      </w:r>
      <w:r w:rsidR="00EB102A">
        <w:rPr>
          <w:lang w:val="lt-LT"/>
        </w:rPr>
        <w:t>audito rekomendacijų teigiamas poveikis.</w:t>
      </w:r>
    </w:p>
    <w:p w14:paraId="781D5723" w14:textId="77777777" w:rsidR="00307456" w:rsidRDefault="00307456" w:rsidP="00307456">
      <w:pPr>
        <w:spacing w:before="100" w:beforeAutospacing="1" w:after="100" w:afterAutospacing="1" w:line="360" w:lineRule="auto"/>
        <w:jc w:val="both"/>
        <w:rPr>
          <w:u w:val="single"/>
          <w:lang w:val="lt-LT" w:eastAsia="lt-LT"/>
        </w:rPr>
      </w:pPr>
      <w:r>
        <w:rPr>
          <w:u w:val="single"/>
          <w:lang w:val="lt-LT" w:eastAsia="lt-LT"/>
        </w:rPr>
        <w:lastRenderedPageBreak/>
        <w:t>Produkto vertinimo kriterijus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862"/>
        <w:gridCol w:w="1113"/>
        <w:gridCol w:w="1113"/>
        <w:gridCol w:w="1080"/>
      </w:tblGrid>
      <w:tr w:rsidR="00307456" w:rsidRPr="00385554" w14:paraId="3C10B954" w14:textId="77777777" w:rsidTr="001014F9">
        <w:trPr>
          <w:trHeight w:val="180"/>
        </w:trPr>
        <w:tc>
          <w:tcPr>
            <w:tcW w:w="2518" w:type="dxa"/>
            <w:vMerge w:val="restart"/>
          </w:tcPr>
          <w:p w14:paraId="18A4C025" w14:textId="77777777" w:rsidR="00307456" w:rsidRPr="00385554" w:rsidRDefault="00307456" w:rsidP="001014F9">
            <w:pPr>
              <w:spacing w:line="360" w:lineRule="auto"/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Vertinimo kriterijaus kodas</w:t>
            </w:r>
          </w:p>
        </w:tc>
        <w:tc>
          <w:tcPr>
            <w:tcW w:w="3969" w:type="dxa"/>
            <w:vMerge w:val="restart"/>
          </w:tcPr>
          <w:p w14:paraId="036C0A9C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Tikslų, uždavinių, vertinimo kriterijų pavadinimai ir mato vienetai</w:t>
            </w:r>
          </w:p>
        </w:tc>
        <w:tc>
          <w:tcPr>
            <w:tcW w:w="3367" w:type="dxa"/>
            <w:gridSpan w:val="3"/>
          </w:tcPr>
          <w:p w14:paraId="62DFBADE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Vertinimų kriterijų reikšmės</w:t>
            </w:r>
          </w:p>
        </w:tc>
      </w:tr>
      <w:tr w:rsidR="00307456" w:rsidRPr="00385554" w14:paraId="215B66AE" w14:textId="77777777" w:rsidTr="001014F9">
        <w:trPr>
          <w:trHeight w:val="285"/>
        </w:trPr>
        <w:tc>
          <w:tcPr>
            <w:tcW w:w="2518" w:type="dxa"/>
            <w:vMerge/>
          </w:tcPr>
          <w:p w14:paraId="68A2ADD2" w14:textId="77777777" w:rsidR="00307456" w:rsidRPr="00385554" w:rsidRDefault="00307456" w:rsidP="001014F9">
            <w:pPr>
              <w:spacing w:line="360" w:lineRule="auto"/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vMerge/>
          </w:tcPr>
          <w:p w14:paraId="43F3371E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14:paraId="64964DF7" w14:textId="4FCF2688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201</w:t>
            </w:r>
            <w:r w:rsidR="00EB102A">
              <w:rPr>
                <w:bCs/>
                <w:sz w:val="20"/>
                <w:szCs w:val="20"/>
                <w:lang w:val="lt-LT"/>
              </w:rPr>
              <w:t>9</w:t>
            </w:r>
            <w:r w:rsidRPr="00385554">
              <w:rPr>
                <w:bCs/>
                <w:sz w:val="20"/>
                <w:szCs w:val="20"/>
                <w:lang w:val="lt-LT"/>
              </w:rPr>
              <w:t xml:space="preserve"> metų</w:t>
            </w:r>
          </w:p>
        </w:tc>
        <w:tc>
          <w:tcPr>
            <w:tcW w:w="1134" w:type="dxa"/>
          </w:tcPr>
          <w:p w14:paraId="7539F54A" w14:textId="1663DF08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20</w:t>
            </w:r>
            <w:r w:rsidR="00EB102A">
              <w:rPr>
                <w:bCs/>
                <w:sz w:val="20"/>
                <w:szCs w:val="20"/>
                <w:lang w:val="lt-LT"/>
              </w:rPr>
              <w:t>20</w:t>
            </w:r>
            <w:r w:rsidRPr="00385554">
              <w:rPr>
                <w:bCs/>
                <w:sz w:val="20"/>
                <w:szCs w:val="20"/>
                <w:lang w:val="lt-LT"/>
              </w:rPr>
              <w:t xml:space="preserve"> metų</w:t>
            </w:r>
          </w:p>
        </w:tc>
        <w:tc>
          <w:tcPr>
            <w:tcW w:w="1099" w:type="dxa"/>
          </w:tcPr>
          <w:p w14:paraId="4B83FBB0" w14:textId="03B38173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20</w:t>
            </w:r>
            <w:r w:rsidR="00EB102A">
              <w:rPr>
                <w:bCs/>
                <w:sz w:val="20"/>
                <w:szCs w:val="20"/>
                <w:lang w:val="lt-LT"/>
              </w:rPr>
              <w:t>21</w:t>
            </w:r>
            <w:r w:rsidRPr="00385554">
              <w:rPr>
                <w:bCs/>
                <w:sz w:val="20"/>
                <w:szCs w:val="20"/>
                <w:lang w:val="lt-LT"/>
              </w:rPr>
              <w:t xml:space="preserve"> metų</w:t>
            </w:r>
          </w:p>
        </w:tc>
      </w:tr>
      <w:tr w:rsidR="00307456" w:rsidRPr="00385554" w14:paraId="59799D7C" w14:textId="77777777" w:rsidTr="001014F9">
        <w:tc>
          <w:tcPr>
            <w:tcW w:w="2518" w:type="dxa"/>
          </w:tcPr>
          <w:p w14:paraId="4A7EEF96" w14:textId="77777777" w:rsidR="00307456" w:rsidRPr="00385554" w:rsidRDefault="00307456" w:rsidP="001014F9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385554">
              <w:rPr>
                <w:color w:val="000000"/>
                <w:sz w:val="20"/>
                <w:szCs w:val="20"/>
                <w:lang w:val="lt-LT"/>
              </w:rPr>
              <w:t>P-01-01-01-03</w:t>
            </w:r>
          </w:p>
          <w:p w14:paraId="02BA272F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</w:tcPr>
          <w:p w14:paraId="3A7DF9CF" w14:textId="77777777" w:rsidR="00307456" w:rsidRPr="00385554" w:rsidRDefault="00307456" w:rsidP="001014F9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385554">
              <w:rPr>
                <w:color w:val="000000"/>
                <w:sz w:val="20"/>
                <w:szCs w:val="20"/>
                <w:lang w:val="lt-LT"/>
              </w:rPr>
              <w:t>Savivaldybės kontrolės ir audito tarnybos atliktų auditų skaičius</w:t>
            </w:r>
          </w:p>
          <w:p w14:paraId="0DE55BD6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14:paraId="3300DEDC" w14:textId="6EE4D4E1" w:rsidR="00307456" w:rsidRPr="00385554" w:rsidRDefault="00EB102A" w:rsidP="001014F9">
            <w:pPr>
              <w:spacing w:line="360" w:lineRule="auto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10</w:t>
            </w:r>
          </w:p>
        </w:tc>
        <w:tc>
          <w:tcPr>
            <w:tcW w:w="1134" w:type="dxa"/>
          </w:tcPr>
          <w:p w14:paraId="437267A7" w14:textId="15FDFB45" w:rsidR="00307456" w:rsidRPr="00385554" w:rsidRDefault="00307456" w:rsidP="001014F9">
            <w:pPr>
              <w:spacing w:line="36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1</w:t>
            </w:r>
            <w:r w:rsidR="00EB102A">
              <w:rPr>
                <w:bCs/>
                <w:sz w:val="20"/>
                <w:szCs w:val="20"/>
                <w:lang w:val="lt-LT"/>
              </w:rPr>
              <w:t>0</w:t>
            </w:r>
          </w:p>
        </w:tc>
        <w:tc>
          <w:tcPr>
            <w:tcW w:w="1099" w:type="dxa"/>
          </w:tcPr>
          <w:p w14:paraId="16FF4152" w14:textId="6B0B6BC7" w:rsidR="00307456" w:rsidRPr="00385554" w:rsidRDefault="00307456" w:rsidP="001014F9">
            <w:pPr>
              <w:spacing w:line="36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1</w:t>
            </w:r>
            <w:r w:rsidR="00EB102A">
              <w:rPr>
                <w:bCs/>
                <w:sz w:val="20"/>
                <w:szCs w:val="20"/>
                <w:lang w:val="lt-LT"/>
              </w:rPr>
              <w:t>0</w:t>
            </w:r>
          </w:p>
        </w:tc>
      </w:tr>
    </w:tbl>
    <w:p w14:paraId="299B8ED1" w14:textId="77777777" w:rsidR="00307456" w:rsidRPr="00514E63" w:rsidRDefault="00307456" w:rsidP="00307456">
      <w:pPr>
        <w:spacing w:line="360" w:lineRule="auto"/>
        <w:jc w:val="both"/>
        <w:rPr>
          <w:bCs/>
          <w:u w:val="single"/>
          <w:lang w:val="lt-LT"/>
        </w:rPr>
      </w:pPr>
      <w:r w:rsidRPr="00514E63">
        <w:rPr>
          <w:bCs/>
          <w:u w:val="single"/>
          <w:lang w:val="lt-LT"/>
        </w:rPr>
        <w:t>Efekto vertinimo kriterijus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3866"/>
        <w:gridCol w:w="1113"/>
        <w:gridCol w:w="1113"/>
        <w:gridCol w:w="1079"/>
      </w:tblGrid>
      <w:tr w:rsidR="00307456" w:rsidRPr="00385554" w14:paraId="479EF316" w14:textId="77777777" w:rsidTr="001014F9">
        <w:trPr>
          <w:trHeight w:val="180"/>
        </w:trPr>
        <w:tc>
          <w:tcPr>
            <w:tcW w:w="2518" w:type="dxa"/>
            <w:vMerge w:val="restart"/>
          </w:tcPr>
          <w:p w14:paraId="4FC2A990" w14:textId="77777777" w:rsidR="00307456" w:rsidRPr="00385554" w:rsidRDefault="00307456" w:rsidP="001014F9">
            <w:pPr>
              <w:spacing w:line="360" w:lineRule="auto"/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Vertinimo kriterijaus kodas</w:t>
            </w:r>
          </w:p>
        </w:tc>
        <w:tc>
          <w:tcPr>
            <w:tcW w:w="3969" w:type="dxa"/>
            <w:vMerge w:val="restart"/>
          </w:tcPr>
          <w:p w14:paraId="79EFD7A5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Tikslų, uždavinių, vertinimo kriterijų pavadinimai ir mato vienetai</w:t>
            </w:r>
          </w:p>
        </w:tc>
        <w:tc>
          <w:tcPr>
            <w:tcW w:w="3367" w:type="dxa"/>
            <w:gridSpan w:val="3"/>
          </w:tcPr>
          <w:p w14:paraId="0130C916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Vertinimų kriterijų reikšmės</w:t>
            </w:r>
          </w:p>
        </w:tc>
      </w:tr>
      <w:tr w:rsidR="00307456" w:rsidRPr="00385554" w14:paraId="3BA68B96" w14:textId="77777777" w:rsidTr="001014F9">
        <w:trPr>
          <w:trHeight w:val="285"/>
        </w:trPr>
        <w:tc>
          <w:tcPr>
            <w:tcW w:w="2518" w:type="dxa"/>
            <w:vMerge/>
          </w:tcPr>
          <w:p w14:paraId="37E05F45" w14:textId="77777777" w:rsidR="00307456" w:rsidRPr="00385554" w:rsidRDefault="00307456" w:rsidP="001014F9">
            <w:pPr>
              <w:spacing w:line="360" w:lineRule="auto"/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vMerge/>
          </w:tcPr>
          <w:p w14:paraId="35B3BBEC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14:paraId="4B3D2F1D" w14:textId="1F3E3B72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201</w:t>
            </w:r>
            <w:r w:rsidR="00EB102A">
              <w:rPr>
                <w:bCs/>
                <w:sz w:val="20"/>
                <w:szCs w:val="20"/>
                <w:lang w:val="lt-LT"/>
              </w:rPr>
              <w:t>9</w:t>
            </w:r>
            <w:r w:rsidRPr="00385554">
              <w:rPr>
                <w:bCs/>
                <w:sz w:val="20"/>
                <w:szCs w:val="20"/>
                <w:lang w:val="lt-LT"/>
              </w:rPr>
              <w:t xml:space="preserve"> metų</w:t>
            </w:r>
          </w:p>
        </w:tc>
        <w:tc>
          <w:tcPr>
            <w:tcW w:w="1134" w:type="dxa"/>
          </w:tcPr>
          <w:p w14:paraId="05455856" w14:textId="7F612CA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20</w:t>
            </w:r>
            <w:r w:rsidR="00EB102A">
              <w:rPr>
                <w:bCs/>
                <w:sz w:val="20"/>
                <w:szCs w:val="20"/>
                <w:lang w:val="lt-LT"/>
              </w:rPr>
              <w:t>20</w:t>
            </w:r>
            <w:r w:rsidRPr="00385554">
              <w:rPr>
                <w:bCs/>
                <w:sz w:val="20"/>
                <w:szCs w:val="20"/>
                <w:lang w:val="lt-LT"/>
              </w:rPr>
              <w:t xml:space="preserve"> metų</w:t>
            </w:r>
          </w:p>
        </w:tc>
        <w:tc>
          <w:tcPr>
            <w:tcW w:w="1099" w:type="dxa"/>
          </w:tcPr>
          <w:p w14:paraId="505A84D4" w14:textId="311225FA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20</w:t>
            </w:r>
            <w:r w:rsidR="00EB102A">
              <w:rPr>
                <w:bCs/>
                <w:sz w:val="20"/>
                <w:szCs w:val="20"/>
                <w:lang w:val="lt-LT"/>
              </w:rPr>
              <w:t>21</w:t>
            </w:r>
            <w:r w:rsidRPr="00385554">
              <w:rPr>
                <w:bCs/>
                <w:sz w:val="20"/>
                <w:szCs w:val="20"/>
                <w:lang w:val="lt-LT"/>
              </w:rPr>
              <w:t xml:space="preserve"> metų</w:t>
            </w:r>
          </w:p>
        </w:tc>
      </w:tr>
      <w:tr w:rsidR="00307456" w:rsidRPr="00385554" w14:paraId="55A5D5C4" w14:textId="77777777" w:rsidTr="001014F9">
        <w:tc>
          <w:tcPr>
            <w:tcW w:w="2518" w:type="dxa"/>
          </w:tcPr>
          <w:p w14:paraId="7F45D9C6" w14:textId="77777777" w:rsidR="00307456" w:rsidRPr="00385554" w:rsidRDefault="00307456" w:rsidP="001014F9">
            <w:pPr>
              <w:jc w:val="both"/>
              <w:rPr>
                <w:color w:val="000000"/>
                <w:sz w:val="20"/>
                <w:szCs w:val="20"/>
              </w:rPr>
            </w:pPr>
            <w:r w:rsidRPr="00385554">
              <w:rPr>
                <w:color w:val="000000"/>
                <w:sz w:val="20"/>
                <w:szCs w:val="20"/>
              </w:rPr>
              <w:t>R-01-01-03</w:t>
            </w:r>
          </w:p>
          <w:p w14:paraId="35C06A6E" w14:textId="77777777" w:rsidR="00307456" w:rsidRPr="00385554" w:rsidRDefault="00307456" w:rsidP="001014F9">
            <w:pPr>
              <w:spacing w:line="360" w:lineRule="auto"/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</w:tcPr>
          <w:p w14:paraId="31BFCE36" w14:textId="77777777" w:rsidR="00307456" w:rsidRPr="00385554" w:rsidRDefault="00307456" w:rsidP="001014F9">
            <w:pPr>
              <w:jc w:val="both"/>
              <w:rPr>
                <w:color w:val="000000"/>
              </w:rPr>
            </w:pPr>
            <w:r w:rsidRPr="00385554">
              <w:rPr>
                <w:color w:val="000000"/>
                <w:sz w:val="20"/>
                <w:szCs w:val="20"/>
                <w:lang w:val="lt-LT"/>
              </w:rPr>
              <w:t>Kontrolės ir audito tarnybos rekomendacijų įgyvendinimas, procentais</w:t>
            </w:r>
          </w:p>
          <w:p w14:paraId="2656B5B3" w14:textId="77777777" w:rsidR="00307456" w:rsidRPr="00385554" w:rsidRDefault="00307456" w:rsidP="001014F9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14:paraId="678563D3" w14:textId="77777777" w:rsidR="00307456" w:rsidRPr="00385554" w:rsidRDefault="00307456" w:rsidP="001014F9">
            <w:pPr>
              <w:spacing w:line="36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96</w:t>
            </w:r>
          </w:p>
        </w:tc>
        <w:tc>
          <w:tcPr>
            <w:tcW w:w="1134" w:type="dxa"/>
          </w:tcPr>
          <w:p w14:paraId="035380A7" w14:textId="77777777" w:rsidR="00307456" w:rsidRPr="00385554" w:rsidRDefault="00307456" w:rsidP="001014F9">
            <w:pPr>
              <w:spacing w:line="36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96</w:t>
            </w:r>
          </w:p>
        </w:tc>
        <w:tc>
          <w:tcPr>
            <w:tcW w:w="1099" w:type="dxa"/>
          </w:tcPr>
          <w:p w14:paraId="357B48D5" w14:textId="77777777" w:rsidR="00307456" w:rsidRPr="00385554" w:rsidRDefault="00307456" w:rsidP="001014F9">
            <w:pPr>
              <w:spacing w:line="360" w:lineRule="auto"/>
              <w:jc w:val="center"/>
              <w:rPr>
                <w:bCs/>
                <w:sz w:val="20"/>
                <w:szCs w:val="20"/>
                <w:lang w:val="lt-LT"/>
              </w:rPr>
            </w:pPr>
            <w:r w:rsidRPr="00385554">
              <w:rPr>
                <w:bCs/>
                <w:sz w:val="20"/>
                <w:szCs w:val="20"/>
                <w:lang w:val="lt-LT"/>
              </w:rPr>
              <w:t>96</w:t>
            </w:r>
          </w:p>
        </w:tc>
      </w:tr>
    </w:tbl>
    <w:p w14:paraId="1AF103BB" w14:textId="012B083F" w:rsidR="00F173E7" w:rsidRDefault="00F173E7" w:rsidP="00F173E7">
      <w:pPr>
        <w:spacing w:line="360" w:lineRule="auto"/>
        <w:jc w:val="both"/>
        <w:rPr>
          <w:lang w:val="lt-LT"/>
        </w:rPr>
      </w:pPr>
    </w:p>
    <w:p w14:paraId="6071BD03" w14:textId="3D452864" w:rsidR="00DB6855" w:rsidRDefault="00DB6855" w:rsidP="00DB6855">
      <w:pPr>
        <w:spacing w:line="360" w:lineRule="auto"/>
        <w:ind w:left="600"/>
        <w:jc w:val="both"/>
        <w:rPr>
          <w:lang w:val="lt-LT"/>
        </w:rPr>
      </w:pPr>
      <w:r>
        <w:rPr>
          <w:lang w:val="lt-LT"/>
        </w:rPr>
        <w:t>Programos vykdymo laikotarpis – nuolat.</w:t>
      </w:r>
    </w:p>
    <w:p w14:paraId="066D091D" w14:textId="77777777" w:rsidR="00DB6855" w:rsidRDefault="00DB6855" w:rsidP="00DB6855">
      <w:pPr>
        <w:spacing w:line="360" w:lineRule="auto"/>
        <w:ind w:left="600"/>
        <w:jc w:val="both"/>
        <w:rPr>
          <w:lang w:val="lt-LT"/>
        </w:rPr>
      </w:pPr>
      <w:r>
        <w:rPr>
          <w:lang w:val="lt-LT"/>
        </w:rPr>
        <w:t>Programos priemonės vykdytojai – Kontrolės ir audito tarnybos valstybės tarnautojai.</w:t>
      </w:r>
    </w:p>
    <w:p w14:paraId="20035C07" w14:textId="77777777" w:rsidR="00DB6855" w:rsidRDefault="00DB6855" w:rsidP="00DB6855">
      <w:pPr>
        <w:spacing w:line="360" w:lineRule="auto"/>
        <w:ind w:left="600"/>
        <w:jc w:val="both"/>
        <w:rPr>
          <w:lang w:val="lt-LT"/>
        </w:rPr>
      </w:pPr>
      <w:r>
        <w:rPr>
          <w:lang w:val="lt-LT"/>
        </w:rPr>
        <w:t xml:space="preserve">Pareigybių skaičius – 3. </w:t>
      </w:r>
    </w:p>
    <w:p w14:paraId="6AE7FA14" w14:textId="77777777" w:rsidR="00DB6855" w:rsidRDefault="00DB6855" w:rsidP="00F173E7">
      <w:pPr>
        <w:spacing w:line="360" w:lineRule="auto"/>
        <w:jc w:val="both"/>
        <w:rPr>
          <w:lang w:val="lt-LT"/>
        </w:rPr>
      </w:pPr>
    </w:p>
    <w:p w14:paraId="57D01DD1" w14:textId="5DC0B2D3" w:rsidR="00F173E7" w:rsidRPr="00FC6475" w:rsidRDefault="001C3BBB" w:rsidP="00DB6855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</w:t>
      </w:r>
    </w:p>
    <w:sectPr w:rsidR="00F173E7" w:rsidRPr="00FC6475" w:rsidSect="00EB102A">
      <w:headerReference w:type="default" r:id="rId1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1D1A" w14:textId="77777777" w:rsidR="002C6CE8" w:rsidRDefault="002C6CE8" w:rsidP="003F4123">
      <w:r>
        <w:separator/>
      </w:r>
    </w:p>
  </w:endnote>
  <w:endnote w:type="continuationSeparator" w:id="0">
    <w:p w14:paraId="67D885AA" w14:textId="77777777" w:rsidR="002C6CE8" w:rsidRDefault="002C6CE8" w:rsidP="003F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49CB" w14:textId="77777777" w:rsidR="002C6CE8" w:rsidRDefault="002C6CE8" w:rsidP="003F4123">
      <w:r>
        <w:separator/>
      </w:r>
    </w:p>
  </w:footnote>
  <w:footnote w:type="continuationSeparator" w:id="0">
    <w:p w14:paraId="7E06B03B" w14:textId="77777777" w:rsidR="002C6CE8" w:rsidRDefault="002C6CE8" w:rsidP="003F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13838"/>
      <w:docPartObj>
        <w:docPartGallery w:val="Page Numbers (Top of Page)"/>
        <w:docPartUnique/>
      </w:docPartObj>
    </w:sdtPr>
    <w:sdtEndPr/>
    <w:sdtContent>
      <w:p w14:paraId="3F4288A1" w14:textId="34FE7110" w:rsidR="003F4123" w:rsidRDefault="003F41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8AA17EF" w14:textId="77777777" w:rsidR="003F4123" w:rsidRDefault="003F412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C27"/>
    <w:multiLevelType w:val="hybridMultilevel"/>
    <w:tmpl w:val="90F47D10"/>
    <w:lvl w:ilvl="0" w:tplc="4AA40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D5615"/>
    <w:multiLevelType w:val="hybridMultilevel"/>
    <w:tmpl w:val="068A29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410"/>
    <w:multiLevelType w:val="hybridMultilevel"/>
    <w:tmpl w:val="A3D254B0"/>
    <w:lvl w:ilvl="0" w:tplc="6164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A348C"/>
    <w:multiLevelType w:val="hybridMultilevel"/>
    <w:tmpl w:val="7FDC83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4683"/>
    <w:multiLevelType w:val="hybridMultilevel"/>
    <w:tmpl w:val="9FACF24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5C8"/>
    <w:multiLevelType w:val="hybridMultilevel"/>
    <w:tmpl w:val="1D1AD37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3160"/>
    <w:multiLevelType w:val="multilevel"/>
    <w:tmpl w:val="D936913C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7257A3E"/>
    <w:multiLevelType w:val="multilevel"/>
    <w:tmpl w:val="C43486A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33667C7"/>
    <w:multiLevelType w:val="hybridMultilevel"/>
    <w:tmpl w:val="F110AA7A"/>
    <w:lvl w:ilvl="0" w:tplc="9E68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076A13"/>
    <w:multiLevelType w:val="hybridMultilevel"/>
    <w:tmpl w:val="6BB22E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D1"/>
    <w:rsid w:val="00020CC4"/>
    <w:rsid w:val="000B10CE"/>
    <w:rsid w:val="000C7E86"/>
    <w:rsid w:val="00101948"/>
    <w:rsid w:val="00153A66"/>
    <w:rsid w:val="00163570"/>
    <w:rsid w:val="001A6CFE"/>
    <w:rsid w:val="001B1D77"/>
    <w:rsid w:val="001C3BBB"/>
    <w:rsid w:val="00255120"/>
    <w:rsid w:val="002573F5"/>
    <w:rsid w:val="002C6CE8"/>
    <w:rsid w:val="00307456"/>
    <w:rsid w:val="0031157D"/>
    <w:rsid w:val="003146A4"/>
    <w:rsid w:val="00325B24"/>
    <w:rsid w:val="003325B2"/>
    <w:rsid w:val="00347900"/>
    <w:rsid w:val="00353ED1"/>
    <w:rsid w:val="003B2A97"/>
    <w:rsid w:val="003C5B54"/>
    <w:rsid w:val="003E690F"/>
    <w:rsid w:val="003F4123"/>
    <w:rsid w:val="003F6260"/>
    <w:rsid w:val="00401696"/>
    <w:rsid w:val="00420276"/>
    <w:rsid w:val="00432A8D"/>
    <w:rsid w:val="005136C7"/>
    <w:rsid w:val="00580B8A"/>
    <w:rsid w:val="00585351"/>
    <w:rsid w:val="005E0BA9"/>
    <w:rsid w:val="00601717"/>
    <w:rsid w:val="00617765"/>
    <w:rsid w:val="00673F12"/>
    <w:rsid w:val="006A5EB8"/>
    <w:rsid w:val="006E7647"/>
    <w:rsid w:val="006F24DF"/>
    <w:rsid w:val="00744B8D"/>
    <w:rsid w:val="007A7476"/>
    <w:rsid w:val="00814057"/>
    <w:rsid w:val="008474C3"/>
    <w:rsid w:val="008B3F8F"/>
    <w:rsid w:val="009662E2"/>
    <w:rsid w:val="00982977"/>
    <w:rsid w:val="00A03493"/>
    <w:rsid w:val="00A933BB"/>
    <w:rsid w:val="00B00F89"/>
    <w:rsid w:val="00B11CE6"/>
    <w:rsid w:val="00BD738C"/>
    <w:rsid w:val="00C34001"/>
    <w:rsid w:val="00C446F4"/>
    <w:rsid w:val="00C90B12"/>
    <w:rsid w:val="00C917E7"/>
    <w:rsid w:val="00CE594E"/>
    <w:rsid w:val="00CF31C7"/>
    <w:rsid w:val="00D574B7"/>
    <w:rsid w:val="00D90E37"/>
    <w:rsid w:val="00DA5CF2"/>
    <w:rsid w:val="00DB6855"/>
    <w:rsid w:val="00DD2E04"/>
    <w:rsid w:val="00E20DA9"/>
    <w:rsid w:val="00E66648"/>
    <w:rsid w:val="00E75087"/>
    <w:rsid w:val="00EA5DC5"/>
    <w:rsid w:val="00EA6B73"/>
    <w:rsid w:val="00EB102A"/>
    <w:rsid w:val="00ED459C"/>
    <w:rsid w:val="00F11722"/>
    <w:rsid w:val="00F173E7"/>
    <w:rsid w:val="00F3550A"/>
    <w:rsid w:val="00F45619"/>
    <w:rsid w:val="00F74535"/>
    <w:rsid w:val="00FC6475"/>
    <w:rsid w:val="00FC7331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5C50"/>
  <w15:chartTrackingRefBased/>
  <w15:docId w15:val="{87A2B609-10DF-4E2C-8759-E885470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2A8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F41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41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F41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41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astasiniatinklio">
    <w:name w:val="Normal (Web)"/>
    <w:basedOn w:val="prastasis"/>
    <w:uiPriority w:val="99"/>
    <w:unhideWhenUsed/>
    <w:rsid w:val="00F173E7"/>
    <w:pPr>
      <w:spacing w:before="100" w:beforeAutospacing="1" w:after="100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C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C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C55E1-7E96-438C-8EDA-42C00F22D5B8}" type="doc">
      <dgm:prSet loTypeId="urn:microsoft.com/office/officeart/2005/8/layout/vList5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F36263C4-D551-4937-B103-F52BEC48309A}">
      <dgm:prSet phldrT="[Text]" custT="1"/>
      <dgm:spPr/>
      <dgm:t>
        <a:bodyPr/>
        <a:lstStyle/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MISIJA</a:t>
          </a:r>
        </a:p>
      </dgm:t>
    </dgm:pt>
    <dgm:pt modelId="{19EFFCA7-0A65-4FF5-AC70-D7CF663061AF}" type="parTrans" cxnId="{8026D647-B014-4B28-BA09-AF14A15608B5}">
      <dgm:prSet/>
      <dgm:spPr/>
      <dgm:t>
        <a:bodyPr/>
        <a:lstStyle/>
        <a:p>
          <a:endParaRPr lang="lt-LT"/>
        </a:p>
      </dgm:t>
    </dgm:pt>
    <dgm:pt modelId="{ACA3758B-B587-4929-BE64-04CED33C54EA}" type="sibTrans" cxnId="{8026D647-B014-4B28-BA09-AF14A15608B5}">
      <dgm:prSet/>
      <dgm:spPr/>
      <dgm:t>
        <a:bodyPr/>
        <a:lstStyle/>
        <a:p>
          <a:endParaRPr lang="lt-LT"/>
        </a:p>
      </dgm:t>
    </dgm:pt>
    <dgm:pt modelId="{628D9C19-2B77-411C-9123-2975D7BA1411}">
      <dgm:prSet phldrT="[Text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Naudingi</a:t>
          </a:r>
        </a:p>
      </dgm:t>
    </dgm:pt>
    <dgm:pt modelId="{51231F6D-FC02-4EB9-9A30-763BE3393C31}" type="parTrans" cxnId="{ED5A1F65-4783-4E44-B42E-3E9656A306E5}">
      <dgm:prSet/>
      <dgm:spPr/>
      <dgm:t>
        <a:bodyPr/>
        <a:lstStyle/>
        <a:p>
          <a:endParaRPr lang="lt-LT"/>
        </a:p>
      </dgm:t>
    </dgm:pt>
    <dgm:pt modelId="{A36B8EB1-3B80-44E1-B36A-7DCB118272A2}" type="sibTrans" cxnId="{ED5A1F65-4783-4E44-B42E-3E9656A306E5}">
      <dgm:prSet/>
      <dgm:spPr/>
      <dgm:t>
        <a:bodyPr/>
        <a:lstStyle/>
        <a:p>
          <a:endParaRPr lang="lt-LT"/>
        </a:p>
      </dgm:t>
    </dgm:pt>
    <dgm:pt modelId="{1FAC60BA-CAE5-4E38-9861-4C5E6A1BDDD3}">
      <dgm:prSet phldrT="[Text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Reikalingi</a:t>
          </a:r>
        </a:p>
      </dgm:t>
    </dgm:pt>
    <dgm:pt modelId="{B7E058FD-C04E-4750-B914-74AA02F669D7}" type="parTrans" cxnId="{C4C7D360-07DC-4EFA-920E-D79E797FE4B8}">
      <dgm:prSet/>
      <dgm:spPr/>
      <dgm:t>
        <a:bodyPr/>
        <a:lstStyle/>
        <a:p>
          <a:endParaRPr lang="lt-LT"/>
        </a:p>
      </dgm:t>
    </dgm:pt>
    <dgm:pt modelId="{BB61533D-C0C3-4485-BBEB-CB044EDD5E5C}" type="sibTrans" cxnId="{C4C7D360-07DC-4EFA-920E-D79E797FE4B8}">
      <dgm:prSet/>
      <dgm:spPr/>
      <dgm:t>
        <a:bodyPr/>
        <a:lstStyle/>
        <a:p>
          <a:endParaRPr lang="lt-LT"/>
        </a:p>
      </dgm:t>
    </dgm:pt>
    <dgm:pt modelId="{237856CA-4047-4494-9254-1D0A438A0A47}">
      <dgm:prSet custT="1"/>
      <dgm:spPr/>
      <dgm:t>
        <a:bodyPr/>
        <a:lstStyle/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VERTYBĖS</a:t>
          </a:r>
        </a:p>
      </dgm:t>
    </dgm:pt>
    <dgm:pt modelId="{9FD9278D-5693-4843-B484-97DA39AE7C35}" type="parTrans" cxnId="{87054DC0-6C3F-48BE-A0E8-7C97482544BB}">
      <dgm:prSet/>
      <dgm:spPr/>
      <dgm:t>
        <a:bodyPr/>
        <a:lstStyle/>
        <a:p>
          <a:endParaRPr lang="lt-LT"/>
        </a:p>
      </dgm:t>
    </dgm:pt>
    <dgm:pt modelId="{EC0590D9-72D7-4D46-BC12-97B7AEA63E41}" type="sibTrans" cxnId="{87054DC0-6C3F-48BE-A0E8-7C97482544BB}">
      <dgm:prSet/>
      <dgm:spPr/>
      <dgm:t>
        <a:bodyPr/>
        <a:lstStyle/>
        <a:p>
          <a:endParaRPr lang="lt-LT"/>
        </a:p>
      </dgm:t>
    </dgm:pt>
    <dgm:pt modelId="{F2F1458E-A29D-4DEA-9EAA-5F8B086994E7}">
      <dgm:prSet phldrT="[Text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Padėti savivaldybei tinkamai valdyti lėšas ir turtą. Skatinti viešojo sektoriaus subjektus gerinti veiklos kokybę </a:t>
          </a:r>
        </a:p>
      </dgm:t>
    </dgm:pt>
    <dgm:pt modelId="{BB119A85-16C1-4A40-8D91-049B7682C345}" type="sibTrans" cxnId="{837DB7AE-D1AE-4A8D-B5D3-6E297C1227F9}">
      <dgm:prSet/>
      <dgm:spPr/>
      <dgm:t>
        <a:bodyPr/>
        <a:lstStyle/>
        <a:p>
          <a:endParaRPr lang="lt-LT"/>
        </a:p>
      </dgm:t>
    </dgm:pt>
    <dgm:pt modelId="{E871540A-3B42-455E-AE06-91D90CCC48FC}" type="parTrans" cxnId="{837DB7AE-D1AE-4A8D-B5D3-6E297C1227F9}">
      <dgm:prSet/>
      <dgm:spPr/>
      <dgm:t>
        <a:bodyPr/>
        <a:lstStyle/>
        <a:p>
          <a:endParaRPr lang="lt-LT"/>
        </a:p>
      </dgm:t>
    </dgm:pt>
    <dgm:pt modelId="{E0183650-F3BC-43B4-B65A-7FB5444FEC98}">
      <dgm:prSet phldrT="[Text]" custT="1"/>
      <dgm:spPr/>
      <dgm:t>
        <a:bodyPr/>
        <a:lstStyle/>
        <a:p>
          <a:r>
            <a:rPr lang="lt-LT" sz="14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VIZIJA</a:t>
          </a:r>
        </a:p>
      </dgm:t>
    </dgm:pt>
    <dgm:pt modelId="{4D23768B-8A04-4DCF-9970-7ECCA453CC03}" type="sibTrans" cxnId="{72A8055D-B80B-4596-B5E5-55C1172DD460}">
      <dgm:prSet/>
      <dgm:spPr/>
      <dgm:t>
        <a:bodyPr/>
        <a:lstStyle/>
        <a:p>
          <a:endParaRPr lang="lt-LT"/>
        </a:p>
      </dgm:t>
    </dgm:pt>
    <dgm:pt modelId="{B8FA96EE-292B-4E71-B4F8-8337D0FFAC8B}" type="parTrans" cxnId="{72A8055D-B80B-4596-B5E5-55C1172DD460}">
      <dgm:prSet/>
      <dgm:spPr/>
      <dgm:t>
        <a:bodyPr/>
        <a:lstStyle/>
        <a:p>
          <a:endParaRPr lang="lt-LT"/>
        </a:p>
      </dgm:t>
    </dgm:pt>
    <dgm:pt modelId="{FD19CE8B-7CFB-4483-B46E-4EEB774CC65A}">
      <dgm:prSet phldrT="[Text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Nepriklausomi</a:t>
          </a:r>
        </a:p>
      </dgm:t>
    </dgm:pt>
    <dgm:pt modelId="{DABADC6A-7695-4672-BF9C-6017E443DDBD}" type="parTrans" cxnId="{0E4402A0-69C1-4843-92DB-BC7BD2E83DFC}">
      <dgm:prSet/>
      <dgm:spPr/>
      <dgm:t>
        <a:bodyPr/>
        <a:lstStyle/>
        <a:p>
          <a:endParaRPr lang="lt-LT"/>
        </a:p>
      </dgm:t>
    </dgm:pt>
    <dgm:pt modelId="{F897FF49-09D0-4C76-AE13-E8D03B507626}" type="sibTrans" cxnId="{0E4402A0-69C1-4843-92DB-BC7BD2E83DFC}">
      <dgm:prSet/>
      <dgm:spPr/>
      <dgm:t>
        <a:bodyPr/>
        <a:lstStyle/>
        <a:p>
          <a:endParaRPr lang="lt-LT"/>
        </a:p>
      </dgm:t>
    </dgm:pt>
    <dgm:pt modelId="{C415B8DC-FB70-4B5A-8677-5C90DB48421D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Profesionalumas</a:t>
          </a:r>
        </a:p>
      </dgm:t>
    </dgm:pt>
    <dgm:pt modelId="{BD5F49F1-5481-4529-8A91-86D4B55FB79C}" type="sibTrans" cxnId="{898C4A04-8A7E-4237-9CDD-F0EE068FB92B}">
      <dgm:prSet/>
      <dgm:spPr/>
      <dgm:t>
        <a:bodyPr/>
        <a:lstStyle/>
        <a:p>
          <a:endParaRPr lang="lt-LT"/>
        </a:p>
      </dgm:t>
    </dgm:pt>
    <dgm:pt modelId="{DC33EDB2-4E93-4F8A-A827-928A3E5B38D7}" type="parTrans" cxnId="{898C4A04-8A7E-4237-9CDD-F0EE068FB92B}">
      <dgm:prSet/>
      <dgm:spPr/>
      <dgm:t>
        <a:bodyPr/>
        <a:lstStyle/>
        <a:p>
          <a:endParaRPr lang="lt-LT"/>
        </a:p>
      </dgm:t>
    </dgm:pt>
    <dgm:pt modelId="{08751B16-79D4-4D5E-9CAA-FE4703D8F9AF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Objektyvumas</a:t>
          </a:r>
        </a:p>
      </dgm:t>
    </dgm:pt>
    <dgm:pt modelId="{D2AD5365-1C9A-40AD-9362-ED469A9BC3FB}" type="sibTrans" cxnId="{DD914748-8670-4698-AAB1-86727B090E99}">
      <dgm:prSet/>
      <dgm:spPr/>
      <dgm:t>
        <a:bodyPr/>
        <a:lstStyle/>
        <a:p>
          <a:endParaRPr lang="lt-LT"/>
        </a:p>
      </dgm:t>
    </dgm:pt>
    <dgm:pt modelId="{8D3DDBCF-82AD-475D-B848-0F6D0AD43E3E}" type="parTrans" cxnId="{DD914748-8670-4698-AAB1-86727B090E99}">
      <dgm:prSet/>
      <dgm:spPr/>
      <dgm:t>
        <a:bodyPr/>
        <a:lstStyle/>
        <a:p>
          <a:endParaRPr lang="lt-LT"/>
        </a:p>
      </dgm:t>
    </dgm:pt>
    <dgm:pt modelId="{A9AFA5A7-4288-4E4B-9764-77BA6928BBCD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Nešališkumas</a:t>
          </a:r>
        </a:p>
      </dgm:t>
    </dgm:pt>
    <dgm:pt modelId="{3496B7AA-438B-4904-8761-A0662159B3F7}" type="sibTrans" cxnId="{9F9BDBDB-402A-4509-9373-DD9B81C3E6C0}">
      <dgm:prSet/>
      <dgm:spPr/>
      <dgm:t>
        <a:bodyPr/>
        <a:lstStyle/>
        <a:p>
          <a:endParaRPr lang="lt-LT"/>
        </a:p>
      </dgm:t>
    </dgm:pt>
    <dgm:pt modelId="{D091D491-D486-46BA-8C35-04055372B525}" type="parTrans" cxnId="{9F9BDBDB-402A-4509-9373-DD9B81C3E6C0}">
      <dgm:prSet/>
      <dgm:spPr/>
      <dgm:t>
        <a:bodyPr/>
        <a:lstStyle/>
        <a:p>
          <a:endParaRPr lang="lt-LT"/>
        </a:p>
      </dgm:t>
    </dgm:pt>
    <dgm:pt modelId="{945F9656-4F08-46B7-83CB-2E222CD8D04F}" type="pres">
      <dgm:prSet presAssocID="{043C55E1-7E96-438C-8EDA-42C00F22D5B8}" presName="Name0" presStyleCnt="0">
        <dgm:presLayoutVars>
          <dgm:dir/>
          <dgm:animLvl val="lvl"/>
          <dgm:resizeHandles val="exact"/>
        </dgm:presLayoutVars>
      </dgm:prSet>
      <dgm:spPr/>
    </dgm:pt>
    <dgm:pt modelId="{B1204848-99DA-4459-AEC9-5EB67EA7D4D1}" type="pres">
      <dgm:prSet presAssocID="{F36263C4-D551-4937-B103-F52BEC48309A}" presName="linNode" presStyleCnt="0"/>
      <dgm:spPr/>
    </dgm:pt>
    <dgm:pt modelId="{2F8D99FB-4265-44DE-9789-CBCBF56C6020}" type="pres">
      <dgm:prSet presAssocID="{F36263C4-D551-4937-B103-F52BEC48309A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9085AB78-9067-42A8-AA4C-43128882E525}" type="pres">
      <dgm:prSet presAssocID="{F36263C4-D551-4937-B103-F52BEC48309A}" presName="descendantText" presStyleLbl="alignAccFollowNode1" presStyleIdx="0" presStyleCnt="3" custScaleY="113675">
        <dgm:presLayoutVars>
          <dgm:bulletEnabled val="1"/>
        </dgm:presLayoutVars>
      </dgm:prSet>
      <dgm:spPr/>
    </dgm:pt>
    <dgm:pt modelId="{60E0F8F9-C5F5-498D-B2D7-8B465F372CD9}" type="pres">
      <dgm:prSet presAssocID="{ACA3758B-B587-4929-BE64-04CED33C54EA}" presName="sp" presStyleCnt="0"/>
      <dgm:spPr/>
    </dgm:pt>
    <dgm:pt modelId="{BB5CA23D-DAD1-4390-B935-7205BD8FEDBF}" type="pres">
      <dgm:prSet presAssocID="{E0183650-F3BC-43B4-B65A-7FB5444FEC98}" presName="linNode" presStyleCnt="0"/>
      <dgm:spPr/>
    </dgm:pt>
    <dgm:pt modelId="{088B7295-16D9-4CAF-A3B4-6926ACD4DEA7}" type="pres">
      <dgm:prSet presAssocID="{E0183650-F3BC-43B4-B65A-7FB5444FEC98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B9A90112-A676-46CD-9E4D-6C59BDB3E4B9}" type="pres">
      <dgm:prSet presAssocID="{E0183650-F3BC-43B4-B65A-7FB5444FEC98}" presName="descendantText" presStyleLbl="alignAccFollowNode1" presStyleIdx="1" presStyleCnt="3" custScaleY="113688">
        <dgm:presLayoutVars>
          <dgm:bulletEnabled val="1"/>
        </dgm:presLayoutVars>
      </dgm:prSet>
      <dgm:spPr/>
    </dgm:pt>
    <dgm:pt modelId="{5A9DC345-AC15-402A-9BA5-81082CECC1B4}" type="pres">
      <dgm:prSet presAssocID="{4D23768B-8A04-4DCF-9970-7ECCA453CC03}" presName="sp" presStyleCnt="0"/>
      <dgm:spPr/>
    </dgm:pt>
    <dgm:pt modelId="{690F7CF8-C7E8-473E-84A4-7A2370E9EA18}" type="pres">
      <dgm:prSet presAssocID="{237856CA-4047-4494-9254-1D0A438A0A47}" presName="linNode" presStyleCnt="0"/>
      <dgm:spPr/>
    </dgm:pt>
    <dgm:pt modelId="{F129EE95-2437-41D5-9E5C-3CBB69EBEF31}" type="pres">
      <dgm:prSet presAssocID="{237856CA-4047-4494-9254-1D0A438A0A47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83CAF2AB-CE26-4CE0-AE21-5EC5B95E5CFC}" type="pres">
      <dgm:prSet presAssocID="{237856CA-4047-4494-9254-1D0A438A0A47}" presName="descendantText" presStyleLbl="alignAccFollowNode1" presStyleIdx="2" presStyleCnt="3" custScaleY="110358" custLinFactNeighborX="476" custLinFactNeighborY="3344">
        <dgm:presLayoutVars>
          <dgm:bulletEnabled val="1"/>
        </dgm:presLayoutVars>
      </dgm:prSet>
      <dgm:spPr/>
    </dgm:pt>
  </dgm:ptLst>
  <dgm:cxnLst>
    <dgm:cxn modelId="{898C4A04-8A7E-4237-9CDD-F0EE068FB92B}" srcId="{237856CA-4047-4494-9254-1D0A438A0A47}" destId="{C415B8DC-FB70-4B5A-8677-5C90DB48421D}" srcOrd="0" destOrd="0" parTransId="{DC33EDB2-4E93-4F8A-A827-928A3E5B38D7}" sibTransId="{BD5F49F1-5481-4529-8A91-86D4B55FB79C}"/>
    <dgm:cxn modelId="{D3D6540E-348A-4EAA-9FD7-2BA5EEA45962}" type="presOf" srcId="{628D9C19-2B77-411C-9123-2975D7BA1411}" destId="{B9A90112-A676-46CD-9E4D-6C59BDB3E4B9}" srcOrd="0" destOrd="0" presId="urn:microsoft.com/office/officeart/2005/8/layout/vList5"/>
    <dgm:cxn modelId="{04FDC919-8FF7-4C2B-A1C7-912036CB786C}" type="presOf" srcId="{043C55E1-7E96-438C-8EDA-42C00F22D5B8}" destId="{945F9656-4F08-46B7-83CB-2E222CD8D04F}" srcOrd="0" destOrd="0" presId="urn:microsoft.com/office/officeart/2005/8/layout/vList5"/>
    <dgm:cxn modelId="{E64A0922-8F52-45BE-8510-4613B6CAB110}" type="presOf" srcId="{08751B16-79D4-4D5E-9CAA-FE4703D8F9AF}" destId="{83CAF2AB-CE26-4CE0-AE21-5EC5B95E5CFC}" srcOrd="0" destOrd="2" presId="urn:microsoft.com/office/officeart/2005/8/layout/vList5"/>
    <dgm:cxn modelId="{83059D30-ECA9-4DC9-8F2B-EB806C3260B0}" type="presOf" srcId="{A9AFA5A7-4288-4E4B-9764-77BA6928BBCD}" destId="{83CAF2AB-CE26-4CE0-AE21-5EC5B95E5CFC}" srcOrd="0" destOrd="1" presId="urn:microsoft.com/office/officeart/2005/8/layout/vList5"/>
    <dgm:cxn modelId="{CDA26032-31A0-408F-8C9E-FF44E3ED660D}" type="presOf" srcId="{C415B8DC-FB70-4B5A-8677-5C90DB48421D}" destId="{83CAF2AB-CE26-4CE0-AE21-5EC5B95E5CFC}" srcOrd="0" destOrd="0" presId="urn:microsoft.com/office/officeart/2005/8/layout/vList5"/>
    <dgm:cxn modelId="{72A8055D-B80B-4596-B5E5-55C1172DD460}" srcId="{043C55E1-7E96-438C-8EDA-42C00F22D5B8}" destId="{E0183650-F3BC-43B4-B65A-7FB5444FEC98}" srcOrd="1" destOrd="0" parTransId="{B8FA96EE-292B-4E71-B4F8-8337D0FFAC8B}" sibTransId="{4D23768B-8A04-4DCF-9970-7ECCA453CC03}"/>
    <dgm:cxn modelId="{C4C7D360-07DC-4EFA-920E-D79E797FE4B8}" srcId="{E0183650-F3BC-43B4-B65A-7FB5444FEC98}" destId="{1FAC60BA-CAE5-4E38-9861-4C5E6A1BDDD3}" srcOrd="1" destOrd="0" parTransId="{B7E058FD-C04E-4750-B914-74AA02F669D7}" sibTransId="{BB61533D-C0C3-4485-BBEB-CB044EDD5E5C}"/>
    <dgm:cxn modelId="{ED5A1F65-4783-4E44-B42E-3E9656A306E5}" srcId="{E0183650-F3BC-43B4-B65A-7FB5444FEC98}" destId="{628D9C19-2B77-411C-9123-2975D7BA1411}" srcOrd="0" destOrd="0" parTransId="{51231F6D-FC02-4EB9-9A30-763BE3393C31}" sibTransId="{A36B8EB1-3B80-44E1-B36A-7DCB118272A2}"/>
    <dgm:cxn modelId="{3CA7FA66-D658-4F2B-AEC9-4D8415CE3F29}" type="presOf" srcId="{FD19CE8B-7CFB-4483-B46E-4EEB774CC65A}" destId="{B9A90112-A676-46CD-9E4D-6C59BDB3E4B9}" srcOrd="0" destOrd="2" presId="urn:microsoft.com/office/officeart/2005/8/layout/vList5"/>
    <dgm:cxn modelId="{8026D647-B014-4B28-BA09-AF14A15608B5}" srcId="{043C55E1-7E96-438C-8EDA-42C00F22D5B8}" destId="{F36263C4-D551-4937-B103-F52BEC48309A}" srcOrd="0" destOrd="0" parTransId="{19EFFCA7-0A65-4FF5-AC70-D7CF663061AF}" sibTransId="{ACA3758B-B587-4929-BE64-04CED33C54EA}"/>
    <dgm:cxn modelId="{DD914748-8670-4698-AAB1-86727B090E99}" srcId="{237856CA-4047-4494-9254-1D0A438A0A47}" destId="{08751B16-79D4-4D5E-9CAA-FE4703D8F9AF}" srcOrd="2" destOrd="0" parTransId="{8D3DDBCF-82AD-475D-B848-0F6D0AD43E3E}" sibTransId="{D2AD5365-1C9A-40AD-9362-ED469A9BC3FB}"/>
    <dgm:cxn modelId="{C91F046C-675E-4667-BC41-CEDD5C0D28AE}" type="presOf" srcId="{F36263C4-D551-4937-B103-F52BEC48309A}" destId="{2F8D99FB-4265-44DE-9789-CBCBF56C6020}" srcOrd="0" destOrd="0" presId="urn:microsoft.com/office/officeart/2005/8/layout/vList5"/>
    <dgm:cxn modelId="{17481B90-91B0-406A-A9E2-CFA22351CDAD}" type="presOf" srcId="{237856CA-4047-4494-9254-1D0A438A0A47}" destId="{F129EE95-2437-41D5-9E5C-3CBB69EBEF31}" srcOrd="0" destOrd="0" presId="urn:microsoft.com/office/officeart/2005/8/layout/vList5"/>
    <dgm:cxn modelId="{0E4402A0-69C1-4843-92DB-BC7BD2E83DFC}" srcId="{E0183650-F3BC-43B4-B65A-7FB5444FEC98}" destId="{FD19CE8B-7CFB-4483-B46E-4EEB774CC65A}" srcOrd="2" destOrd="0" parTransId="{DABADC6A-7695-4672-BF9C-6017E443DDBD}" sibTransId="{F897FF49-09D0-4C76-AE13-E8D03B507626}"/>
    <dgm:cxn modelId="{837DB7AE-D1AE-4A8D-B5D3-6E297C1227F9}" srcId="{F36263C4-D551-4937-B103-F52BEC48309A}" destId="{F2F1458E-A29D-4DEA-9EAA-5F8B086994E7}" srcOrd="0" destOrd="0" parTransId="{E871540A-3B42-455E-AE06-91D90CCC48FC}" sibTransId="{BB119A85-16C1-4A40-8D91-049B7682C345}"/>
    <dgm:cxn modelId="{87054DC0-6C3F-48BE-A0E8-7C97482544BB}" srcId="{043C55E1-7E96-438C-8EDA-42C00F22D5B8}" destId="{237856CA-4047-4494-9254-1D0A438A0A47}" srcOrd="2" destOrd="0" parTransId="{9FD9278D-5693-4843-B484-97DA39AE7C35}" sibTransId="{EC0590D9-72D7-4D46-BC12-97B7AEA63E41}"/>
    <dgm:cxn modelId="{9F9BDBDB-402A-4509-9373-DD9B81C3E6C0}" srcId="{237856CA-4047-4494-9254-1D0A438A0A47}" destId="{A9AFA5A7-4288-4E4B-9764-77BA6928BBCD}" srcOrd="1" destOrd="0" parTransId="{D091D491-D486-46BA-8C35-04055372B525}" sibTransId="{3496B7AA-438B-4904-8761-A0662159B3F7}"/>
    <dgm:cxn modelId="{570A1ADF-8336-4F19-BBBD-3854E30AAEAB}" type="presOf" srcId="{E0183650-F3BC-43B4-B65A-7FB5444FEC98}" destId="{088B7295-16D9-4CAF-A3B4-6926ACD4DEA7}" srcOrd="0" destOrd="0" presId="urn:microsoft.com/office/officeart/2005/8/layout/vList5"/>
    <dgm:cxn modelId="{7EAD35F0-5521-437B-9D14-F2F650A9D572}" type="presOf" srcId="{1FAC60BA-CAE5-4E38-9861-4C5E6A1BDDD3}" destId="{B9A90112-A676-46CD-9E4D-6C59BDB3E4B9}" srcOrd="0" destOrd="1" presId="urn:microsoft.com/office/officeart/2005/8/layout/vList5"/>
    <dgm:cxn modelId="{31B5EEF7-E8E8-4347-961A-1ED13775B72B}" type="presOf" srcId="{F2F1458E-A29D-4DEA-9EAA-5F8B086994E7}" destId="{9085AB78-9067-42A8-AA4C-43128882E525}" srcOrd="0" destOrd="0" presId="urn:microsoft.com/office/officeart/2005/8/layout/vList5"/>
    <dgm:cxn modelId="{8A0AC004-CBE1-4E48-AE69-8F93F8F017E0}" type="presParOf" srcId="{945F9656-4F08-46B7-83CB-2E222CD8D04F}" destId="{B1204848-99DA-4459-AEC9-5EB67EA7D4D1}" srcOrd="0" destOrd="0" presId="urn:microsoft.com/office/officeart/2005/8/layout/vList5"/>
    <dgm:cxn modelId="{46688614-A9AD-404B-8BA4-E929DE7F6854}" type="presParOf" srcId="{B1204848-99DA-4459-AEC9-5EB67EA7D4D1}" destId="{2F8D99FB-4265-44DE-9789-CBCBF56C6020}" srcOrd="0" destOrd="0" presId="urn:microsoft.com/office/officeart/2005/8/layout/vList5"/>
    <dgm:cxn modelId="{FAB52C9F-BC3F-4D10-BA3F-06D6E54783CB}" type="presParOf" srcId="{B1204848-99DA-4459-AEC9-5EB67EA7D4D1}" destId="{9085AB78-9067-42A8-AA4C-43128882E525}" srcOrd="1" destOrd="0" presId="urn:microsoft.com/office/officeart/2005/8/layout/vList5"/>
    <dgm:cxn modelId="{2F336E9A-EF57-4A31-978A-3F99819850E7}" type="presParOf" srcId="{945F9656-4F08-46B7-83CB-2E222CD8D04F}" destId="{60E0F8F9-C5F5-498D-B2D7-8B465F372CD9}" srcOrd="1" destOrd="0" presId="urn:microsoft.com/office/officeart/2005/8/layout/vList5"/>
    <dgm:cxn modelId="{D303BC6A-9843-4E4C-9CBE-1D51B69C435D}" type="presParOf" srcId="{945F9656-4F08-46B7-83CB-2E222CD8D04F}" destId="{BB5CA23D-DAD1-4390-B935-7205BD8FEDBF}" srcOrd="2" destOrd="0" presId="urn:microsoft.com/office/officeart/2005/8/layout/vList5"/>
    <dgm:cxn modelId="{E6636941-3D6D-49D9-AC93-6CBB37A7B4AF}" type="presParOf" srcId="{BB5CA23D-DAD1-4390-B935-7205BD8FEDBF}" destId="{088B7295-16D9-4CAF-A3B4-6926ACD4DEA7}" srcOrd="0" destOrd="0" presId="urn:microsoft.com/office/officeart/2005/8/layout/vList5"/>
    <dgm:cxn modelId="{7A86B4D1-6400-4A0D-9F3D-A014C5F8D952}" type="presParOf" srcId="{BB5CA23D-DAD1-4390-B935-7205BD8FEDBF}" destId="{B9A90112-A676-46CD-9E4D-6C59BDB3E4B9}" srcOrd="1" destOrd="0" presId="urn:microsoft.com/office/officeart/2005/8/layout/vList5"/>
    <dgm:cxn modelId="{FEB5F837-B9D3-48DD-B74A-883F56FEEC10}" type="presParOf" srcId="{945F9656-4F08-46B7-83CB-2E222CD8D04F}" destId="{5A9DC345-AC15-402A-9BA5-81082CECC1B4}" srcOrd="3" destOrd="0" presId="urn:microsoft.com/office/officeart/2005/8/layout/vList5"/>
    <dgm:cxn modelId="{678DC74B-6509-4F44-828B-49BBDD777E3D}" type="presParOf" srcId="{945F9656-4F08-46B7-83CB-2E222CD8D04F}" destId="{690F7CF8-C7E8-473E-84A4-7A2370E9EA18}" srcOrd="4" destOrd="0" presId="urn:microsoft.com/office/officeart/2005/8/layout/vList5"/>
    <dgm:cxn modelId="{CE885BDD-B9AE-4CDF-930A-CE2C0BF33CE2}" type="presParOf" srcId="{690F7CF8-C7E8-473E-84A4-7A2370E9EA18}" destId="{F129EE95-2437-41D5-9E5C-3CBB69EBEF31}" srcOrd="0" destOrd="0" presId="urn:microsoft.com/office/officeart/2005/8/layout/vList5"/>
    <dgm:cxn modelId="{87720BDB-628D-4D85-87F7-E3177690C4CE}" type="presParOf" srcId="{690F7CF8-C7E8-473E-84A4-7A2370E9EA18}" destId="{83CAF2AB-CE26-4CE0-AE21-5EC5B95E5CFC}" srcOrd="1" destOrd="0" presId="urn:microsoft.com/office/officeart/2005/8/layout/vList5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C19FB8-B5EC-4D4E-86D4-396D321C698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5C7F6B65-91F8-40F9-A6BB-56CA9C8D45AE}">
      <dgm:prSet phldrT="[Text]" custT="1"/>
      <dgm:spPr/>
      <dgm:t>
        <a:bodyPr/>
        <a:lstStyle/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STRATEGINĖS KRYPTYS</a:t>
          </a:r>
        </a:p>
      </dgm:t>
    </dgm:pt>
    <dgm:pt modelId="{F87A3DC3-20B2-46FA-A42B-A59A9CFAFC77}" type="parTrans" cxnId="{9F877834-F372-4751-8190-D36382BAF34B}">
      <dgm:prSet/>
      <dgm:spPr/>
      <dgm:t>
        <a:bodyPr/>
        <a:lstStyle/>
        <a:p>
          <a:endParaRPr lang="lt-LT"/>
        </a:p>
      </dgm:t>
    </dgm:pt>
    <dgm:pt modelId="{496060FC-290D-4E60-9E52-DB3762DA5FDC}" type="sibTrans" cxnId="{9F877834-F372-4751-8190-D36382BAF34B}">
      <dgm:prSet/>
      <dgm:spPr/>
      <dgm:t>
        <a:bodyPr/>
        <a:lstStyle/>
        <a:p>
          <a:endParaRPr lang="lt-LT"/>
        </a:p>
      </dgm:t>
    </dgm:pt>
    <dgm:pt modelId="{9BDE4BD0-4BBC-4887-A2C4-07395C1D0FAC}">
      <dgm:prSet phldrT="[Text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Audito kokybės užtikrinimas</a:t>
          </a:r>
        </a:p>
      </dgm:t>
    </dgm:pt>
    <dgm:pt modelId="{275A1AC4-D809-4774-B1E0-128C5986A188}" type="parTrans" cxnId="{759002C2-84F9-44C2-A39B-6A23B9351927}">
      <dgm:prSet/>
      <dgm:spPr/>
      <dgm:t>
        <a:bodyPr/>
        <a:lstStyle/>
        <a:p>
          <a:endParaRPr lang="lt-LT"/>
        </a:p>
      </dgm:t>
    </dgm:pt>
    <dgm:pt modelId="{16EB13D1-4D55-4390-9411-83EF2C0FA123}" type="sibTrans" cxnId="{759002C2-84F9-44C2-A39B-6A23B9351927}">
      <dgm:prSet/>
      <dgm:spPr/>
      <dgm:t>
        <a:bodyPr/>
        <a:lstStyle/>
        <a:p>
          <a:endParaRPr lang="lt-LT"/>
        </a:p>
      </dgm:t>
    </dgm:pt>
    <dgm:pt modelId="{DDA6EA7B-8143-4210-84EA-B6366785B23B}">
      <dgm:prSet phldrT="[Text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Teigiamas audito poveikis</a:t>
          </a:r>
        </a:p>
      </dgm:t>
    </dgm:pt>
    <dgm:pt modelId="{159FBA63-4F5A-4C88-B5A4-423D547376C3}" type="parTrans" cxnId="{8730CA00-34AC-4345-950F-EE95337D0C96}">
      <dgm:prSet/>
      <dgm:spPr/>
      <dgm:t>
        <a:bodyPr/>
        <a:lstStyle/>
        <a:p>
          <a:endParaRPr lang="lt-LT"/>
        </a:p>
      </dgm:t>
    </dgm:pt>
    <dgm:pt modelId="{702E10A3-5A0A-4E30-95A9-6B185B2CFB3D}" type="sibTrans" cxnId="{8730CA00-34AC-4345-950F-EE95337D0C96}">
      <dgm:prSet/>
      <dgm:spPr/>
      <dgm:t>
        <a:bodyPr/>
        <a:lstStyle/>
        <a:p>
          <a:endParaRPr lang="lt-LT"/>
        </a:p>
      </dgm:t>
    </dgm:pt>
    <dgm:pt modelId="{95C8943A-18AA-44BE-9FB6-F0D084CDCB41}">
      <dgm:prSet phldrT="[Text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Rezultatų viešinimas</a:t>
          </a:r>
        </a:p>
      </dgm:t>
    </dgm:pt>
    <dgm:pt modelId="{6EA8FDC3-CB79-4610-ACBB-49CE780455C2}" type="parTrans" cxnId="{2F18E947-3CBD-4595-95AA-4CD4E31F8144}">
      <dgm:prSet/>
      <dgm:spPr/>
      <dgm:t>
        <a:bodyPr/>
        <a:lstStyle/>
        <a:p>
          <a:endParaRPr lang="lt-LT"/>
        </a:p>
      </dgm:t>
    </dgm:pt>
    <dgm:pt modelId="{5C95226F-69C6-4941-9E57-BD81D201FC34}" type="sibTrans" cxnId="{2F18E947-3CBD-4595-95AA-4CD4E31F8144}">
      <dgm:prSet/>
      <dgm:spPr/>
      <dgm:t>
        <a:bodyPr/>
        <a:lstStyle/>
        <a:p>
          <a:endParaRPr lang="lt-LT"/>
        </a:p>
      </dgm:t>
    </dgm:pt>
    <dgm:pt modelId="{B078DDEE-0F76-4370-A671-6AF3B3E52247}" type="pres">
      <dgm:prSet presAssocID="{5BC19FB8-B5EC-4D4E-86D4-396D321C698D}" presName="Name0" presStyleCnt="0">
        <dgm:presLayoutVars>
          <dgm:dir/>
          <dgm:animLvl val="lvl"/>
          <dgm:resizeHandles val="exact"/>
        </dgm:presLayoutVars>
      </dgm:prSet>
      <dgm:spPr/>
    </dgm:pt>
    <dgm:pt modelId="{5AB80C87-0ADC-4BA0-842D-834074DB4BD6}" type="pres">
      <dgm:prSet presAssocID="{5C7F6B65-91F8-40F9-A6BB-56CA9C8D45AE}" presName="linNode" presStyleCnt="0"/>
      <dgm:spPr/>
    </dgm:pt>
    <dgm:pt modelId="{EA0F2756-D860-47D0-A7E1-9640C540D24B}" type="pres">
      <dgm:prSet presAssocID="{5C7F6B65-91F8-40F9-A6BB-56CA9C8D45AE}" presName="parentText" presStyleLbl="node1" presStyleIdx="0" presStyleCnt="1" custScaleX="100210" custScaleY="100294" custLinFactNeighborX="457" custLinFactNeighborY="15248">
        <dgm:presLayoutVars>
          <dgm:chMax val="1"/>
          <dgm:bulletEnabled val="1"/>
        </dgm:presLayoutVars>
      </dgm:prSet>
      <dgm:spPr/>
    </dgm:pt>
    <dgm:pt modelId="{1637A3B5-E39B-4B16-BDA3-709A721B77AF}" type="pres">
      <dgm:prSet presAssocID="{5C7F6B65-91F8-40F9-A6BB-56CA9C8D45AE}" presName="descendantText" presStyleLbl="alignAccFollowNode1" presStyleIdx="0" presStyleCnt="1" custScaleX="106472" custScaleY="125245" custLinFactNeighborX="1521" custLinFactNeighborY="-61">
        <dgm:presLayoutVars>
          <dgm:bulletEnabled val="1"/>
        </dgm:presLayoutVars>
      </dgm:prSet>
      <dgm:spPr/>
    </dgm:pt>
  </dgm:ptLst>
  <dgm:cxnLst>
    <dgm:cxn modelId="{8730CA00-34AC-4345-950F-EE95337D0C96}" srcId="{5C7F6B65-91F8-40F9-A6BB-56CA9C8D45AE}" destId="{DDA6EA7B-8143-4210-84EA-B6366785B23B}" srcOrd="1" destOrd="0" parTransId="{159FBA63-4F5A-4C88-B5A4-423D547376C3}" sibTransId="{702E10A3-5A0A-4E30-95A9-6B185B2CFB3D}"/>
    <dgm:cxn modelId="{AC082F0D-82C2-4E8E-8B36-A27423339D8D}" type="presOf" srcId="{DDA6EA7B-8143-4210-84EA-B6366785B23B}" destId="{1637A3B5-E39B-4B16-BDA3-709A721B77AF}" srcOrd="0" destOrd="1" presId="urn:microsoft.com/office/officeart/2005/8/layout/vList5"/>
    <dgm:cxn modelId="{9F877834-F372-4751-8190-D36382BAF34B}" srcId="{5BC19FB8-B5EC-4D4E-86D4-396D321C698D}" destId="{5C7F6B65-91F8-40F9-A6BB-56CA9C8D45AE}" srcOrd="0" destOrd="0" parTransId="{F87A3DC3-20B2-46FA-A42B-A59A9CFAFC77}" sibTransId="{496060FC-290D-4E60-9E52-DB3762DA5FDC}"/>
    <dgm:cxn modelId="{9882F85F-3752-48F6-A6B3-82FDF9B76FA0}" type="presOf" srcId="{9BDE4BD0-4BBC-4887-A2C4-07395C1D0FAC}" destId="{1637A3B5-E39B-4B16-BDA3-709A721B77AF}" srcOrd="0" destOrd="0" presId="urn:microsoft.com/office/officeart/2005/8/layout/vList5"/>
    <dgm:cxn modelId="{2F18E947-3CBD-4595-95AA-4CD4E31F8144}" srcId="{5C7F6B65-91F8-40F9-A6BB-56CA9C8D45AE}" destId="{95C8943A-18AA-44BE-9FB6-F0D084CDCB41}" srcOrd="2" destOrd="0" parTransId="{6EA8FDC3-CB79-4610-ACBB-49CE780455C2}" sibTransId="{5C95226F-69C6-4941-9E57-BD81D201FC34}"/>
    <dgm:cxn modelId="{759002C2-84F9-44C2-A39B-6A23B9351927}" srcId="{5C7F6B65-91F8-40F9-A6BB-56CA9C8D45AE}" destId="{9BDE4BD0-4BBC-4887-A2C4-07395C1D0FAC}" srcOrd="0" destOrd="0" parTransId="{275A1AC4-D809-4774-B1E0-128C5986A188}" sibTransId="{16EB13D1-4D55-4390-9411-83EF2C0FA123}"/>
    <dgm:cxn modelId="{4EB71BCB-FBCB-4A73-BECB-AA4783DCC7AF}" type="presOf" srcId="{5BC19FB8-B5EC-4D4E-86D4-396D321C698D}" destId="{B078DDEE-0F76-4370-A671-6AF3B3E52247}" srcOrd="0" destOrd="0" presId="urn:microsoft.com/office/officeart/2005/8/layout/vList5"/>
    <dgm:cxn modelId="{7BE3A2DF-60D3-404B-A9B9-56A5C78A90A5}" type="presOf" srcId="{95C8943A-18AA-44BE-9FB6-F0D084CDCB41}" destId="{1637A3B5-E39B-4B16-BDA3-709A721B77AF}" srcOrd="0" destOrd="2" presId="urn:microsoft.com/office/officeart/2005/8/layout/vList5"/>
    <dgm:cxn modelId="{18C517F2-777D-42B7-9BD1-47A584D558AA}" type="presOf" srcId="{5C7F6B65-91F8-40F9-A6BB-56CA9C8D45AE}" destId="{EA0F2756-D860-47D0-A7E1-9640C540D24B}" srcOrd="0" destOrd="0" presId="urn:microsoft.com/office/officeart/2005/8/layout/vList5"/>
    <dgm:cxn modelId="{7010901D-EF44-4E11-AB88-CB11488F3BC6}" type="presParOf" srcId="{B078DDEE-0F76-4370-A671-6AF3B3E52247}" destId="{5AB80C87-0ADC-4BA0-842D-834074DB4BD6}" srcOrd="0" destOrd="0" presId="urn:microsoft.com/office/officeart/2005/8/layout/vList5"/>
    <dgm:cxn modelId="{E7FE6F08-BCE8-40AC-A803-1C2B183A792A}" type="presParOf" srcId="{5AB80C87-0ADC-4BA0-842D-834074DB4BD6}" destId="{EA0F2756-D860-47D0-A7E1-9640C540D24B}" srcOrd="0" destOrd="0" presId="urn:microsoft.com/office/officeart/2005/8/layout/vList5"/>
    <dgm:cxn modelId="{FFB572F6-ECB8-4DC0-8B3C-B96EDFB55C23}" type="presParOf" srcId="{5AB80C87-0ADC-4BA0-842D-834074DB4BD6}" destId="{1637A3B5-E39B-4B16-BDA3-709A721B77A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5AB78-9067-42A8-AA4C-43128882E525}">
      <dsp:nvSpPr>
        <dsp:cNvPr id="0" name=""/>
        <dsp:cNvSpPr/>
      </dsp:nvSpPr>
      <dsp:spPr>
        <a:xfrm rot="5400000">
          <a:off x="2507956" y="-852585"/>
          <a:ext cx="1036195" cy="284805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Padėti savivaldybei tinkamai valdyti lėšas ir turtą. Skatinti viešojo sektoriaus subjektus gerinti veiklos kokybę </a:t>
          </a:r>
        </a:p>
      </dsp:txBody>
      <dsp:txXfrm rot="-5400000">
        <a:off x="1602029" y="103925"/>
        <a:ext cx="2797468" cy="935029"/>
      </dsp:txXfrm>
    </dsp:sp>
    <dsp:sp modelId="{2F8D99FB-4265-44DE-9789-CBCBF56C6020}">
      <dsp:nvSpPr>
        <dsp:cNvPr id="0" name=""/>
        <dsp:cNvSpPr/>
      </dsp:nvSpPr>
      <dsp:spPr>
        <a:xfrm>
          <a:off x="0" y="1726"/>
          <a:ext cx="1602028" cy="11394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MISIJA</a:t>
          </a:r>
        </a:p>
      </dsp:txBody>
      <dsp:txXfrm>
        <a:off x="55622" y="57348"/>
        <a:ext cx="1490784" cy="1028184"/>
      </dsp:txXfrm>
    </dsp:sp>
    <dsp:sp modelId="{B9A90112-A676-46CD-9E4D-6C59BDB3E4B9}">
      <dsp:nvSpPr>
        <dsp:cNvPr id="0" name=""/>
        <dsp:cNvSpPr/>
      </dsp:nvSpPr>
      <dsp:spPr>
        <a:xfrm rot="5400000">
          <a:off x="2507897" y="343814"/>
          <a:ext cx="1036314" cy="284805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Naudingi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Reikalingi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Nepriklausomi</a:t>
          </a:r>
        </a:p>
      </dsp:txBody>
      <dsp:txXfrm rot="-5400000">
        <a:off x="1602029" y="1300272"/>
        <a:ext cx="2797462" cy="935136"/>
      </dsp:txXfrm>
    </dsp:sp>
    <dsp:sp modelId="{088B7295-16D9-4CAF-A3B4-6926ACD4DEA7}">
      <dsp:nvSpPr>
        <dsp:cNvPr id="0" name=""/>
        <dsp:cNvSpPr/>
      </dsp:nvSpPr>
      <dsp:spPr>
        <a:xfrm>
          <a:off x="0" y="1198125"/>
          <a:ext cx="1602028" cy="11394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VIZIJA</a:t>
          </a:r>
        </a:p>
      </dsp:txBody>
      <dsp:txXfrm>
        <a:off x="55622" y="1253747"/>
        <a:ext cx="1490784" cy="1028184"/>
      </dsp:txXfrm>
    </dsp:sp>
    <dsp:sp modelId="{83CAF2AB-CE26-4CE0-AE21-5EC5B95E5CFC}">
      <dsp:nvSpPr>
        <dsp:cNvPr id="0" name=""/>
        <dsp:cNvSpPr/>
      </dsp:nvSpPr>
      <dsp:spPr>
        <a:xfrm rot="5400000">
          <a:off x="2523074" y="1570695"/>
          <a:ext cx="1005960" cy="284805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Profesionalumas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Nešališkumas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Objektyvumas</a:t>
          </a:r>
        </a:p>
      </dsp:txBody>
      <dsp:txXfrm rot="-5400000">
        <a:off x="1602029" y="2540848"/>
        <a:ext cx="2798944" cy="907746"/>
      </dsp:txXfrm>
    </dsp:sp>
    <dsp:sp modelId="{F129EE95-2437-41D5-9E5C-3CBB69EBEF31}">
      <dsp:nvSpPr>
        <dsp:cNvPr id="0" name=""/>
        <dsp:cNvSpPr/>
      </dsp:nvSpPr>
      <dsp:spPr>
        <a:xfrm>
          <a:off x="0" y="2394525"/>
          <a:ext cx="1602028" cy="11394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VERTYBĖS</a:t>
          </a:r>
        </a:p>
      </dsp:txBody>
      <dsp:txXfrm>
        <a:off x="55622" y="2450147"/>
        <a:ext cx="1490784" cy="10281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37A3B5-E39B-4B16-BDA3-709A721B77AF}">
      <dsp:nvSpPr>
        <dsp:cNvPr id="0" name=""/>
        <dsp:cNvSpPr/>
      </dsp:nvSpPr>
      <dsp:spPr>
        <a:xfrm rot="5400000">
          <a:off x="2491666" y="-946447"/>
          <a:ext cx="1019084" cy="291298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Audito kokybės užtikrinimas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Teigiamas audito poveikis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Rezultatų viešinimas</a:t>
          </a:r>
        </a:p>
      </dsp:txBody>
      <dsp:txXfrm rot="-5400000">
        <a:off x="1544718" y="50249"/>
        <a:ext cx="2863233" cy="919588"/>
      </dsp:txXfrm>
    </dsp:sp>
    <dsp:sp modelId="{EA0F2756-D860-47D0-A7E1-9640C540D24B}">
      <dsp:nvSpPr>
        <dsp:cNvPr id="0" name=""/>
        <dsp:cNvSpPr/>
      </dsp:nvSpPr>
      <dsp:spPr>
        <a:xfrm>
          <a:off x="13770" y="998"/>
          <a:ext cx="1542183" cy="10200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STRATEGINĖS KRYPTYS</a:t>
          </a:r>
        </a:p>
      </dsp:txBody>
      <dsp:txXfrm>
        <a:off x="63566" y="50794"/>
        <a:ext cx="1442591" cy="920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6367</Words>
  <Characters>3630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</dc:creator>
  <cp:keywords/>
  <dc:description/>
  <cp:lastModifiedBy>R.Jankauskas</cp:lastModifiedBy>
  <cp:revision>2</cp:revision>
  <cp:lastPrinted>2019-01-08T09:01:00Z</cp:lastPrinted>
  <dcterms:created xsi:type="dcterms:W3CDTF">2019-01-16T14:41:00Z</dcterms:created>
  <dcterms:modified xsi:type="dcterms:W3CDTF">2019-01-16T14:41:00Z</dcterms:modified>
</cp:coreProperties>
</file>