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50" w:rsidRPr="0047057F" w:rsidRDefault="00952A50" w:rsidP="00952A50">
      <w:pPr>
        <w:rPr>
          <w:rFonts w:ascii="Trebuchet MS" w:hAnsi="Trebuchet MS"/>
          <w:szCs w:val="22"/>
        </w:rPr>
      </w:pP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7"/>
        <w:gridCol w:w="180"/>
        <w:gridCol w:w="1325"/>
        <w:gridCol w:w="3244"/>
        <w:gridCol w:w="142"/>
      </w:tblGrid>
      <w:tr w:rsidR="00952A50" w:rsidRPr="00DC7FE2" w:rsidTr="00765A8B">
        <w:trPr>
          <w:cantSplit/>
          <w:trHeight w:val="84"/>
          <w:jc w:val="center"/>
        </w:trPr>
        <w:tc>
          <w:tcPr>
            <w:tcW w:w="5457" w:type="dxa"/>
            <w:vMerge w:val="restart"/>
          </w:tcPr>
          <w:p w:rsidR="00952A50" w:rsidRPr="006A5AD6" w:rsidRDefault="00952A50" w:rsidP="00232FA9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5AD6">
              <w:rPr>
                <w:rFonts w:ascii="Trebuchet MS" w:hAnsi="Trebuchet MS"/>
                <w:sz w:val="22"/>
                <w:szCs w:val="22"/>
              </w:rPr>
              <w:t>Žiniasklaidai</w:t>
            </w:r>
          </w:p>
        </w:tc>
        <w:tc>
          <w:tcPr>
            <w:tcW w:w="180" w:type="dxa"/>
          </w:tcPr>
          <w:p w:rsidR="00952A50" w:rsidRPr="006A5AD6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25" w:type="dxa"/>
          </w:tcPr>
          <w:p w:rsidR="00952A50" w:rsidRPr="006A5AD6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6" w:type="dxa"/>
            <w:gridSpan w:val="2"/>
          </w:tcPr>
          <w:p w:rsidR="00952A50" w:rsidRPr="00DC7FE2" w:rsidRDefault="00952A50" w:rsidP="00E03E8F">
            <w:pPr>
              <w:spacing w:line="360" w:lineRule="auto"/>
              <w:ind w:left="3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C7FE2">
              <w:rPr>
                <w:rFonts w:ascii="Trebuchet MS" w:hAnsi="Trebuchet MS"/>
                <w:sz w:val="22"/>
                <w:szCs w:val="22"/>
              </w:rPr>
              <w:t xml:space="preserve">                         </w:t>
            </w:r>
            <w:r w:rsidR="007920C7">
              <w:rPr>
                <w:rFonts w:ascii="Trebuchet MS" w:hAnsi="Trebuchet MS"/>
                <w:sz w:val="22"/>
                <w:szCs w:val="22"/>
              </w:rPr>
              <w:t>201</w:t>
            </w:r>
            <w:r w:rsidR="002639C9">
              <w:rPr>
                <w:rFonts w:ascii="Trebuchet MS" w:hAnsi="Trebuchet MS"/>
                <w:sz w:val="22"/>
                <w:szCs w:val="22"/>
              </w:rPr>
              <w:t>9</w:t>
            </w:r>
            <w:r w:rsidR="007920C7">
              <w:rPr>
                <w:rFonts w:ascii="Trebuchet MS" w:hAnsi="Trebuchet MS"/>
                <w:sz w:val="22"/>
                <w:szCs w:val="22"/>
              </w:rPr>
              <w:t>-</w:t>
            </w:r>
            <w:r w:rsidR="002639C9">
              <w:rPr>
                <w:rFonts w:ascii="Trebuchet MS" w:hAnsi="Trebuchet MS"/>
                <w:sz w:val="22"/>
                <w:szCs w:val="22"/>
              </w:rPr>
              <w:t>0</w:t>
            </w:r>
            <w:r w:rsidR="00765A8B">
              <w:rPr>
                <w:rFonts w:ascii="Trebuchet MS" w:hAnsi="Trebuchet MS"/>
                <w:sz w:val="22"/>
                <w:szCs w:val="22"/>
              </w:rPr>
              <w:t>9</w:t>
            </w:r>
            <w:r w:rsidR="001427C1" w:rsidRPr="00DC7FE2">
              <w:rPr>
                <w:rFonts w:ascii="Trebuchet MS" w:hAnsi="Trebuchet MS"/>
                <w:sz w:val="22"/>
                <w:szCs w:val="22"/>
              </w:rPr>
              <w:t>-</w:t>
            </w:r>
            <w:r w:rsidR="00765A8B">
              <w:rPr>
                <w:rFonts w:ascii="Trebuchet MS" w:hAnsi="Trebuchet MS"/>
                <w:sz w:val="22"/>
                <w:szCs w:val="22"/>
              </w:rPr>
              <w:t>2</w:t>
            </w:r>
            <w:r w:rsidR="00E03E8F"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952A50" w:rsidRPr="00DC7FE2" w:rsidTr="00765A8B">
        <w:trPr>
          <w:cantSplit/>
          <w:trHeight w:val="83"/>
          <w:jc w:val="center"/>
        </w:trPr>
        <w:tc>
          <w:tcPr>
            <w:tcW w:w="5457" w:type="dxa"/>
            <w:vMerge/>
          </w:tcPr>
          <w:p w:rsidR="00952A50" w:rsidRPr="006A5AD6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0" w:type="dxa"/>
          </w:tcPr>
          <w:p w:rsidR="00952A50" w:rsidRPr="006A5AD6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25" w:type="dxa"/>
          </w:tcPr>
          <w:p w:rsidR="00952A50" w:rsidRPr="006A5AD6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6" w:type="dxa"/>
            <w:gridSpan w:val="2"/>
          </w:tcPr>
          <w:p w:rsidR="00952A50" w:rsidRPr="00DC7FE2" w:rsidRDefault="00952A50" w:rsidP="00232FA9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65A8B" w:rsidRPr="00710F7D" w:rsidTr="00765A8B">
        <w:trPr>
          <w:gridAfter w:val="1"/>
          <w:wAfter w:w="142" w:type="dxa"/>
          <w:cantSplit/>
          <w:trHeight w:val="1005"/>
          <w:jc w:val="center"/>
        </w:trPr>
        <w:tc>
          <w:tcPr>
            <w:tcW w:w="10206" w:type="dxa"/>
            <w:gridSpan w:val="4"/>
          </w:tcPr>
          <w:p w:rsidR="00765A8B" w:rsidRPr="00710F7D" w:rsidRDefault="00765A8B" w:rsidP="00D76BDE">
            <w:pPr>
              <w:spacing w:line="276" w:lineRule="auto"/>
              <w:jc w:val="both"/>
              <w:rPr>
                <w:rFonts w:ascii="Trebuchet MS" w:hAnsi="Trebuchet MS" w:cs="Courier New"/>
                <w:b/>
                <w:sz w:val="28"/>
                <w:lang w:eastAsia="lt-LT"/>
              </w:rPr>
            </w:pPr>
            <w:r w:rsidRPr="00710F7D">
              <w:rPr>
                <w:rFonts w:ascii="Trebuchet MS" w:hAnsi="Trebuchet MS" w:cs="Courier New"/>
                <w:b/>
                <w:sz w:val="28"/>
                <w:lang w:eastAsia="lt-LT"/>
              </w:rPr>
              <w:t>Pranešimas spaudai: Nuo 2020 m. pajamų mokesčio dalį paramai gyventojai skirs e. būdu</w:t>
            </w:r>
          </w:p>
          <w:p w:rsidR="00765A8B" w:rsidRPr="00710F7D" w:rsidRDefault="00765A8B" w:rsidP="00D76BDE">
            <w:pPr>
              <w:spacing w:line="276" w:lineRule="auto"/>
              <w:jc w:val="both"/>
              <w:rPr>
                <w:rFonts w:ascii="Trebuchet MS" w:hAnsi="Trebuchet MS" w:cs="Courier New"/>
                <w:b/>
                <w:sz w:val="28"/>
                <w:lang w:eastAsia="lt-LT"/>
              </w:rPr>
            </w:pPr>
          </w:p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96"/>
            </w:tblGrid>
            <w:tr w:rsidR="00765A8B" w:rsidRPr="00710F7D" w:rsidTr="00D76BDE">
              <w:tc>
                <w:tcPr>
                  <w:tcW w:w="10196" w:type="dxa"/>
                </w:tcPr>
                <w:p w:rsidR="00765A8B" w:rsidRPr="00710F7D" w:rsidRDefault="00765A8B" w:rsidP="00D76BDE">
                  <w:pPr>
                    <w:spacing w:line="276" w:lineRule="auto"/>
                    <w:jc w:val="both"/>
                    <w:rPr>
                      <w:rFonts w:ascii="Trebuchet MS" w:hAnsi="Trebuchet MS"/>
                      <w:b/>
                      <w:i/>
                      <w:sz w:val="20"/>
                      <w:szCs w:val="20"/>
                    </w:rPr>
                  </w:pPr>
                  <w:r w:rsidRPr="00710F7D">
                    <w:rPr>
                      <w:rFonts w:ascii="Trebuchet MS" w:hAnsi="Trebuchet MS"/>
                      <w:b/>
                      <w:i/>
                      <w:sz w:val="20"/>
                      <w:szCs w:val="20"/>
                    </w:rPr>
                    <w:t>Pagrindinė informacija:</w:t>
                  </w:r>
                </w:p>
                <w:p w:rsidR="00765A8B" w:rsidRPr="00710F7D" w:rsidRDefault="00765A8B" w:rsidP="00765A8B">
                  <w:pPr>
                    <w:pStyle w:val="Sraopastraip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rebuchet MS" w:hAnsi="Trebuchet MS"/>
                      <w:i/>
                      <w:sz w:val="20"/>
                      <w:szCs w:val="20"/>
                    </w:rPr>
                  </w:pPr>
                  <w:r w:rsidRPr="00710F7D">
                    <w:rPr>
                      <w:rFonts w:ascii="Trebuchet MS" w:hAnsi="Trebuchet MS"/>
                      <w:i/>
                      <w:sz w:val="20"/>
                      <w:szCs w:val="20"/>
                    </w:rPr>
                    <w:t>G</w:t>
                  </w:r>
                  <w:r w:rsidRPr="00710F7D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>yventojai, kurie moka gyventojų pajamų mokestį (GPM) nuo jų gaunamo darbo užmokesčio, individualios veiklos pajamų ar pelningai parduoto turto, kiekvieną pavasarį deklaruodami pajamas ir pateikę prašymą mokesčių administratoriui (FR0512 formos 4 versija), dalį šio mokesčio gali skirti paramos gavėjams ar meno kūrėjams, politinėms partijoms bei profesinėms sąjungoms ar jų susivienijimams;</w:t>
                  </w:r>
                </w:p>
                <w:p w:rsidR="00765A8B" w:rsidRPr="00660AB6" w:rsidRDefault="00765A8B" w:rsidP="00765A8B">
                  <w:pPr>
                    <w:pStyle w:val="Sraopastraip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rebuchet MS" w:hAnsi="Trebuchet MS"/>
                      <w:i/>
                      <w:sz w:val="20"/>
                      <w:szCs w:val="20"/>
                    </w:rPr>
                  </w:pPr>
                  <w:r w:rsidRPr="00710F7D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>Nuo 2020 m. sausio 1 d. prašymai skirti pajamų mokesčio</w:t>
                  </w:r>
                  <w:bookmarkStart w:id="0" w:name="_GoBack"/>
                  <w:bookmarkEnd w:id="0"/>
                  <w:r w:rsidRPr="00710F7D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 xml:space="preserve"> dalį </w:t>
                  </w:r>
                  <w:r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 xml:space="preserve">paramai </w:t>
                  </w:r>
                  <w:r w:rsidRPr="00710F7D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 xml:space="preserve">bus priimami </w:t>
                  </w:r>
                  <w:r w:rsidRPr="00660AB6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>tik e. būdu – nebelieka popierinių prašymų;</w:t>
                  </w:r>
                </w:p>
                <w:p w:rsidR="00765A8B" w:rsidRPr="00DC05E0" w:rsidRDefault="00765A8B" w:rsidP="00765A8B">
                  <w:pPr>
                    <w:pStyle w:val="Sraopastraip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rebuchet MS" w:hAnsi="Trebuchet MS"/>
                      <w:i/>
                      <w:sz w:val="20"/>
                      <w:szCs w:val="20"/>
                    </w:rPr>
                  </w:pPr>
                  <w:r w:rsidRPr="00DC05E0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 xml:space="preserve">Apie </w:t>
                  </w:r>
                  <w:r>
                    <w:rPr>
                      <w:rFonts w:ascii="Trebuchet MS" w:eastAsia="Calibri" w:hAnsi="Trebuchet MS" w:cs="Calibri"/>
                      <w:i/>
                      <w:sz w:val="20"/>
                      <w:szCs w:val="20"/>
                      <w:lang w:val="en-US"/>
                    </w:rPr>
                    <w:t>37</w:t>
                  </w:r>
                  <w:r w:rsidRPr="00DC05E0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  <w:lang w:val="en-US"/>
                    </w:rPr>
                    <w:t xml:space="preserve"> t</w:t>
                  </w:r>
                  <w:proofErr w:type="spellStart"/>
                  <w:r w:rsidRPr="00DC05E0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>ūkst</w:t>
                  </w:r>
                  <w:proofErr w:type="spellEnd"/>
                  <w:r w:rsidRPr="00DC05E0">
                    <w:rPr>
                      <w:rFonts w:ascii="Trebuchet MS" w:eastAsia="Calibri" w:hAnsi="Trebuchet MS" w:cs="Calibri"/>
                      <w:i/>
                      <w:sz w:val="20"/>
                      <w:szCs w:val="20"/>
                    </w:rPr>
                    <w:t>. paramos gavėjų, meno kūrėjų, politinių partijų bei profesinių sąjungų informaciją apie pokyčius gaus tiesiogiai per Mano VMI;</w:t>
                  </w:r>
                </w:p>
                <w:p w:rsidR="00765A8B" w:rsidRPr="00710F7D" w:rsidRDefault="00765A8B" w:rsidP="00765A8B">
                  <w:pPr>
                    <w:pStyle w:val="Sraopastraipa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="Trebuchet MS" w:hAnsi="Trebuchet MS"/>
                      <w:i/>
                      <w:sz w:val="21"/>
                      <w:szCs w:val="21"/>
                    </w:rPr>
                  </w:pPr>
                  <w:r w:rsidRPr="00710F7D">
                    <w:rPr>
                      <w:rFonts w:ascii="Trebuchet MS" w:hAnsi="Trebuchet MS"/>
                      <w:i/>
                      <w:sz w:val="20"/>
                      <w:szCs w:val="20"/>
                    </w:rPr>
                    <w:t>Pernai daugiau nei pusė milijono gyventojų, nuo sumokėto GPM, paramai skyrė apie 17,6 mln. eurų.</w:t>
                  </w:r>
                </w:p>
              </w:tc>
            </w:tr>
          </w:tbl>
          <w:p w:rsidR="00765A8B" w:rsidRPr="00710F7D" w:rsidRDefault="00765A8B" w:rsidP="00D76BDE">
            <w:pPr>
              <w:spacing w:line="276" w:lineRule="auto"/>
              <w:jc w:val="both"/>
              <w:rPr>
                <w:rFonts w:ascii="Trebuchet MS" w:hAnsi="Trebuchet MS"/>
                <w:i/>
                <w:sz w:val="21"/>
                <w:szCs w:val="21"/>
              </w:rPr>
            </w:pPr>
          </w:p>
        </w:tc>
      </w:tr>
    </w:tbl>
    <w:p w:rsidR="00765A8B" w:rsidRPr="00710F7D" w:rsidRDefault="00765A8B" w:rsidP="00765A8B">
      <w:pPr>
        <w:spacing w:line="360" w:lineRule="auto"/>
        <w:jc w:val="both"/>
        <w:rPr>
          <w:rFonts w:ascii="Trebuchet MS" w:eastAsia="Calibri" w:hAnsi="Trebuchet MS" w:cs="Calibri"/>
          <w:b/>
          <w:bCs/>
          <w:sz w:val="22"/>
          <w:szCs w:val="22"/>
          <w:lang w:eastAsia="lt-LT"/>
        </w:rPr>
      </w:pPr>
    </w:p>
    <w:p w:rsidR="00765A8B" w:rsidRPr="006165E1" w:rsidRDefault="00765A8B" w:rsidP="00765A8B">
      <w:pPr>
        <w:spacing w:line="360" w:lineRule="auto"/>
        <w:ind w:firstLine="709"/>
        <w:jc w:val="both"/>
        <w:rPr>
          <w:rFonts w:ascii="Trebuchet MS" w:eastAsia="Calibri" w:hAnsi="Trebuchet MS" w:cs="Calibri"/>
          <w:sz w:val="22"/>
          <w:szCs w:val="22"/>
        </w:rPr>
      </w:pPr>
      <w:r w:rsidRPr="00710F7D">
        <w:rPr>
          <w:rFonts w:ascii="Trebuchet MS" w:eastAsia="Calibri" w:hAnsi="Trebuchet MS" w:cs="Calibri"/>
          <w:b/>
          <w:bCs/>
          <w:sz w:val="22"/>
          <w:szCs w:val="22"/>
          <w:lang w:eastAsia="lt-LT"/>
        </w:rPr>
        <w:t xml:space="preserve">2019 m. rugsėjo </w:t>
      </w:r>
      <w:r>
        <w:rPr>
          <w:rFonts w:ascii="Trebuchet MS" w:eastAsia="Calibri" w:hAnsi="Trebuchet MS" w:cs="Calibri"/>
          <w:b/>
          <w:bCs/>
          <w:sz w:val="22"/>
          <w:szCs w:val="22"/>
          <w:lang w:val="en-US" w:eastAsia="lt-LT"/>
        </w:rPr>
        <w:t>2</w:t>
      </w:r>
      <w:r w:rsidR="00E03E8F">
        <w:rPr>
          <w:rFonts w:ascii="Trebuchet MS" w:eastAsia="Calibri" w:hAnsi="Trebuchet MS" w:cs="Calibri"/>
          <w:b/>
          <w:bCs/>
          <w:sz w:val="22"/>
          <w:szCs w:val="22"/>
          <w:lang w:val="en-US" w:eastAsia="lt-LT"/>
        </w:rPr>
        <w:t>4</w:t>
      </w:r>
      <w:r w:rsidRPr="00710F7D">
        <w:rPr>
          <w:rFonts w:ascii="Trebuchet MS" w:eastAsia="Calibri" w:hAnsi="Trebuchet MS" w:cs="Calibri"/>
          <w:b/>
          <w:bCs/>
          <w:sz w:val="22"/>
          <w:szCs w:val="22"/>
          <w:lang w:eastAsia="lt-LT"/>
        </w:rPr>
        <w:t xml:space="preserve"> d., </w:t>
      </w:r>
      <w:r>
        <w:rPr>
          <w:rFonts w:ascii="Trebuchet MS" w:eastAsia="Calibri" w:hAnsi="Trebuchet MS" w:cs="Calibri"/>
          <w:b/>
          <w:bCs/>
          <w:sz w:val="22"/>
          <w:szCs w:val="22"/>
          <w:lang w:eastAsia="lt-LT"/>
        </w:rPr>
        <w:t>Kaunas</w:t>
      </w:r>
      <w:r w:rsidRPr="00710F7D">
        <w:rPr>
          <w:rFonts w:ascii="Trebuchet MS" w:eastAsia="Calibri" w:hAnsi="Trebuchet MS" w:cs="Calibri"/>
          <w:b/>
          <w:bCs/>
          <w:sz w:val="22"/>
          <w:szCs w:val="22"/>
          <w:lang w:eastAsia="lt-LT"/>
        </w:rPr>
        <w:t>.</w:t>
      </w:r>
      <w:r w:rsidRPr="00710F7D">
        <w:rPr>
          <w:rFonts w:ascii="Trebuchet MS" w:eastAsia="Calibri" w:hAnsi="Trebuchet MS" w:cs="Calibri"/>
          <w:sz w:val="22"/>
          <w:szCs w:val="22"/>
          <w:lang w:eastAsia="lt-LT"/>
        </w:rPr>
        <w:t xml:space="preserve"> </w:t>
      </w:r>
      <w:r>
        <w:rPr>
          <w:rFonts w:ascii="Trebuchet MS" w:eastAsia="Calibri" w:hAnsi="Trebuchet MS" w:cs="Calibri"/>
          <w:sz w:val="22"/>
          <w:szCs w:val="22"/>
          <w:lang w:eastAsia="lt-LT"/>
        </w:rPr>
        <w:t>Kauno apskrities v</w:t>
      </w:r>
      <w:r w:rsidRPr="00710F7D">
        <w:rPr>
          <w:rFonts w:ascii="Trebuchet MS" w:eastAsia="Calibri" w:hAnsi="Trebuchet MS" w:cs="Calibri"/>
          <w:sz w:val="22"/>
          <w:szCs w:val="22"/>
        </w:rPr>
        <w:t xml:space="preserve">alstybinė mokesčių inspekcija (toliau – </w:t>
      </w:r>
      <w:r>
        <w:rPr>
          <w:rFonts w:ascii="Trebuchet MS" w:eastAsia="Calibri" w:hAnsi="Trebuchet MS" w:cs="Calibri"/>
          <w:sz w:val="22"/>
          <w:szCs w:val="22"/>
        </w:rPr>
        <w:t>Kauno A</w:t>
      </w:r>
      <w:r w:rsidRPr="00710F7D">
        <w:rPr>
          <w:rFonts w:ascii="Trebuchet MS" w:eastAsia="Calibri" w:hAnsi="Trebuchet MS" w:cs="Calibri"/>
          <w:sz w:val="22"/>
          <w:szCs w:val="22"/>
        </w:rPr>
        <w:t>VMI) informuoja, kad atnaujinus gyventojų pajamų mokesčio (GPM) dalies skyrimo paramai taisykles, esminė informacija apie pokyčius paramos gavėjus bei politines partijas pasieks asmeniškai –</w:t>
      </w:r>
      <w:r>
        <w:rPr>
          <w:rFonts w:ascii="Trebuchet MS" w:eastAsia="Calibri" w:hAnsi="Trebuchet MS" w:cs="Calibri"/>
          <w:sz w:val="22"/>
          <w:szCs w:val="22"/>
        </w:rPr>
        <w:t xml:space="preserve"> per </w:t>
      </w:r>
      <w:r w:rsidRPr="00710F7D">
        <w:rPr>
          <w:rFonts w:ascii="Trebuchet MS" w:eastAsia="Calibri" w:hAnsi="Trebuchet MS" w:cs="Calibri"/>
          <w:sz w:val="22"/>
          <w:szCs w:val="22"/>
        </w:rPr>
        <w:t xml:space="preserve">Mano VMI. Nuo </w:t>
      </w:r>
      <w:r w:rsidRPr="00710F7D">
        <w:rPr>
          <w:rFonts w:ascii="Trebuchet MS" w:eastAsia="Calibri" w:hAnsi="Trebuchet MS" w:cs="Calibri"/>
          <w:sz w:val="22"/>
          <w:szCs w:val="22"/>
          <w:lang w:val="en-US"/>
        </w:rPr>
        <w:t xml:space="preserve">2020 m. </w:t>
      </w:r>
      <w:proofErr w:type="spellStart"/>
      <w:r w:rsidRPr="00710F7D">
        <w:rPr>
          <w:rFonts w:ascii="Trebuchet MS" w:eastAsia="Calibri" w:hAnsi="Trebuchet MS" w:cs="Calibri"/>
          <w:sz w:val="22"/>
          <w:szCs w:val="22"/>
          <w:lang w:val="en-US"/>
        </w:rPr>
        <w:t>sausio</w:t>
      </w:r>
      <w:proofErr w:type="spellEnd"/>
      <w:r w:rsidRPr="00710F7D">
        <w:rPr>
          <w:rFonts w:ascii="Trebuchet MS" w:eastAsia="Calibri" w:hAnsi="Trebuchet MS" w:cs="Calibri"/>
          <w:sz w:val="22"/>
          <w:szCs w:val="22"/>
          <w:lang w:val="en-US"/>
        </w:rPr>
        <w:t xml:space="preserve"> 1 d.</w:t>
      </w:r>
      <w:r w:rsidRPr="00710F7D">
        <w:rPr>
          <w:rFonts w:ascii="Trebuchet MS" w:eastAsia="Calibri" w:hAnsi="Trebuchet MS" w:cs="Calibri"/>
          <w:sz w:val="22"/>
          <w:szCs w:val="22"/>
        </w:rPr>
        <w:t xml:space="preserve"> </w:t>
      </w:r>
      <w:r w:rsidRPr="00710F7D">
        <w:rPr>
          <w:rFonts w:ascii="Trebuchet MS" w:eastAsia="Calibri" w:hAnsi="Trebuchet MS" w:cs="Calibri"/>
          <w:b/>
          <w:sz w:val="22"/>
          <w:szCs w:val="22"/>
        </w:rPr>
        <w:t>prašymus skirti dalį pajamų mokesčio paramai teiksime tik elektroniniu būdu</w:t>
      </w:r>
      <w:r>
        <w:rPr>
          <w:rFonts w:ascii="Trebuchet MS" w:eastAsia="Calibri" w:hAnsi="Trebuchet MS" w:cs="Calibri"/>
          <w:sz w:val="22"/>
          <w:szCs w:val="22"/>
        </w:rPr>
        <w:t xml:space="preserve"> -</w:t>
      </w:r>
      <w:r w:rsidRPr="00710F7D">
        <w:rPr>
          <w:rFonts w:ascii="Trebuchet MS" w:eastAsia="Calibri" w:hAnsi="Trebuchet MS" w:cs="Calibri"/>
          <w:sz w:val="22"/>
          <w:szCs w:val="22"/>
        </w:rPr>
        <w:t xml:space="preserve"> VMI Elektroninio</w:t>
      </w:r>
      <w:r>
        <w:rPr>
          <w:rFonts w:ascii="Trebuchet MS" w:eastAsia="Calibri" w:hAnsi="Trebuchet MS" w:cs="Calibri"/>
          <w:sz w:val="22"/>
          <w:szCs w:val="22"/>
        </w:rPr>
        <w:t xml:space="preserve"> deklaravimo sistemoje</w:t>
      </w:r>
      <w:r w:rsidRPr="00710F7D">
        <w:rPr>
          <w:rFonts w:ascii="Trebuchet MS" w:eastAsia="Calibri" w:hAnsi="Trebuchet MS" w:cs="Calibri"/>
          <w:sz w:val="22"/>
          <w:szCs w:val="22"/>
        </w:rPr>
        <w:t xml:space="preserve"> (EDS), tad mokesčių </w:t>
      </w:r>
      <w:r>
        <w:rPr>
          <w:rFonts w:ascii="Trebuchet MS" w:eastAsia="Calibri" w:hAnsi="Trebuchet MS" w:cs="Calibri"/>
          <w:sz w:val="22"/>
          <w:szCs w:val="22"/>
        </w:rPr>
        <w:t xml:space="preserve">administratorius siekia užtikrinti, jog organizacijos bei politinės partijos spėtų iš anksto pasidalinti šia žinia ir su kitąmet paramą jiems galimai skirsiančiais bei anksčiau tik popierinius prašymus teikusiais gyventojais. </w:t>
      </w:r>
    </w:p>
    <w:p w:rsidR="00765A8B" w:rsidRDefault="00765A8B" w:rsidP="00765A8B">
      <w:pPr>
        <w:spacing w:line="360" w:lineRule="auto"/>
        <w:ind w:firstLine="709"/>
        <w:jc w:val="both"/>
        <w:rPr>
          <w:rFonts w:ascii="Trebuchet MS" w:hAnsi="Trebuchet MS"/>
          <w:sz w:val="22"/>
          <w:szCs w:val="22"/>
        </w:rPr>
      </w:pPr>
      <w:r w:rsidRPr="006165E1">
        <w:rPr>
          <w:rFonts w:ascii="Trebuchet MS" w:eastAsia="Calibri" w:hAnsi="Trebuchet MS" w:cs="Calibri"/>
          <w:sz w:val="22"/>
          <w:szCs w:val="22"/>
        </w:rPr>
        <w:t xml:space="preserve"> </w:t>
      </w:r>
      <w:r>
        <w:rPr>
          <w:rFonts w:ascii="Trebuchet MS" w:eastAsia="Calibri" w:hAnsi="Trebuchet MS" w:cs="Calibri"/>
          <w:sz w:val="22"/>
          <w:szCs w:val="22"/>
        </w:rPr>
        <w:t>„Sprendimas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atsisakyti popierinių prašymų</w:t>
      </w:r>
      <w:r>
        <w:rPr>
          <w:rFonts w:ascii="Trebuchet MS" w:eastAsia="Calibri" w:hAnsi="Trebuchet MS" w:cs="Calibri"/>
          <w:sz w:val="22"/>
          <w:szCs w:val="22"/>
        </w:rPr>
        <w:t xml:space="preserve"> priimtas siekiant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užkirsti kelią neteisėtiems asmens</w:t>
      </w:r>
      <w:r>
        <w:rPr>
          <w:rFonts w:ascii="Trebuchet MS" w:eastAsia="Calibri" w:hAnsi="Trebuchet MS" w:cs="Calibri"/>
          <w:sz w:val="22"/>
          <w:szCs w:val="22"/>
        </w:rPr>
        <w:t xml:space="preserve"> duomenų panaudojimo atvejams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</w:t>
      </w:r>
      <w:r>
        <w:rPr>
          <w:rFonts w:ascii="Trebuchet MS" w:eastAsia="Calibri" w:hAnsi="Trebuchet MS" w:cs="Calibri"/>
          <w:sz w:val="22"/>
          <w:szCs w:val="22"/>
        </w:rPr>
        <w:t xml:space="preserve">bei įvertinus 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gyventojų </w:t>
      </w:r>
      <w:r>
        <w:rPr>
          <w:rFonts w:ascii="Trebuchet MS" w:eastAsia="Calibri" w:hAnsi="Trebuchet MS" w:cs="Calibri"/>
          <w:sz w:val="22"/>
          <w:szCs w:val="22"/>
        </w:rPr>
        <w:t xml:space="preserve">elgsenos pokyčius. </w:t>
      </w:r>
      <w:r>
        <w:rPr>
          <w:rFonts w:ascii="Trebuchet MS" w:hAnsi="Trebuchet MS"/>
          <w:sz w:val="22"/>
          <w:szCs w:val="22"/>
        </w:rPr>
        <w:t>Pernai</w:t>
      </w:r>
      <w:r w:rsidRPr="006165E1">
        <w:rPr>
          <w:rFonts w:ascii="Trebuchet MS" w:hAnsi="Trebuchet MS"/>
          <w:sz w:val="22"/>
          <w:szCs w:val="22"/>
        </w:rPr>
        <w:t xml:space="preserve"> e. būdu savarankiškai dalį pajamų mokesčio </w:t>
      </w:r>
      <w:r>
        <w:rPr>
          <w:rFonts w:ascii="Trebuchet MS" w:hAnsi="Trebuchet MS"/>
          <w:sz w:val="22"/>
          <w:szCs w:val="22"/>
        </w:rPr>
        <w:t>skyrė</w:t>
      </w:r>
      <w:r w:rsidRPr="006165E1">
        <w:rPr>
          <w:rFonts w:ascii="Trebuchet MS" w:hAnsi="Trebuchet MS"/>
          <w:sz w:val="22"/>
          <w:szCs w:val="22"/>
        </w:rPr>
        <w:t xml:space="preserve"> apie 70 proc. gyventojų</w:t>
      </w:r>
      <w:r>
        <w:rPr>
          <w:rFonts w:ascii="Trebuchet MS" w:hAnsi="Trebuchet MS"/>
          <w:sz w:val="22"/>
          <w:szCs w:val="22"/>
        </w:rPr>
        <w:t xml:space="preserve"> ir</w:t>
      </w:r>
      <w:r w:rsidRPr="006165E1">
        <w:rPr>
          <w:rFonts w:ascii="Trebuchet MS" w:hAnsi="Trebuchet MS"/>
          <w:sz w:val="22"/>
          <w:szCs w:val="22"/>
        </w:rPr>
        <w:t xml:space="preserve"> jų skaičius kasmet auga</w:t>
      </w:r>
      <w:r>
        <w:rPr>
          <w:rFonts w:ascii="Trebuchet MS" w:hAnsi="Trebuchet MS"/>
          <w:sz w:val="22"/>
          <w:szCs w:val="22"/>
        </w:rPr>
        <w:t>, o</w:t>
      </w:r>
      <w:r w:rsidRPr="006165E1">
        <w:rPr>
          <w:rFonts w:ascii="Trebuchet MS" w:hAnsi="Trebuchet MS"/>
          <w:sz w:val="22"/>
          <w:szCs w:val="22"/>
        </w:rPr>
        <w:t xml:space="preserve"> net 60 proc. popierinius prašymus</w:t>
      </w:r>
      <w:r>
        <w:rPr>
          <w:rFonts w:ascii="Trebuchet MS" w:hAnsi="Trebuchet MS"/>
          <w:sz w:val="22"/>
          <w:szCs w:val="22"/>
        </w:rPr>
        <w:t xml:space="preserve"> skirti paramą</w:t>
      </w:r>
      <w:r w:rsidRPr="006165E1">
        <w:rPr>
          <w:rFonts w:ascii="Trebuchet MS" w:hAnsi="Trebuchet MS"/>
          <w:sz w:val="22"/>
          <w:szCs w:val="22"/>
        </w:rPr>
        <w:t xml:space="preserve"> pateikusių gyventojų savo pajamų dekla</w:t>
      </w:r>
      <w:r>
        <w:rPr>
          <w:rFonts w:ascii="Trebuchet MS" w:hAnsi="Trebuchet MS"/>
          <w:sz w:val="22"/>
          <w:szCs w:val="22"/>
        </w:rPr>
        <w:t xml:space="preserve">racijas pildo e. būdu. </w:t>
      </w:r>
      <w:r w:rsidRPr="00EB4125">
        <w:rPr>
          <w:rFonts w:ascii="Trebuchet MS" w:hAnsi="Trebuchet MS"/>
          <w:sz w:val="22"/>
          <w:szCs w:val="22"/>
        </w:rPr>
        <w:t>Galima daryti prielaidą, kad jie taip pat turi</w:t>
      </w:r>
      <w:r>
        <w:rPr>
          <w:rFonts w:ascii="Trebuchet MS" w:hAnsi="Trebuchet MS"/>
          <w:sz w:val="22"/>
          <w:szCs w:val="22"/>
        </w:rPr>
        <w:t xml:space="preserve"> galimybes bei įgūdžius pildyti </w:t>
      </w:r>
      <w:r w:rsidRPr="00EB4125">
        <w:rPr>
          <w:rFonts w:ascii="Trebuchet MS" w:hAnsi="Trebuchet MS"/>
          <w:sz w:val="22"/>
          <w:szCs w:val="22"/>
        </w:rPr>
        <w:t>duomenis</w:t>
      </w:r>
      <w:r>
        <w:rPr>
          <w:rFonts w:ascii="Trebuchet MS" w:hAnsi="Trebuchet MS"/>
          <w:sz w:val="22"/>
          <w:szCs w:val="22"/>
        </w:rPr>
        <w:t xml:space="preserve"> e. būdu</w:t>
      </w:r>
      <w:r w:rsidRPr="00EB4125">
        <w:rPr>
          <w:rFonts w:ascii="Trebuchet MS" w:hAnsi="Trebuchet MS"/>
          <w:sz w:val="22"/>
          <w:szCs w:val="22"/>
        </w:rPr>
        <w:t xml:space="preserve">“, - teigia </w:t>
      </w:r>
      <w:r>
        <w:rPr>
          <w:rFonts w:ascii="Trebuchet MS" w:hAnsi="Trebuchet MS"/>
          <w:sz w:val="22"/>
          <w:szCs w:val="22"/>
        </w:rPr>
        <w:t>Kauno AVMI viršininkė Judita Stankienė. Š</w:t>
      </w:r>
      <w:r w:rsidRPr="00EB4125">
        <w:rPr>
          <w:rFonts w:ascii="Trebuchet MS" w:hAnsi="Trebuchet MS"/>
          <w:sz w:val="22"/>
          <w:szCs w:val="22"/>
        </w:rPr>
        <w:t>is būdas patogesnis, saugesnis bei taupo gyventojų laiką</w:t>
      </w:r>
      <w:r>
        <w:rPr>
          <w:rFonts w:ascii="Trebuchet MS" w:hAnsi="Trebuchet MS"/>
          <w:sz w:val="22"/>
          <w:szCs w:val="22"/>
        </w:rPr>
        <w:t xml:space="preserve"> ir pinigus</w:t>
      </w:r>
      <w:r w:rsidRPr="00EB4125">
        <w:rPr>
          <w:rFonts w:ascii="Trebuchet MS" w:hAnsi="Trebuchet MS"/>
          <w:sz w:val="22"/>
          <w:szCs w:val="22"/>
        </w:rPr>
        <w:t>, nes nebereikia rūpintis, kad popieriuje pateiktas prašymas būtų tinkamai užpildytas</w:t>
      </w:r>
      <w:r>
        <w:rPr>
          <w:rFonts w:ascii="Trebuchet MS" w:hAnsi="Trebuchet MS"/>
          <w:sz w:val="22"/>
          <w:szCs w:val="22"/>
        </w:rPr>
        <w:t>,</w:t>
      </w:r>
      <w:r w:rsidRPr="00EB4125">
        <w:rPr>
          <w:rFonts w:ascii="Trebuchet MS" w:hAnsi="Trebuchet MS"/>
          <w:sz w:val="22"/>
          <w:szCs w:val="22"/>
        </w:rPr>
        <w:t xml:space="preserve"> laiku pasiektų VMI</w:t>
      </w:r>
      <w:r w:rsidR="00660AB6">
        <w:rPr>
          <w:rFonts w:ascii="Trebuchet MS" w:hAnsi="Trebuchet MS"/>
          <w:sz w:val="22"/>
          <w:szCs w:val="22"/>
        </w:rPr>
        <w:t xml:space="preserve">, o kartu nebereikia </w:t>
      </w:r>
      <w:r>
        <w:rPr>
          <w:rFonts w:ascii="Trebuchet MS" w:hAnsi="Trebuchet MS"/>
          <w:sz w:val="22"/>
          <w:szCs w:val="22"/>
        </w:rPr>
        <w:t xml:space="preserve">mokėti </w:t>
      </w:r>
      <w:r w:rsidR="00660AB6">
        <w:rPr>
          <w:rFonts w:ascii="Trebuchet MS" w:hAnsi="Trebuchet MS"/>
          <w:sz w:val="22"/>
          <w:szCs w:val="22"/>
        </w:rPr>
        <w:t xml:space="preserve">ir </w:t>
      </w:r>
      <w:r>
        <w:rPr>
          <w:rFonts w:ascii="Trebuchet MS" w:hAnsi="Trebuchet MS"/>
          <w:sz w:val="22"/>
          <w:szCs w:val="22"/>
        </w:rPr>
        <w:t>už jo siuntimą.</w:t>
      </w:r>
    </w:p>
    <w:p w:rsidR="00765A8B" w:rsidRPr="006165E1" w:rsidRDefault="00765A8B" w:rsidP="00765A8B">
      <w:pPr>
        <w:spacing w:line="360" w:lineRule="auto"/>
        <w:ind w:firstLine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J. Stankienė skuba nuraminti kompiuteriu nesinaudojančius ar interneto ryšio neturinčius, tačiau dalį pajamų mokesčio paramos gavėjams ar politinėms partijoms norinčius skirti gyventojus. Jau nuo sausio </w:t>
      </w:r>
      <w:r>
        <w:rPr>
          <w:rFonts w:ascii="Trebuchet MS" w:hAnsi="Trebuchet MS"/>
          <w:sz w:val="22"/>
          <w:szCs w:val="22"/>
          <w:lang w:val="en-US"/>
        </w:rPr>
        <w:t>1 d.</w:t>
      </w:r>
      <w:r w:rsidRPr="006165E1">
        <w:rPr>
          <w:rFonts w:ascii="Trebuchet MS" w:hAnsi="Trebuchet MS"/>
          <w:sz w:val="22"/>
          <w:szCs w:val="22"/>
        </w:rPr>
        <w:t xml:space="preserve"> pildant prašymus e. būdu</w:t>
      </w:r>
      <w:r>
        <w:rPr>
          <w:rFonts w:ascii="Trebuchet MS" w:hAnsi="Trebuchet MS"/>
          <w:sz w:val="22"/>
          <w:szCs w:val="22"/>
        </w:rPr>
        <w:t xml:space="preserve">, </w:t>
      </w:r>
      <w:r w:rsidRPr="006165E1">
        <w:rPr>
          <w:rFonts w:ascii="Trebuchet MS" w:hAnsi="Trebuchet MS"/>
          <w:sz w:val="22"/>
          <w:szCs w:val="22"/>
        </w:rPr>
        <w:t>visą reikiamą pagalbą gyv</w:t>
      </w:r>
      <w:r>
        <w:rPr>
          <w:rFonts w:ascii="Trebuchet MS" w:hAnsi="Trebuchet MS"/>
          <w:sz w:val="22"/>
          <w:szCs w:val="22"/>
        </w:rPr>
        <w:t xml:space="preserve">entojai gaus tiek atvykę į VMI gyventojų </w:t>
      </w:r>
      <w:r w:rsidRPr="006165E1">
        <w:rPr>
          <w:rFonts w:ascii="Trebuchet MS" w:hAnsi="Trebuchet MS"/>
          <w:sz w:val="22"/>
          <w:szCs w:val="22"/>
        </w:rPr>
        <w:lastRenderedPageBreak/>
        <w:t>aptarnavimo padalinius, tiek paskambin</w:t>
      </w:r>
      <w:r>
        <w:rPr>
          <w:rFonts w:ascii="Trebuchet MS" w:hAnsi="Trebuchet MS"/>
          <w:sz w:val="22"/>
          <w:szCs w:val="22"/>
        </w:rPr>
        <w:t>ę</w:t>
      </w:r>
      <w:r w:rsidRPr="006165E1">
        <w:rPr>
          <w:rFonts w:ascii="Trebuchet MS" w:hAnsi="Trebuchet MS"/>
          <w:sz w:val="22"/>
          <w:szCs w:val="22"/>
        </w:rPr>
        <w:t xml:space="preserve"> </w:t>
      </w:r>
      <w:r w:rsidRPr="00660AB6">
        <w:rPr>
          <w:rFonts w:ascii="Trebuchet MS" w:hAnsi="Trebuchet MS"/>
          <w:b/>
          <w:sz w:val="22"/>
          <w:szCs w:val="22"/>
        </w:rPr>
        <w:t>Mokesčių informacijos centro telefonu 1882.</w:t>
      </w:r>
      <w:r w:rsidRPr="006165E1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Prašymus EDS sistemoje taip pat bus galima užpildyti bei pateikti ir visoje Lietuvoje veikiančiuose Viešuosiuose interneto prieigos taškuose, į kuriuos tam tikru laiku atvyks ir VMI specialistai. A</w:t>
      </w:r>
      <w:r>
        <w:rPr>
          <w:rFonts w:ascii="Trebuchet MS" w:eastAsia="Calibri" w:hAnsi="Trebuchet MS" w:cs="Calibri"/>
          <w:sz w:val="22"/>
          <w:szCs w:val="22"/>
        </w:rPr>
        <w:t>ktualią informaciją paramos gavėjai ir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ją teikiantys gyventoja</w:t>
      </w:r>
      <w:r>
        <w:rPr>
          <w:rFonts w:ascii="Trebuchet MS" w:eastAsia="Calibri" w:hAnsi="Trebuchet MS" w:cs="Calibri"/>
          <w:sz w:val="22"/>
          <w:szCs w:val="22"/>
        </w:rPr>
        <w:t>i taip pat galės rasti šiai temai skirtoj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e VMI svetainės </w:t>
      </w:r>
      <w:hyperlink r:id="rId8" w:history="1">
        <w:r w:rsidRPr="00DC05E0">
          <w:rPr>
            <w:rStyle w:val="Hipersaitas"/>
            <w:rFonts w:ascii="Trebuchet MS" w:eastAsia="Calibri" w:hAnsi="Trebuchet MS" w:cs="Calibri"/>
            <w:sz w:val="22"/>
            <w:szCs w:val="22"/>
          </w:rPr>
          <w:t>skiltyje</w:t>
        </w:r>
      </w:hyperlink>
      <w:r w:rsidRPr="001170BF">
        <w:rPr>
          <w:rFonts w:ascii="Trebuchet MS" w:eastAsia="Calibri" w:hAnsi="Trebuchet MS" w:cs="Calibri"/>
          <w:sz w:val="22"/>
          <w:szCs w:val="22"/>
        </w:rPr>
        <w:t>, kuri bus nuolat pildoma.</w:t>
      </w:r>
    </w:p>
    <w:p w:rsidR="00765A8B" w:rsidRDefault="00765A8B" w:rsidP="00765A8B">
      <w:pPr>
        <w:spacing w:line="360" w:lineRule="auto"/>
        <w:ind w:firstLine="709"/>
        <w:jc w:val="both"/>
        <w:rPr>
          <w:rFonts w:ascii="Trebuchet MS" w:eastAsia="Calibri" w:hAnsi="Trebuchet MS" w:cs="Calibri"/>
          <w:b/>
          <w:sz w:val="22"/>
          <w:szCs w:val="22"/>
        </w:rPr>
      </w:pPr>
      <w:r w:rsidRPr="00DC05E0">
        <w:rPr>
          <w:rFonts w:ascii="Trebuchet MS" w:hAnsi="Trebuchet MS"/>
          <w:sz w:val="22"/>
          <w:szCs w:val="22"/>
        </w:rPr>
        <w:t>Svarbu pažymėti, kad įgyvendinant mokesčių reformą,</w:t>
      </w:r>
      <w:r w:rsidRPr="00DC05E0">
        <w:rPr>
          <w:rFonts w:ascii="Trebuchet MS" w:eastAsia="Calibri" w:hAnsi="Trebuchet MS" w:cs="Calibri"/>
          <w:sz w:val="22"/>
          <w:szCs w:val="22"/>
        </w:rPr>
        <w:t xml:space="preserve"> nuo šių metų 1,289 karto padidintas „ant popieriaus“ gaunamas darbo užmokestis bei atnaujinti GPM tarifai, todėl </w:t>
      </w:r>
      <w:r w:rsidRPr="00DC05E0">
        <w:rPr>
          <w:rFonts w:ascii="Trebuchet MS" w:eastAsia="Calibri" w:hAnsi="Trebuchet MS" w:cs="Calibri"/>
          <w:sz w:val="22"/>
          <w:szCs w:val="22"/>
          <w:u w:val="single"/>
        </w:rPr>
        <w:t>pasikeitė ir procentinės paramai skiriamos pajamų mokesčio dalys.</w:t>
      </w:r>
      <w:r w:rsidRPr="006165E1">
        <w:rPr>
          <w:rFonts w:ascii="Trebuchet MS" w:eastAsia="Calibri" w:hAnsi="Trebuchet MS" w:cs="Calibri"/>
          <w:sz w:val="22"/>
          <w:szCs w:val="22"/>
          <w:u w:val="single"/>
        </w:rPr>
        <w:t xml:space="preserve"> 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Nuo 2020 m. paramos gavėjams, tarp jų ir meno kūrėjams, bus galima skirti </w:t>
      </w:r>
      <w:r w:rsidRPr="006165E1">
        <w:rPr>
          <w:rFonts w:ascii="Trebuchet MS" w:eastAsia="Calibri" w:hAnsi="Trebuchet MS" w:cs="Calibri"/>
          <w:b/>
          <w:sz w:val="22"/>
          <w:szCs w:val="22"/>
        </w:rPr>
        <w:t>iki 1,2 proc.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pajamų mokesčio (anksčiau buvo skiriama 2 proc.), politinėms partijoms - </w:t>
      </w:r>
      <w:r w:rsidRPr="006165E1">
        <w:rPr>
          <w:rFonts w:ascii="Trebuchet MS" w:eastAsia="Calibri" w:hAnsi="Trebuchet MS" w:cs="Calibri"/>
          <w:b/>
          <w:sz w:val="22"/>
          <w:szCs w:val="22"/>
        </w:rPr>
        <w:t>iki 0,6 proc.</w:t>
      </w:r>
      <w:r>
        <w:rPr>
          <w:rFonts w:ascii="Trebuchet MS" w:eastAsia="Calibri" w:hAnsi="Trebuchet MS" w:cs="Calibri"/>
          <w:b/>
          <w:sz w:val="22"/>
          <w:szCs w:val="22"/>
        </w:rPr>
        <w:t xml:space="preserve"> </w:t>
      </w:r>
      <w:r w:rsidRPr="00F769FA">
        <w:rPr>
          <w:rFonts w:ascii="Trebuchet MS" w:eastAsia="Calibri" w:hAnsi="Trebuchet MS" w:cs="Calibri"/>
          <w:sz w:val="22"/>
          <w:szCs w:val="22"/>
        </w:rPr>
        <w:t>GPM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(anksčiau buvo 1 proc.), </w:t>
      </w:r>
      <w:r w:rsidRPr="006F5084">
        <w:rPr>
          <w:rFonts w:ascii="Trebuchet MS" w:eastAsia="Calibri" w:hAnsi="Trebuchet MS" w:cs="Calibri"/>
          <w:sz w:val="22"/>
          <w:szCs w:val="22"/>
        </w:rPr>
        <w:t xml:space="preserve">profesinėms sąjungoms ar jų susivienijimams – </w:t>
      </w:r>
      <w:r w:rsidRPr="006F5084">
        <w:rPr>
          <w:rFonts w:ascii="Trebuchet MS" w:eastAsia="Calibri" w:hAnsi="Trebuchet MS" w:cs="Calibri"/>
          <w:b/>
          <w:sz w:val="22"/>
          <w:szCs w:val="22"/>
        </w:rPr>
        <w:t>iki 0,6 proc.</w:t>
      </w:r>
      <w:r>
        <w:rPr>
          <w:rFonts w:ascii="Trebuchet MS" w:eastAsia="Calibri" w:hAnsi="Trebuchet MS" w:cs="Calibri"/>
          <w:b/>
          <w:sz w:val="22"/>
          <w:szCs w:val="22"/>
        </w:rPr>
        <w:t xml:space="preserve"> </w:t>
      </w:r>
      <w:r w:rsidRPr="00F769FA">
        <w:rPr>
          <w:rFonts w:ascii="Trebuchet MS" w:eastAsia="Calibri" w:hAnsi="Trebuchet MS" w:cs="Calibri"/>
          <w:sz w:val="22"/>
          <w:szCs w:val="22"/>
        </w:rPr>
        <w:t>GPM</w:t>
      </w:r>
      <w:r w:rsidRPr="006F5084">
        <w:rPr>
          <w:rFonts w:ascii="Trebuchet MS" w:eastAsia="Calibri" w:hAnsi="Trebuchet MS" w:cs="Calibri"/>
          <w:sz w:val="22"/>
          <w:szCs w:val="22"/>
        </w:rPr>
        <w:t xml:space="preserve"> (anksčiau buvo 1 proc.). </w:t>
      </w:r>
    </w:p>
    <w:p w:rsidR="00765A8B" w:rsidRPr="00350317" w:rsidRDefault="00765A8B" w:rsidP="00765A8B">
      <w:pPr>
        <w:spacing w:line="360" w:lineRule="auto"/>
        <w:ind w:firstLine="709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Be to</w:t>
      </w:r>
      <w:r w:rsidRPr="00DA7AF9">
        <w:rPr>
          <w:rFonts w:ascii="Trebuchet MS" w:hAnsi="Trebuchet MS"/>
          <w:color w:val="000000"/>
          <w:sz w:val="22"/>
          <w:szCs w:val="22"/>
        </w:rPr>
        <w:t>, g</w:t>
      </w:r>
      <w:r w:rsidRPr="00DA7AF9">
        <w:rPr>
          <w:rFonts w:ascii="Trebuchet MS" w:eastAsia="Calibri" w:hAnsi="Trebuchet MS" w:cs="Calibri"/>
          <w:sz w:val="22"/>
          <w:szCs w:val="22"/>
        </w:rPr>
        <w:t xml:space="preserve">yventojams, kurie anksčiau pateiktuose prašymuose iš karto nurodė norintys paramą skirti toms pačioms organizacijoms ne tik šiais, bet ir kitais metais ar maksimaliam </w:t>
      </w:r>
      <w:r w:rsidRPr="00DA7AF9">
        <w:rPr>
          <w:rFonts w:ascii="Trebuchet MS" w:eastAsia="Calibri" w:hAnsi="Trebuchet MS" w:cs="Calibri"/>
          <w:sz w:val="22"/>
          <w:szCs w:val="22"/>
          <w:lang w:val="en-US"/>
        </w:rPr>
        <w:t xml:space="preserve">5 </w:t>
      </w:r>
      <w:proofErr w:type="spellStart"/>
      <w:r w:rsidRPr="00DA7AF9">
        <w:rPr>
          <w:rFonts w:ascii="Trebuchet MS" w:eastAsia="Calibri" w:hAnsi="Trebuchet MS" w:cs="Calibri"/>
          <w:sz w:val="22"/>
          <w:szCs w:val="22"/>
          <w:lang w:val="en-US"/>
        </w:rPr>
        <w:t>metų</w:t>
      </w:r>
      <w:proofErr w:type="spellEnd"/>
      <w:r w:rsidRPr="00DA7AF9">
        <w:rPr>
          <w:rFonts w:ascii="Trebuchet MS" w:eastAsia="Calibri" w:hAnsi="Trebuchet MS" w:cs="Calibri"/>
          <w:sz w:val="22"/>
          <w:szCs w:val="22"/>
        </w:rPr>
        <w:t xml:space="preserve"> laikotarpiui, </w:t>
      </w:r>
      <w:r w:rsidRPr="00DA7AF9">
        <w:rPr>
          <w:rFonts w:ascii="Trebuchet MS" w:eastAsia="Calibri" w:hAnsi="Trebuchet MS" w:cs="Calibri"/>
          <w:sz w:val="22"/>
          <w:szCs w:val="22"/>
          <w:u w:val="single"/>
        </w:rPr>
        <w:t>pateiktų prašymų tikslinti nereikės</w:t>
      </w:r>
      <w:r w:rsidRPr="00710F7D">
        <w:rPr>
          <w:rFonts w:ascii="Trebuchet MS" w:eastAsia="Calibri" w:hAnsi="Trebuchet MS" w:cs="Calibri"/>
          <w:b/>
          <w:sz w:val="22"/>
          <w:szCs w:val="22"/>
          <w:u w:val="single"/>
        </w:rPr>
        <w:t>.</w:t>
      </w:r>
      <w:r w:rsidRPr="00975DAB">
        <w:rPr>
          <w:rFonts w:ascii="Trebuchet MS" w:eastAsia="Calibri" w:hAnsi="Trebuchet MS" w:cs="Calibri"/>
          <w:sz w:val="22"/>
          <w:szCs w:val="22"/>
        </w:rPr>
        <w:t xml:space="preserve"> </w:t>
      </w:r>
      <w:r>
        <w:rPr>
          <w:rFonts w:ascii="Trebuchet MS" w:eastAsia="Calibri" w:hAnsi="Trebuchet MS" w:cs="Calibri"/>
          <w:sz w:val="22"/>
          <w:szCs w:val="22"/>
        </w:rPr>
        <w:t>Paramai</w:t>
      </w:r>
      <w:r w:rsidRPr="00975DAB">
        <w:rPr>
          <w:rFonts w:ascii="Trebuchet MS" w:eastAsia="Calibri" w:hAnsi="Trebuchet MS" w:cs="Calibri"/>
          <w:sz w:val="22"/>
          <w:szCs w:val="22"/>
        </w:rPr>
        <w:t xml:space="preserve"> </w:t>
      </w:r>
      <w:r>
        <w:rPr>
          <w:rFonts w:ascii="Trebuchet MS" w:eastAsia="Calibri" w:hAnsi="Trebuchet MS" w:cs="Calibri"/>
          <w:sz w:val="22"/>
          <w:szCs w:val="22"/>
        </w:rPr>
        <w:t>s</w:t>
      </w:r>
      <w:r w:rsidRPr="00975DAB">
        <w:rPr>
          <w:rFonts w:ascii="Trebuchet MS" w:eastAsia="Calibri" w:hAnsi="Trebuchet MS" w:cs="Calibri"/>
          <w:sz w:val="22"/>
          <w:szCs w:val="22"/>
        </w:rPr>
        <w:t>kirtos pajamų mokesčio dalys</w:t>
      </w:r>
      <w:r>
        <w:rPr>
          <w:rFonts w:ascii="Trebuchet MS" w:eastAsia="Calibri" w:hAnsi="Trebuchet MS" w:cs="Calibri"/>
          <w:sz w:val="22"/>
          <w:szCs w:val="22"/>
        </w:rPr>
        <w:t xml:space="preserve"> bus</w:t>
      </w:r>
      <w:r w:rsidRPr="00975DAB">
        <w:rPr>
          <w:rFonts w:ascii="Trebuchet MS" w:eastAsia="Calibri" w:hAnsi="Trebuchet MS" w:cs="Calibri"/>
          <w:sz w:val="22"/>
          <w:szCs w:val="22"/>
        </w:rPr>
        <w:t xml:space="preserve"> perskaičiuotos automatiškai, tad 2020 m. ir vėlesniais metais pasirinktoms organizacijoms nuo asmens sumokėtų mokesčių bus pervedama tokia pat paramos dalis.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</w:t>
      </w:r>
    </w:p>
    <w:p w:rsidR="00472F48" w:rsidRPr="00BE4CA1" w:rsidRDefault="00765A8B" w:rsidP="00765A8B">
      <w:pPr>
        <w:spacing w:line="360" w:lineRule="auto"/>
        <w:ind w:firstLine="6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="Calibri" w:hAnsi="Trebuchet MS" w:cs="Calibri"/>
          <w:sz w:val="22"/>
          <w:szCs w:val="22"/>
        </w:rPr>
        <w:t>Kauno AVMI primena, kad s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u VMI specialistais mokesčių klausimais galima pasikonsultuoti </w:t>
      </w:r>
      <w:r>
        <w:rPr>
          <w:rFonts w:ascii="Trebuchet MS" w:eastAsia="Calibri" w:hAnsi="Trebuchet MS" w:cs="Calibri"/>
          <w:sz w:val="22"/>
          <w:szCs w:val="22"/>
        </w:rPr>
        <w:t xml:space="preserve">atvykus į gyventojų aptarnavimo skyrius bei </w:t>
      </w:r>
      <w:r w:rsidRPr="006165E1">
        <w:rPr>
          <w:rFonts w:ascii="Trebuchet MS" w:eastAsia="Calibri" w:hAnsi="Trebuchet MS" w:cs="Calibri"/>
          <w:b/>
          <w:sz w:val="22"/>
          <w:szCs w:val="22"/>
        </w:rPr>
        <w:t>paskambinus telefonu 1882 arba +370 5 260 5060.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 Tel</w:t>
      </w:r>
      <w:r>
        <w:rPr>
          <w:rFonts w:ascii="Trebuchet MS" w:eastAsia="Calibri" w:hAnsi="Trebuchet MS" w:cs="Calibri"/>
          <w:sz w:val="22"/>
          <w:szCs w:val="22"/>
        </w:rPr>
        <w:t xml:space="preserve">efonu suteikta konsultacija  - </w:t>
      </w:r>
      <w:r w:rsidRPr="006165E1">
        <w:rPr>
          <w:rFonts w:ascii="Trebuchet MS" w:eastAsia="Calibri" w:hAnsi="Trebuchet MS" w:cs="Calibri"/>
          <w:sz w:val="22"/>
          <w:szCs w:val="22"/>
        </w:rPr>
        <w:t xml:space="preserve">lygiavertė rašytinei, nes pokalbiai yra įrašomi bei saugomi 5 metus. Informaciją apie VMI veiklą galite sekti interneto svetainėje </w:t>
      </w:r>
      <w:hyperlink r:id="rId9" w:history="1">
        <w:r w:rsidRPr="006165E1">
          <w:rPr>
            <w:rStyle w:val="Hipersaitas"/>
            <w:rFonts w:ascii="Trebuchet MS" w:eastAsia="Calibri" w:hAnsi="Trebuchet MS" w:cs="Calibri"/>
            <w:sz w:val="22"/>
            <w:szCs w:val="22"/>
          </w:rPr>
          <w:t>www.vmi.lt</w:t>
        </w:r>
      </w:hyperlink>
      <w:r w:rsidRPr="006165E1">
        <w:rPr>
          <w:rFonts w:ascii="Trebuchet MS" w:eastAsia="Calibri" w:hAnsi="Trebuchet MS" w:cs="Calibri"/>
          <w:sz w:val="22"/>
          <w:szCs w:val="22"/>
        </w:rPr>
        <w:t xml:space="preserve">  ir socialinio tinklo „Facebook“ oficialiame VMI puslapyje </w:t>
      </w:r>
      <w:hyperlink r:id="rId10" w:history="1">
        <w:r w:rsidRPr="006165E1">
          <w:rPr>
            <w:rStyle w:val="Hipersaitas"/>
            <w:rFonts w:ascii="Trebuchet MS" w:eastAsia="Calibri" w:hAnsi="Trebuchet MS" w:cs="Calibri"/>
            <w:sz w:val="22"/>
            <w:szCs w:val="22"/>
          </w:rPr>
          <w:t>www.facebook.com/Valstybinemokesciuinspekcija</w:t>
        </w:r>
      </w:hyperlink>
      <w:r w:rsidRPr="006165E1">
        <w:rPr>
          <w:rFonts w:ascii="Trebuchet MS" w:eastAsia="Calibri" w:hAnsi="Trebuchet MS" w:cs="Calibri"/>
          <w:sz w:val="22"/>
          <w:szCs w:val="22"/>
        </w:rPr>
        <w:t>.</w:t>
      </w:r>
    </w:p>
    <w:p w:rsidR="00A275BB" w:rsidRDefault="00A275BB" w:rsidP="00D656F3">
      <w:pPr>
        <w:spacing w:line="360" w:lineRule="auto"/>
        <w:ind w:firstLine="680"/>
        <w:jc w:val="both"/>
        <w:rPr>
          <w:rFonts w:ascii="Trebuchet MS" w:hAnsi="Trebuchet MS"/>
          <w:sz w:val="22"/>
          <w:szCs w:val="22"/>
        </w:rPr>
      </w:pPr>
    </w:p>
    <w:p w:rsidR="00D656F3" w:rsidRPr="00D23170" w:rsidRDefault="00D656F3" w:rsidP="00D656F3">
      <w:pPr>
        <w:spacing w:line="360" w:lineRule="auto"/>
        <w:ind w:firstLine="680"/>
        <w:jc w:val="both"/>
        <w:rPr>
          <w:rFonts w:ascii="Trebuchet MS" w:hAnsi="Trebuchet MS"/>
          <w:sz w:val="22"/>
          <w:szCs w:val="22"/>
        </w:rPr>
      </w:pPr>
    </w:p>
    <w:p w:rsidR="002C083F" w:rsidRPr="00FB2A68" w:rsidRDefault="002C083F" w:rsidP="002C083F">
      <w:pPr>
        <w:spacing w:after="160" w:line="252" w:lineRule="auto"/>
        <w:jc w:val="center"/>
        <w:rPr>
          <w:rFonts w:ascii="Trebuchet MS" w:hAnsi="Trebuchet MS"/>
          <w:sz w:val="22"/>
        </w:rPr>
      </w:pPr>
      <w:r w:rsidRPr="00FB2A68">
        <w:rPr>
          <w:rFonts w:ascii="Trebuchet MS" w:hAnsi="Trebuchet MS"/>
          <w:sz w:val="22"/>
          <w:lang w:val="en-US"/>
        </w:rPr>
        <w:t>#</w:t>
      </w:r>
    </w:p>
    <w:p w:rsidR="002C083F" w:rsidRPr="00FB2A68" w:rsidRDefault="002C083F" w:rsidP="002C083F">
      <w:pPr>
        <w:jc w:val="center"/>
        <w:rPr>
          <w:rFonts w:ascii="Trebuchet MS" w:hAnsi="Trebuchet MS"/>
          <w:b/>
          <w:bCs/>
          <w:sz w:val="20"/>
          <w:szCs w:val="22"/>
          <w:u w:val="single"/>
        </w:rPr>
      </w:pPr>
      <w:r w:rsidRPr="00FB2A68">
        <w:rPr>
          <w:rFonts w:ascii="Trebuchet MS" w:hAnsi="Trebuchet MS"/>
          <w:b/>
          <w:bCs/>
          <w:sz w:val="22"/>
          <w:u w:val="single"/>
        </w:rPr>
        <w:t>Išsamesnė informacija</w:t>
      </w:r>
      <w:r w:rsidR="00C237A6">
        <w:rPr>
          <w:rFonts w:ascii="Trebuchet MS" w:hAnsi="Trebuchet MS"/>
          <w:b/>
          <w:bCs/>
          <w:sz w:val="22"/>
          <w:u w:val="single"/>
        </w:rPr>
        <w:t xml:space="preserve"> žiniasklaidai</w:t>
      </w:r>
      <w:r w:rsidRPr="00FB2A68">
        <w:rPr>
          <w:rFonts w:ascii="Trebuchet MS" w:hAnsi="Trebuchet MS"/>
          <w:b/>
          <w:bCs/>
          <w:sz w:val="22"/>
          <w:u w:val="single"/>
        </w:rPr>
        <w:t>:</w:t>
      </w:r>
    </w:p>
    <w:p w:rsidR="002C083F" w:rsidRPr="00FB2A68" w:rsidRDefault="002C083F" w:rsidP="002C083F">
      <w:pPr>
        <w:jc w:val="center"/>
        <w:rPr>
          <w:rFonts w:ascii="Trebuchet MS" w:hAnsi="Trebuchet MS"/>
          <w:b/>
          <w:bCs/>
          <w:sz w:val="22"/>
          <w:u w:val="single"/>
        </w:rPr>
      </w:pPr>
    </w:p>
    <w:p w:rsidR="0037446B" w:rsidRPr="00FB2A68" w:rsidRDefault="0037446B" w:rsidP="0037446B">
      <w:pPr>
        <w:jc w:val="center"/>
        <w:rPr>
          <w:rFonts w:ascii="Trebuchet MS" w:hAnsi="Trebuchet MS"/>
          <w:sz w:val="22"/>
        </w:rPr>
      </w:pPr>
      <w:r w:rsidRPr="00FB2A68">
        <w:rPr>
          <w:rFonts w:ascii="Trebuchet MS" w:hAnsi="Trebuchet MS"/>
          <w:sz w:val="22"/>
        </w:rPr>
        <w:t>Tadas Bružas,</w:t>
      </w:r>
    </w:p>
    <w:p w:rsidR="0037446B" w:rsidRPr="00FB2A68" w:rsidRDefault="0037446B" w:rsidP="0037446B">
      <w:pPr>
        <w:jc w:val="center"/>
        <w:rPr>
          <w:rFonts w:ascii="Trebuchet MS" w:hAnsi="Trebuchet MS"/>
          <w:sz w:val="22"/>
        </w:rPr>
      </w:pPr>
      <w:r w:rsidRPr="00FB2A68">
        <w:rPr>
          <w:rFonts w:ascii="Trebuchet MS" w:hAnsi="Trebuchet MS"/>
          <w:sz w:val="22"/>
        </w:rPr>
        <w:t>Kauno apskrities valstybinė mokesčių inspekcija</w:t>
      </w:r>
    </w:p>
    <w:p w:rsidR="0037446B" w:rsidRDefault="0037446B" w:rsidP="0037446B">
      <w:pPr>
        <w:jc w:val="center"/>
        <w:rPr>
          <w:rFonts w:ascii="Trebuchet MS" w:hAnsi="Trebuchet MS"/>
          <w:sz w:val="22"/>
        </w:rPr>
      </w:pPr>
      <w:r w:rsidRPr="00FB2A68">
        <w:rPr>
          <w:rFonts w:ascii="Trebuchet MS" w:hAnsi="Trebuchet MS"/>
          <w:sz w:val="22"/>
        </w:rPr>
        <w:t xml:space="preserve">tel.: +370 37 405 373, +370 682 31568, el. p. </w:t>
      </w:r>
      <w:hyperlink r:id="rId11" w:history="1">
        <w:r w:rsidRPr="00FB2A68">
          <w:rPr>
            <w:rStyle w:val="Hipersaitas"/>
            <w:rFonts w:ascii="Trebuchet MS" w:hAnsi="Trebuchet MS"/>
            <w:sz w:val="22"/>
          </w:rPr>
          <w:t>Tadas.Bruzas@vmi.lt</w:t>
        </w:r>
      </w:hyperlink>
    </w:p>
    <w:p w:rsidR="002C083F" w:rsidRPr="00FB2A68" w:rsidRDefault="002C083F" w:rsidP="002C083F">
      <w:pPr>
        <w:jc w:val="center"/>
        <w:rPr>
          <w:rFonts w:ascii="Trebuchet MS" w:hAnsi="Trebuchet MS"/>
          <w:b/>
          <w:bCs/>
          <w:sz w:val="22"/>
          <w:u w:val="single"/>
        </w:rPr>
      </w:pPr>
    </w:p>
    <w:sectPr w:rsidR="002C083F" w:rsidRPr="00FB2A68" w:rsidSect="0078678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02" w:right="567" w:bottom="1438" w:left="1134" w:header="567" w:footer="2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9BA" w:rsidRDefault="008029BA">
      <w:r>
        <w:separator/>
      </w:r>
    </w:p>
  </w:endnote>
  <w:endnote w:type="continuationSeparator" w:id="0">
    <w:p w:rsidR="008029BA" w:rsidRDefault="0080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2B" w:rsidRDefault="00952A50" w:rsidP="002A0BDC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4A18DEAE" wp14:editId="37239D9E">
          <wp:extent cx="6124575" cy="95885"/>
          <wp:effectExtent l="0" t="0" r="9525" b="0"/>
          <wp:docPr id="4" name="Paveikslėlis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52B" w:rsidRDefault="008029BA" w:rsidP="002A0BDC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B2552B" w:rsidRPr="00E94DA7">
      <w:tc>
        <w:tcPr>
          <w:tcW w:w="2694" w:type="dxa"/>
          <w:vAlign w:val="center"/>
        </w:tcPr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  <w:p w:rsidR="00B2552B" w:rsidRPr="00323351" w:rsidRDefault="000C1E0F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="00274168">
            <w:rPr>
              <w:rFonts w:ascii="Trebuchet MS" w:hAnsi="Trebuchet MS"/>
              <w:sz w:val="16"/>
              <w:szCs w:val="16"/>
            </w:rPr>
            <w:t>iudžetinė įstaiga</w:t>
          </w:r>
        </w:p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Europos pr. 105 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44500 Kaunas </w:t>
          </w: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465 606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aks.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465 616</w:t>
          </w:r>
        </w:p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El.</w:t>
          </w:r>
          <w:r w:rsidRPr="00323351">
            <w:rPr>
              <w:rFonts w:ascii="Trebuchet MS" w:hAnsi="Trebuchet MS"/>
              <w:sz w:val="16"/>
              <w:szCs w:val="16"/>
            </w:rPr>
            <w:t>p</w:t>
          </w:r>
          <w:proofErr w:type="spellEnd"/>
          <w:r w:rsidRPr="00323351">
            <w:rPr>
              <w:rFonts w:ascii="Trebuchet MS" w:hAnsi="Trebuchet MS"/>
              <w:sz w:val="16"/>
              <w:szCs w:val="16"/>
            </w:rPr>
            <w:t xml:space="preserve">. </w:t>
          </w:r>
          <w:hyperlink r:id="rId2" w:history="1">
            <w:r w:rsidRPr="00224C6F">
              <w:rPr>
                <w:rStyle w:val="Hipersaitas"/>
                <w:rFonts w:ascii="Trebuchet MS" w:hAnsi="Trebuchet MS"/>
                <w:sz w:val="16"/>
                <w:szCs w:val="16"/>
              </w:rPr>
              <w:t>Kauno.apskr.rastai</w:t>
            </w:r>
            <w:r w:rsidRPr="00224C6F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</w:t>
            </w:r>
            <w:proofErr w:type="spellStart"/>
            <w:r w:rsidRPr="00224C6F">
              <w:rPr>
                <w:rStyle w:val="Hipersaitas"/>
                <w:rFonts w:ascii="Trebuchet MS" w:hAnsi="Trebuchet MS"/>
                <w:sz w:val="16"/>
                <w:szCs w:val="16"/>
              </w:rPr>
              <w:t>vmi.lt</w:t>
            </w:r>
            <w:proofErr w:type="spellEnd"/>
          </w:hyperlink>
        </w:p>
        <w:p w:rsidR="00B2552B" w:rsidRPr="00950743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 w:rsidRPr="00950743">
            <w:rPr>
              <w:rFonts w:ascii="Trebuchet MS" w:hAnsi="Trebuchet MS"/>
              <w:sz w:val="16"/>
              <w:szCs w:val="16"/>
            </w:rPr>
            <w:t>http://www.vmi.lt/</w:t>
          </w:r>
        </w:p>
      </w:tc>
      <w:tc>
        <w:tcPr>
          <w:tcW w:w="2694" w:type="dxa"/>
          <w:vAlign w:val="center"/>
        </w:tcPr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</w:t>
          </w:r>
          <w:r>
            <w:rPr>
              <w:rFonts w:ascii="Trebuchet MS" w:hAnsi="Trebuchet MS"/>
              <w:sz w:val="16"/>
              <w:szCs w:val="16"/>
            </w:rPr>
            <w:t>ugomi Juridinių asmenų registre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729019</w:t>
          </w: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:rsidR="00B2552B" w:rsidRPr="00E94DA7" w:rsidRDefault="008029BA" w:rsidP="009B5E1A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:rsidR="00B2552B" w:rsidRPr="00E94DA7" w:rsidRDefault="008029BA" w:rsidP="009B5E1A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:rsidR="00B2552B" w:rsidRPr="00E94DA7" w:rsidRDefault="008029BA" w:rsidP="009B5E1A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:rsidR="00B2552B" w:rsidRDefault="008029BA" w:rsidP="002A0B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2B" w:rsidRDefault="00952A50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55806F71" wp14:editId="3B403657">
          <wp:extent cx="6124575" cy="95885"/>
          <wp:effectExtent l="0" t="0" r="9525" b="0"/>
          <wp:docPr id="3" name="Paveikslėlis 3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52B" w:rsidRDefault="008029BA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B2552B" w:rsidRPr="00E94DA7">
      <w:tc>
        <w:tcPr>
          <w:tcW w:w="2694" w:type="dxa"/>
          <w:vAlign w:val="center"/>
        </w:tcPr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  <w:p w:rsidR="00B2552B" w:rsidRPr="00323351" w:rsidRDefault="000C1E0F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="00274168">
            <w:rPr>
              <w:rFonts w:ascii="Trebuchet MS" w:hAnsi="Trebuchet MS"/>
              <w:sz w:val="16"/>
              <w:szCs w:val="16"/>
            </w:rPr>
            <w:t>iudžetinė įstaiga</w:t>
          </w:r>
        </w:p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Europos pr. 105 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44500 Kaunas </w:t>
          </w: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465 606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aks.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465 616</w:t>
          </w:r>
        </w:p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El.</w:t>
          </w:r>
          <w:r w:rsidRPr="00323351">
            <w:rPr>
              <w:rFonts w:ascii="Trebuchet MS" w:hAnsi="Trebuchet MS"/>
              <w:sz w:val="16"/>
              <w:szCs w:val="16"/>
            </w:rPr>
            <w:t>p</w:t>
          </w:r>
          <w:proofErr w:type="spellEnd"/>
          <w:r w:rsidRPr="00323351">
            <w:rPr>
              <w:rFonts w:ascii="Trebuchet MS" w:hAnsi="Trebuchet MS"/>
              <w:sz w:val="16"/>
              <w:szCs w:val="16"/>
            </w:rPr>
            <w:t xml:space="preserve">. </w:t>
          </w:r>
          <w:hyperlink r:id="rId2" w:history="1">
            <w:r w:rsidRPr="00224C6F">
              <w:rPr>
                <w:rStyle w:val="Hipersaitas"/>
                <w:rFonts w:ascii="Trebuchet MS" w:hAnsi="Trebuchet MS"/>
                <w:sz w:val="16"/>
                <w:szCs w:val="16"/>
              </w:rPr>
              <w:t>Kauno.apskr.rastai</w:t>
            </w:r>
            <w:r w:rsidRPr="00224C6F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</w:t>
            </w:r>
            <w:proofErr w:type="spellStart"/>
            <w:r w:rsidRPr="00224C6F">
              <w:rPr>
                <w:rStyle w:val="Hipersaitas"/>
                <w:rFonts w:ascii="Trebuchet MS" w:hAnsi="Trebuchet MS"/>
                <w:sz w:val="16"/>
                <w:szCs w:val="16"/>
              </w:rPr>
              <w:t>vmi.lt</w:t>
            </w:r>
            <w:proofErr w:type="spellEnd"/>
          </w:hyperlink>
        </w:p>
        <w:p w:rsidR="00B2552B" w:rsidRPr="00950743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 w:rsidRPr="00950743">
            <w:rPr>
              <w:rFonts w:ascii="Trebuchet MS" w:hAnsi="Trebuchet MS"/>
              <w:sz w:val="16"/>
              <w:szCs w:val="16"/>
            </w:rPr>
            <w:t>http://www.vmi.lt/</w:t>
          </w:r>
        </w:p>
      </w:tc>
      <w:tc>
        <w:tcPr>
          <w:tcW w:w="2694" w:type="dxa"/>
          <w:vAlign w:val="center"/>
        </w:tcPr>
        <w:p w:rsidR="00B2552B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</w:t>
          </w:r>
          <w:r>
            <w:rPr>
              <w:rFonts w:ascii="Trebuchet MS" w:hAnsi="Trebuchet MS"/>
              <w:sz w:val="16"/>
              <w:szCs w:val="16"/>
            </w:rPr>
            <w:t>ugomi Juridinių asmenų registre</w:t>
          </w:r>
        </w:p>
        <w:p w:rsidR="00B2552B" w:rsidRPr="00323351" w:rsidRDefault="00274168" w:rsidP="00AB703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729019</w:t>
          </w:r>
        </w:p>
        <w:p w:rsidR="00B2552B" w:rsidRPr="00323351" w:rsidRDefault="008029BA" w:rsidP="00AB7039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:rsidR="00B2552B" w:rsidRPr="00E94DA7" w:rsidRDefault="008029BA" w:rsidP="003F0062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:rsidR="00B2552B" w:rsidRPr="00E94DA7" w:rsidRDefault="008029BA" w:rsidP="003F0062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:rsidR="00B2552B" w:rsidRPr="00E94DA7" w:rsidRDefault="008029BA" w:rsidP="003F0062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:rsidR="00B2552B" w:rsidRDefault="008029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9BA" w:rsidRDefault="008029BA">
      <w:r>
        <w:separator/>
      </w:r>
    </w:p>
  </w:footnote>
  <w:footnote w:type="continuationSeparator" w:id="0">
    <w:p w:rsidR="008029BA" w:rsidRDefault="0080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2B" w:rsidRDefault="008029BA">
    <w:pPr>
      <w:pStyle w:val="Antrats"/>
    </w:pPr>
  </w:p>
  <w:p w:rsidR="00B2552B" w:rsidRDefault="008029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2B" w:rsidRDefault="00952A50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6C627928" wp14:editId="18CEEDAB">
          <wp:simplePos x="0" y="0"/>
          <wp:positionH relativeFrom="column">
            <wp:posOffset>-685800</wp:posOffset>
          </wp:positionH>
          <wp:positionV relativeFrom="paragraph">
            <wp:posOffset>-358775</wp:posOffset>
          </wp:positionV>
          <wp:extent cx="2623185" cy="1632585"/>
          <wp:effectExtent l="0" t="0" r="5715" b="0"/>
          <wp:wrapNone/>
          <wp:docPr id="5" name="Paveikslėlis 5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52B" w:rsidRDefault="008029BA">
    <w:pPr>
      <w:pStyle w:val="Antrats"/>
    </w:pPr>
  </w:p>
  <w:p w:rsidR="00B2552B" w:rsidRDefault="008029BA">
    <w:pPr>
      <w:pStyle w:val="Antrats"/>
    </w:pPr>
  </w:p>
  <w:p w:rsidR="00B2552B" w:rsidRDefault="008029BA">
    <w:pPr>
      <w:pStyle w:val="Antrats"/>
    </w:pPr>
  </w:p>
  <w:p w:rsidR="00B2552B" w:rsidRDefault="008029BA">
    <w:pPr>
      <w:pStyle w:val="Antrats"/>
    </w:pPr>
  </w:p>
  <w:p w:rsidR="00B2552B" w:rsidRDefault="008029BA">
    <w:pPr>
      <w:pStyle w:val="Antrats"/>
    </w:pPr>
  </w:p>
  <w:p w:rsidR="00B2552B" w:rsidRDefault="008029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914"/>
    <w:multiLevelType w:val="hybridMultilevel"/>
    <w:tmpl w:val="47C02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033"/>
    <w:multiLevelType w:val="hybridMultilevel"/>
    <w:tmpl w:val="BCF6E282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A38"/>
    <w:multiLevelType w:val="hybridMultilevel"/>
    <w:tmpl w:val="2AA43E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6728"/>
    <w:multiLevelType w:val="hybridMultilevel"/>
    <w:tmpl w:val="4608EC52"/>
    <w:lvl w:ilvl="0" w:tplc="03CABEEE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644D"/>
    <w:multiLevelType w:val="hybridMultilevel"/>
    <w:tmpl w:val="3956E6B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5C28C7"/>
    <w:multiLevelType w:val="hybridMultilevel"/>
    <w:tmpl w:val="66460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7E9"/>
    <w:multiLevelType w:val="hybridMultilevel"/>
    <w:tmpl w:val="550AE146"/>
    <w:lvl w:ilvl="0" w:tplc="4578745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3EF5"/>
    <w:multiLevelType w:val="hybridMultilevel"/>
    <w:tmpl w:val="E4B80476"/>
    <w:lvl w:ilvl="0" w:tplc="52EA3656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6886"/>
    <w:multiLevelType w:val="hybridMultilevel"/>
    <w:tmpl w:val="0D18C44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A25ED"/>
    <w:multiLevelType w:val="hybridMultilevel"/>
    <w:tmpl w:val="3F261E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5289"/>
    <w:multiLevelType w:val="hybridMultilevel"/>
    <w:tmpl w:val="7F10FAC8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6BEE"/>
    <w:multiLevelType w:val="hybridMultilevel"/>
    <w:tmpl w:val="41DE433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7D1F39"/>
    <w:multiLevelType w:val="hybridMultilevel"/>
    <w:tmpl w:val="8F063D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51AA3"/>
    <w:multiLevelType w:val="hybridMultilevel"/>
    <w:tmpl w:val="7E2E2126"/>
    <w:lvl w:ilvl="0" w:tplc="6B7030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85CE5"/>
    <w:multiLevelType w:val="hybridMultilevel"/>
    <w:tmpl w:val="F48402BA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157373F"/>
    <w:multiLevelType w:val="hybridMultilevel"/>
    <w:tmpl w:val="360265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0FA6"/>
    <w:multiLevelType w:val="hybridMultilevel"/>
    <w:tmpl w:val="01BAB1DE"/>
    <w:lvl w:ilvl="0" w:tplc="9A58C11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2808"/>
    <w:multiLevelType w:val="hybridMultilevel"/>
    <w:tmpl w:val="BDFC2062"/>
    <w:lvl w:ilvl="0" w:tplc="D37617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DF4368B"/>
    <w:multiLevelType w:val="hybridMultilevel"/>
    <w:tmpl w:val="8690E1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00Numertuotas"/>
      <w:suff w:val="space"/>
      <w:lvlText w:val="%1.%2."/>
      <w:lvlJc w:val="left"/>
      <w:pPr>
        <w:ind w:left="1" w:firstLine="567"/>
      </w:pPr>
    </w:lvl>
    <w:lvl w:ilvl="2">
      <w:start w:val="1"/>
      <w:numFmt w:val="decimal"/>
      <w:pStyle w:val="000Numeruotas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0000Numeruotas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20" w15:restartNumberingAfterBreak="0">
    <w:nsid w:val="60DD534C"/>
    <w:multiLevelType w:val="hybridMultilevel"/>
    <w:tmpl w:val="78BE8364"/>
    <w:lvl w:ilvl="0" w:tplc="8958693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2880"/>
    <w:multiLevelType w:val="hybridMultilevel"/>
    <w:tmpl w:val="B8AAF3B2"/>
    <w:lvl w:ilvl="0" w:tplc="62C0C7A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MS-Bold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93192"/>
    <w:multiLevelType w:val="hybridMultilevel"/>
    <w:tmpl w:val="223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E1E89"/>
    <w:multiLevelType w:val="hybridMultilevel"/>
    <w:tmpl w:val="4AC847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17EB4"/>
    <w:multiLevelType w:val="hybridMultilevel"/>
    <w:tmpl w:val="A760B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8022C"/>
    <w:multiLevelType w:val="hybridMultilevel"/>
    <w:tmpl w:val="C13EE14A"/>
    <w:lvl w:ilvl="0" w:tplc="0B483416">
      <w:start w:val="201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2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8"/>
  </w:num>
  <w:num w:numId="9">
    <w:abstractNumId w:val="11"/>
  </w:num>
  <w:num w:numId="10">
    <w:abstractNumId w:val="9"/>
  </w:num>
  <w:num w:numId="11">
    <w:abstractNumId w:val="21"/>
  </w:num>
  <w:num w:numId="12">
    <w:abstractNumId w:val="2"/>
  </w:num>
  <w:num w:numId="13">
    <w:abstractNumId w:val="12"/>
  </w:num>
  <w:num w:numId="14">
    <w:abstractNumId w:val="22"/>
  </w:num>
  <w:num w:numId="15">
    <w:abstractNumId w:val="5"/>
  </w:num>
  <w:num w:numId="16">
    <w:abstractNumId w:val="15"/>
  </w:num>
  <w:num w:numId="17">
    <w:abstractNumId w:val="25"/>
  </w:num>
  <w:num w:numId="18">
    <w:abstractNumId w:val="24"/>
  </w:num>
  <w:num w:numId="19">
    <w:abstractNumId w:val="3"/>
  </w:num>
  <w:num w:numId="20">
    <w:abstractNumId w:val="7"/>
  </w:num>
  <w:num w:numId="21">
    <w:abstractNumId w:val="1"/>
  </w:num>
  <w:num w:numId="22">
    <w:abstractNumId w:val="10"/>
  </w:num>
  <w:num w:numId="23">
    <w:abstractNumId w:val="23"/>
  </w:num>
  <w:num w:numId="24">
    <w:abstractNumId w:val="16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50"/>
    <w:rsid w:val="0000310C"/>
    <w:rsid w:val="000032DD"/>
    <w:rsid w:val="00003C6B"/>
    <w:rsid w:val="00005BA7"/>
    <w:rsid w:val="000068BD"/>
    <w:rsid w:val="00011E69"/>
    <w:rsid w:val="00012B63"/>
    <w:rsid w:val="000139E2"/>
    <w:rsid w:val="00021F2B"/>
    <w:rsid w:val="00022D66"/>
    <w:rsid w:val="00031BFF"/>
    <w:rsid w:val="0003203A"/>
    <w:rsid w:val="000366FE"/>
    <w:rsid w:val="00042247"/>
    <w:rsid w:val="00042A2C"/>
    <w:rsid w:val="00045B0B"/>
    <w:rsid w:val="00050CFA"/>
    <w:rsid w:val="00051BD1"/>
    <w:rsid w:val="00052F3B"/>
    <w:rsid w:val="00053529"/>
    <w:rsid w:val="0006091B"/>
    <w:rsid w:val="00060C73"/>
    <w:rsid w:val="00063993"/>
    <w:rsid w:val="00065209"/>
    <w:rsid w:val="00066027"/>
    <w:rsid w:val="00073993"/>
    <w:rsid w:val="00075435"/>
    <w:rsid w:val="000775A5"/>
    <w:rsid w:val="00082D90"/>
    <w:rsid w:val="00083DDC"/>
    <w:rsid w:val="000868F9"/>
    <w:rsid w:val="00086BDB"/>
    <w:rsid w:val="0009791A"/>
    <w:rsid w:val="000A01CB"/>
    <w:rsid w:val="000A1635"/>
    <w:rsid w:val="000A1CC4"/>
    <w:rsid w:val="000A47AB"/>
    <w:rsid w:val="000A79C1"/>
    <w:rsid w:val="000B22B6"/>
    <w:rsid w:val="000B3CF9"/>
    <w:rsid w:val="000B4747"/>
    <w:rsid w:val="000B4E9D"/>
    <w:rsid w:val="000B5709"/>
    <w:rsid w:val="000B6A8B"/>
    <w:rsid w:val="000C0FAF"/>
    <w:rsid w:val="000C1993"/>
    <w:rsid w:val="000C1E0F"/>
    <w:rsid w:val="000C3D93"/>
    <w:rsid w:val="000D1AEF"/>
    <w:rsid w:val="000D1DC3"/>
    <w:rsid w:val="000D2267"/>
    <w:rsid w:val="000D267E"/>
    <w:rsid w:val="000D283C"/>
    <w:rsid w:val="000E215B"/>
    <w:rsid w:val="000E7D6B"/>
    <w:rsid w:val="000F5BC8"/>
    <w:rsid w:val="000F5C38"/>
    <w:rsid w:val="000F6944"/>
    <w:rsid w:val="0010696F"/>
    <w:rsid w:val="00110E52"/>
    <w:rsid w:val="001110FB"/>
    <w:rsid w:val="0011115E"/>
    <w:rsid w:val="00111D49"/>
    <w:rsid w:val="00111F58"/>
    <w:rsid w:val="00113D09"/>
    <w:rsid w:val="00121987"/>
    <w:rsid w:val="00126E1C"/>
    <w:rsid w:val="00130AC4"/>
    <w:rsid w:val="001411C7"/>
    <w:rsid w:val="00141671"/>
    <w:rsid w:val="001427C1"/>
    <w:rsid w:val="00144CB2"/>
    <w:rsid w:val="00151AF4"/>
    <w:rsid w:val="00152EE9"/>
    <w:rsid w:val="00153CF1"/>
    <w:rsid w:val="00156204"/>
    <w:rsid w:val="001573C9"/>
    <w:rsid w:val="00157E75"/>
    <w:rsid w:val="00163971"/>
    <w:rsid w:val="0016499B"/>
    <w:rsid w:val="00167EBC"/>
    <w:rsid w:val="0017266D"/>
    <w:rsid w:val="00172EAF"/>
    <w:rsid w:val="00177D2B"/>
    <w:rsid w:val="001867FF"/>
    <w:rsid w:val="00190180"/>
    <w:rsid w:val="00191A9A"/>
    <w:rsid w:val="001922F4"/>
    <w:rsid w:val="00195D0C"/>
    <w:rsid w:val="001A1052"/>
    <w:rsid w:val="001A298B"/>
    <w:rsid w:val="001A510B"/>
    <w:rsid w:val="001A5687"/>
    <w:rsid w:val="001A6E1D"/>
    <w:rsid w:val="001A7F28"/>
    <w:rsid w:val="001B4335"/>
    <w:rsid w:val="001B5304"/>
    <w:rsid w:val="001C0170"/>
    <w:rsid w:val="001C24BB"/>
    <w:rsid w:val="001C3946"/>
    <w:rsid w:val="001C765B"/>
    <w:rsid w:val="001D3A06"/>
    <w:rsid w:val="001D552C"/>
    <w:rsid w:val="001D554F"/>
    <w:rsid w:val="001D5CBF"/>
    <w:rsid w:val="001D5D96"/>
    <w:rsid w:val="001E029B"/>
    <w:rsid w:val="001E16DD"/>
    <w:rsid w:val="001E2160"/>
    <w:rsid w:val="001E4621"/>
    <w:rsid w:val="001E5EF9"/>
    <w:rsid w:val="001F2429"/>
    <w:rsid w:val="0020061B"/>
    <w:rsid w:val="00201913"/>
    <w:rsid w:val="00202C79"/>
    <w:rsid w:val="00204187"/>
    <w:rsid w:val="0020548A"/>
    <w:rsid w:val="002061AF"/>
    <w:rsid w:val="00207108"/>
    <w:rsid w:val="002210F4"/>
    <w:rsid w:val="002215D2"/>
    <w:rsid w:val="002217B2"/>
    <w:rsid w:val="00222025"/>
    <w:rsid w:val="0022555C"/>
    <w:rsid w:val="00227B4E"/>
    <w:rsid w:val="00233823"/>
    <w:rsid w:val="002359C5"/>
    <w:rsid w:val="00235EB9"/>
    <w:rsid w:val="00240B1C"/>
    <w:rsid w:val="0024577F"/>
    <w:rsid w:val="00246AED"/>
    <w:rsid w:val="00262111"/>
    <w:rsid w:val="002639C9"/>
    <w:rsid w:val="00264B8A"/>
    <w:rsid w:val="00274168"/>
    <w:rsid w:val="002778AF"/>
    <w:rsid w:val="002829C2"/>
    <w:rsid w:val="002835CF"/>
    <w:rsid w:val="00286259"/>
    <w:rsid w:val="00286274"/>
    <w:rsid w:val="002877D7"/>
    <w:rsid w:val="0029170D"/>
    <w:rsid w:val="002936C1"/>
    <w:rsid w:val="00294E54"/>
    <w:rsid w:val="00295B18"/>
    <w:rsid w:val="002A5905"/>
    <w:rsid w:val="002B1839"/>
    <w:rsid w:val="002B37C4"/>
    <w:rsid w:val="002B46B1"/>
    <w:rsid w:val="002C083F"/>
    <w:rsid w:val="002C7744"/>
    <w:rsid w:val="002D1F30"/>
    <w:rsid w:val="002D3F6B"/>
    <w:rsid w:val="002D654D"/>
    <w:rsid w:val="002D72B6"/>
    <w:rsid w:val="002E29EE"/>
    <w:rsid w:val="002E32C7"/>
    <w:rsid w:val="002E7399"/>
    <w:rsid w:val="002F2ADA"/>
    <w:rsid w:val="00301749"/>
    <w:rsid w:val="00303D79"/>
    <w:rsid w:val="003041AE"/>
    <w:rsid w:val="003052D5"/>
    <w:rsid w:val="00306126"/>
    <w:rsid w:val="003100B7"/>
    <w:rsid w:val="00310A22"/>
    <w:rsid w:val="0031102D"/>
    <w:rsid w:val="0031430A"/>
    <w:rsid w:val="00317B5D"/>
    <w:rsid w:val="003269AE"/>
    <w:rsid w:val="00326F33"/>
    <w:rsid w:val="0032747C"/>
    <w:rsid w:val="00330725"/>
    <w:rsid w:val="003357C7"/>
    <w:rsid w:val="0034240E"/>
    <w:rsid w:val="003438BD"/>
    <w:rsid w:val="00347065"/>
    <w:rsid w:val="0034752A"/>
    <w:rsid w:val="00351EBC"/>
    <w:rsid w:val="0035328B"/>
    <w:rsid w:val="0035429B"/>
    <w:rsid w:val="00356108"/>
    <w:rsid w:val="00360B1E"/>
    <w:rsid w:val="003610E4"/>
    <w:rsid w:val="003615AC"/>
    <w:rsid w:val="00364B43"/>
    <w:rsid w:val="00366459"/>
    <w:rsid w:val="00372891"/>
    <w:rsid w:val="00373AA9"/>
    <w:rsid w:val="0037446B"/>
    <w:rsid w:val="00376D07"/>
    <w:rsid w:val="00377362"/>
    <w:rsid w:val="00382F2A"/>
    <w:rsid w:val="00385CF5"/>
    <w:rsid w:val="0039437E"/>
    <w:rsid w:val="00395240"/>
    <w:rsid w:val="003A04AF"/>
    <w:rsid w:val="003A44A2"/>
    <w:rsid w:val="003B12AA"/>
    <w:rsid w:val="003B3C8F"/>
    <w:rsid w:val="003B42F1"/>
    <w:rsid w:val="003B4B62"/>
    <w:rsid w:val="003C0268"/>
    <w:rsid w:val="003C0301"/>
    <w:rsid w:val="003C53C0"/>
    <w:rsid w:val="003C5551"/>
    <w:rsid w:val="003D6037"/>
    <w:rsid w:val="003D65D5"/>
    <w:rsid w:val="003D6AFE"/>
    <w:rsid w:val="003E128F"/>
    <w:rsid w:val="003E53D3"/>
    <w:rsid w:val="003E7B4E"/>
    <w:rsid w:val="003F226B"/>
    <w:rsid w:val="003F343D"/>
    <w:rsid w:val="003F57FC"/>
    <w:rsid w:val="003F6107"/>
    <w:rsid w:val="003F7250"/>
    <w:rsid w:val="00407F32"/>
    <w:rsid w:val="00412113"/>
    <w:rsid w:val="00414DDF"/>
    <w:rsid w:val="00423738"/>
    <w:rsid w:val="00423BC3"/>
    <w:rsid w:val="004249EB"/>
    <w:rsid w:val="00441247"/>
    <w:rsid w:val="00444C2D"/>
    <w:rsid w:val="00454722"/>
    <w:rsid w:val="00454F08"/>
    <w:rsid w:val="0045575C"/>
    <w:rsid w:val="004624D8"/>
    <w:rsid w:val="0047057F"/>
    <w:rsid w:val="00470E1E"/>
    <w:rsid w:val="004724CA"/>
    <w:rsid w:val="00472599"/>
    <w:rsid w:val="00472F48"/>
    <w:rsid w:val="00482C26"/>
    <w:rsid w:val="00482E20"/>
    <w:rsid w:val="00485F9E"/>
    <w:rsid w:val="004A0750"/>
    <w:rsid w:val="004A35BC"/>
    <w:rsid w:val="004B06B1"/>
    <w:rsid w:val="004B2E24"/>
    <w:rsid w:val="004B44C6"/>
    <w:rsid w:val="004B67EB"/>
    <w:rsid w:val="004B6EAD"/>
    <w:rsid w:val="004B795D"/>
    <w:rsid w:val="004C0E35"/>
    <w:rsid w:val="004C1F06"/>
    <w:rsid w:val="004C2D76"/>
    <w:rsid w:val="004C395A"/>
    <w:rsid w:val="004C695D"/>
    <w:rsid w:val="004C7C03"/>
    <w:rsid w:val="004D657E"/>
    <w:rsid w:val="004E0326"/>
    <w:rsid w:val="004E0624"/>
    <w:rsid w:val="004E2155"/>
    <w:rsid w:val="004E7B05"/>
    <w:rsid w:val="004E7F7C"/>
    <w:rsid w:val="004F31D3"/>
    <w:rsid w:val="00505779"/>
    <w:rsid w:val="00507A35"/>
    <w:rsid w:val="00513A18"/>
    <w:rsid w:val="005148C9"/>
    <w:rsid w:val="00515F50"/>
    <w:rsid w:val="00522063"/>
    <w:rsid w:val="005257A4"/>
    <w:rsid w:val="00533788"/>
    <w:rsid w:val="005372FA"/>
    <w:rsid w:val="005404D2"/>
    <w:rsid w:val="005419E7"/>
    <w:rsid w:val="00543310"/>
    <w:rsid w:val="00544750"/>
    <w:rsid w:val="00552CF4"/>
    <w:rsid w:val="0057357E"/>
    <w:rsid w:val="0057675C"/>
    <w:rsid w:val="00582EC5"/>
    <w:rsid w:val="00593142"/>
    <w:rsid w:val="00593BCE"/>
    <w:rsid w:val="00594098"/>
    <w:rsid w:val="00596C8C"/>
    <w:rsid w:val="005978EA"/>
    <w:rsid w:val="005A4C0B"/>
    <w:rsid w:val="005A5BDB"/>
    <w:rsid w:val="005A6656"/>
    <w:rsid w:val="005B1A0B"/>
    <w:rsid w:val="005B447A"/>
    <w:rsid w:val="005C3222"/>
    <w:rsid w:val="005C4C80"/>
    <w:rsid w:val="005C71CD"/>
    <w:rsid w:val="005D07D5"/>
    <w:rsid w:val="005D090C"/>
    <w:rsid w:val="005D2468"/>
    <w:rsid w:val="005D3CE3"/>
    <w:rsid w:val="005D780C"/>
    <w:rsid w:val="005E3601"/>
    <w:rsid w:val="005E3F97"/>
    <w:rsid w:val="005F2474"/>
    <w:rsid w:val="005F2D96"/>
    <w:rsid w:val="005F37F1"/>
    <w:rsid w:val="005F5357"/>
    <w:rsid w:val="005F64CA"/>
    <w:rsid w:val="005F7A03"/>
    <w:rsid w:val="00601964"/>
    <w:rsid w:val="00614E57"/>
    <w:rsid w:val="00621691"/>
    <w:rsid w:val="00621E4C"/>
    <w:rsid w:val="00624737"/>
    <w:rsid w:val="0062705D"/>
    <w:rsid w:val="00632482"/>
    <w:rsid w:val="00632774"/>
    <w:rsid w:val="00633C9B"/>
    <w:rsid w:val="006357CB"/>
    <w:rsid w:val="00636841"/>
    <w:rsid w:val="00636AD7"/>
    <w:rsid w:val="0063778B"/>
    <w:rsid w:val="00640139"/>
    <w:rsid w:val="00641F5A"/>
    <w:rsid w:val="006466DD"/>
    <w:rsid w:val="0065340D"/>
    <w:rsid w:val="006535BB"/>
    <w:rsid w:val="0065402F"/>
    <w:rsid w:val="00660AB6"/>
    <w:rsid w:val="00663C01"/>
    <w:rsid w:val="006740F1"/>
    <w:rsid w:val="00676977"/>
    <w:rsid w:val="00687A15"/>
    <w:rsid w:val="00692B95"/>
    <w:rsid w:val="0069383C"/>
    <w:rsid w:val="00693FE0"/>
    <w:rsid w:val="00695C18"/>
    <w:rsid w:val="006977AD"/>
    <w:rsid w:val="006A4AB5"/>
    <w:rsid w:val="006A56A3"/>
    <w:rsid w:val="006A5AD6"/>
    <w:rsid w:val="006B2777"/>
    <w:rsid w:val="006B307A"/>
    <w:rsid w:val="006B473C"/>
    <w:rsid w:val="006B616C"/>
    <w:rsid w:val="006C28FD"/>
    <w:rsid w:val="006D24BD"/>
    <w:rsid w:val="006D28C4"/>
    <w:rsid w:val="006D2F83"/>
    <w:rsid w:val="006D6091"/>
    <w:rsid w:val="006E3E15"/>
    <w:rsid w:val="006E6D20"/>
    <w:rsid w:val="006F24E1"/>
    <w:rsid w:val="00701417"/>
    <w:rsid w:val="00701711"/>
    <w:rsid w:val="007025CE"/>
    <w:rsid w:val="00703B03"/>
    <w:rsid w:val="0070430D"/>
    <w:rsid w:val="007072F6"/>
    <w:rsid w:val="007101F5"/>
    <w:rsid w:val="007116A9"/>
    <w:rsid w:val="00711D42"/>
    <w:rsid w:val="00712D06"/>
    <w:rsid w:val="007158B7"/>
    <w:rsid w:val="0071639A"/>
    <w:rsid w:val="00720219"/>
    <w:rsid w:val="007210C6"/>
    <w:rsid w:val="00721A85"/>
    <w:rsid w:val="00723375"/>
    <w:rsid w:val="00725F9B"/>
    <w:rsid w:val="00727822"/>
    <w:rsid w:val="007324F8"/>
    <w:rsid w:val="007350FA"/>
    <w:rsid w:val="0073752B"/>
    <w:rsid w:val="0074646E"/>
    <w:rsid w:val="00746A46"/>
    <w:rsid w:val="00747CF1"/>
    <w:rsid w:val="00754207"/>
    <w:rsid w:val="00754EF9"/>
    <w:rsid w:val="00757F6E"/>
    <w:rsid w:val="007616DE"/>
    <w:rsid w:val="00763ABE"/>
    <w:rsid w:val="00764564"/>
    <w:rsid w:val="00765A8B"/>
    <w:rsid w:val="00770D50"/>
    <w:rsid w:val="0077346D"/>
    <w:rsid w:val="00780B98"/>
    <w:rsid w:val="00790864"/>
    <w:rsid w:val="007920C7"/>
    <w:rsid w:val="00794791"/>
    <w:rsid w:val="00795CF7"/>
    <w:rsid w:val="007A06AA"/>
    <w:rsid w:val="007A13CD"/>
    <w:rsid w:val="007A5F7B"/>
    <w:rsid w:val="007A6C80"/>
    <w:rsid w:val="007A747C"/>
    <w:rsid w:val="007B3369"/>
    <w:rsid w:val="007B465F"/>
    <w:rsid w:val="007B4823"/>
    <w:rsid w:val="007B62C1"/>
    <w:rsid w:val="007B7422"/>
    <w:rsid w:val="007C0824"/>
    <w:rsid w:val="007C14FA"/>
    <w:rsid w:val="007C2EE9"/>
    <w:rsid w:val="007C33DF"/>
    <w:rsid w:val="007D3820"/>
    <w:rsid w:val="007D69DF"/>
    <w:rsid w:val="007F0A33"/>
    <w:rsid w:val="007F28BD"/>
    <w:rsid w:val="007F5F83"/>
    <w:rsid w:val="007F70E9"/>
    <w:rsid w:val="00801259"/>
    <w:rsid w:val="00801D55"/>
    <w:rsid w:val="00801E9F"/>
    <w:rsid w:val="0080240E"/>
    <w:rsid w:val="008029BA"/>
    <w:rsid w:val="00806091"/>
    <w:rsid w:val="00807EFD"/>
    <w:rsid w:val="00811386"/>
    <w:rsid w:val="008117F0"/>
    <w:rsid w:val="00812B72"/>
    <w:rsid w:val="008145DA"/>
    <w:rsid w:val="0081682D"/>
    <w:rsid w:val="00816B76"/>
    <w:rsid w:val="008218FC"/>
    <w:rsid w:val="0083156B"/>
    <w:rsid w:val="008367AD"/>
    <w:rsid w:val="00841292"/>
    <w:rsid w:val="00850D65"/>
    <w:rsid w:val="0085458D"/>
    <w:rsid w:val="008623FD"/>
    <w:rsid w:val="008652C4"/>
    <w:rsid w:val="00866A16"/>
    <w:rsid w:val="00867080"/>
    <w:rsid w:val="00867E63"/>
    <w:rsid w:val="00870085"/>
    <w:rsid w:val="00872414"/>
    <w:rsid w:val="00875E74"/>
    <w:rsid w:val="008808CB"/>
    <w:rsid w:val="00892ABC"/>
    <w:rsid w:val="008B243E"/>
    <w:rsid w:val="008B3F9B"/>
    <w:rsid w:val="008C0121"/>
    <w:rsid w:val="008C4244"/>
    <w:rsid w:val="008E01D4"/>
    <w:rsid w:val="008E0B62"/>
    <w:rsid w:val="008E1166"/>
    <w:rsid w:val="008E17CD"/>
    <w:rsid w:val="008E2FB8"/>
    <w:rsid w:val="008F37E9"/>
    <w:rsid w:val="0090202D"/>
    <w:rsid w:val="00904ABF"/>
    <w:rsid w:val="0090526B"/>
    <w:rsid w:val="009125B4"/>
    <w:rsid w:val="00913DCA"/>
    <w:rsid w:val="009155ED"/>
    <w:rsid w:val="0091712E"/>
    <w:rsid w:val="00917A91"/>
    <w:rsid w:val="00917E4A"/>
    <w:rsid w:val="0092314A"/>
    <w:rsid w:val="00931245"/>
    <w:rsid w:val="009314B8"/>
    <w:rsid w:val="00932F0C"/>
    <w:rsid w:val="00934AB2"/>
    <w:rsid w:val="009379DA"/>
    <w:rsid w:val="009433DF"/>
    <w:rsid w:val="009450A3"/>
    <w:rsid w:val="0094576A"/>
    <w:rsid w:val="0094657B"/>
    <w:rsid w:val="0095021B"/>
    <w:rsid w:val="009515BD"/>
    <w:rsid w:val="00952A50"/>
    <w:rsid w:val="00953AEB"/>
    <w:rsid w:val="00955CDC"/>
    <w:rsid w:val="0096562A"/>
    <w:rsid w:val="0096774C"/>
    <w:rsid w:val="0097076A"/>
    <w:rsid w:val="00971170"/>
    <w:rsid w:val="0097295D"/>
    <w:rsid w:val="009739F7"/>
    <w:rsid w:val="00977604"/>
    <w:rsid w:val="0098201D"/>
    <w:rsid w:val="00986B4E"/>
    <w:rsid w:val="00987669"/>
    <w:rsid w:val="009904CA"/>
    <w:rsid w:val="00991101"/>
    <w:rsid w:val="00992581"/>
    <w:rsid w:val="009949C5"/>
    <w:rsid w:val="009A4A75"/>
    <w:rsid w:val="009A6C3F"/>
    <w:rsid w:val="009B0B3D"/>
    <w:rsid w:val="009B0C53"/>
    <w:rsid w:val="009B2541"/>
    <w:rsid w:val="009B3510"/>
    <w:rsid w:val="009B43F9"/>
    <w:rsid w:val="009B4506"/>
    <w:rsid w:val="009B463A"/>
    <w:rsid w:val="009B683A"/>
    <w:rsid w:val="009C4C34"/>
    <w:rsid w:val="009C5EAB"/>
    <w:rsid w:val="009C6FF8"/>
    <w:rsid w:val="009D2BCE"/>
    <w:rsid w:val="009D315E"/>
    <w:rsid w:val="009E0303"/>
    <w:rsid w:val="009E3319"/>
    <w:rsid w:val="009F046C"/>
    <w:rsid w:val="009F19AB"/>
    <w:rsid w:val="009F1E75"/>
    <w:rsid w:val="009F5559"/>
    <w:rsid w:val="009F6C54"/>
    <w:rsid w:val="009F7225"/>
    <w:rsid w:val="009F7D07"/>
    <w:rsid w:val="00A02904"/>
    <w:rsid w:val="00A035CB"/>
    <w:rsid w:val="00A05C4B"/>
    <w:rsid w:val="00A10E49"/>
    <w:rsid w:val="00A113EF"/>
    <w:rsid w:val="00A12B3E"/>
    <w:rsid w:val="00A13070"/>
    <w:rsid w:val="00A13C5F"/>
    <w:rsid w:val="00A21572"/>
    <w:rsid w:val="00A25D67"/>
    <w:rsid w:val="00A275BB"/>
    <w:rsid w:val="00A3142A"/>
    <w:rsid w:val="00A32C05"/>
    <w:rsid w:val="00A360E2"/>
    <w:rsid w:val="00A42F92"/>
    <w:rsid w:val="00A439EB"/>
    <w:rsid w:val="00A50F14"/>
    <w:rsid w:val="00A53D84"/>
    <w:rsid w:val="00A60BB8"/>
    <w:rsid w:val="00A61713"/>
    <w:rsid w:val="00A63200"/>
    <w:rsid w:val="00A65D8B"/>
    <w:rsid w:val="00A70CE1"/>
    <w:rsid w:val="00A725BB"/>
    <w:rsid w:val="00A744A0"/>
    <w:rsid w:val="00A74BAE"/>
    <w:rsid w:val="00A76302"/>
    <w:rsid w:val="00A81315"/>
    <w:rsid w:val="00A835DD"/>
    <w:rsid w:val="00A95934"/>
    <w:rsid w:val="00A9642D"/>
    <w:rsid w:val="00A97EB0"/>
    <w:rsid w:val="00AA2036"/>
    <w:rsid w:val="00AA6D62"/>
    <w:rsid w:val="00AB17BE"/>
    <w:rsid w:val="00AB38B1"/>
    <w:rsid w:val="00AB7CFC"/>
    <w:rsid w:val="00AC01A0"/>
    <w:rsid w:val="00AC2487"/>
    <w:rsid w:val="00AC754C"/>
    <w:rsid w:val="00AD19F7"/>
    <w:rsid w:val="00AD636A"/>
    <w:rsid w:val="00AE03FB"/>
    <w:rsid w:val="00AE18EA"/>
    <w:rsid w:val="00AE2ABB"/>
    <w:rsid w:val="00AE516D"/>
    <w:rsid w:val="00AE5E45"/>
    <w:rsid w:val="00AF0BEE"/>
    <w:rsid w:val="00AF0FE4"/>
    <w:rsid w:val="00AF230B"/>
    <w:rsid w:val="00AF7F03"/>
    <w:rsid w:val="00B11CBC"/>
    <w:rsid w:val="00B1643D"/>
    <w:rsid w:val="00B179C7"/>
    <w:rsid w:val="00B200FF"/>
    <w:rsid w:val="00B20B9D"/>
    <w:rsid w:val="00B2229B"/>
    <w:rsid w:val="00B22478"/>
    <w:rsid w:val="00B23BD1"/>
    <w:rsid w:val="00B25BF5"/>
    <w:rsid w:val="00B3023B"/>
    <w:rsid w:val="00B311AC"/>
    <w:rsid w:val="00B35145"/>
    <w:rsid w:val="00B435D3"/>
    <w:rsid w:val="00B44147"/>
    <w:rsid w:val="00B44839"/>
    <w:rsid w:val="00B51C35"/>
    <w:rsid w:val="00B5238C"/>
    <w:rsid w:val="00B53909"/>
    <w:rsid w:val="00B55389"/>
    <w:rsid w:val="00B561D7"/>
    <w:rsid w:val="00B65132"/>
    <w:rsid w:val="00B702F2"/>
    <w:rsid w:val="00B71B60"/>
    <w:rsid w:val="00B731AA"/>
    <w:rsid w:val="00B75214"/>
    <w:rsid w:val="00B75380"/>
    <w:rsid w:val="00B760F5"/>
    <w:rsid w:val="00B8006F"/>
    <w:rsid w:val="00B85F47"/>
    <w:rsid w:val="00B87C1D"/>
    <w:rsid w:val="00B973C3"/>
    <w:rsid w:val="00B97AF6"/>
    <w:rsid w:val="00BA0C3E"/>
    <w:rsid w:val="00BA2C9C"/>
    <w:rsid w:val="00BA3030"/>
    <w:rsid w:val="00BA609B"/>
    <w:rsid w:val="00BA68BE"/>
    <w:rsid w:val="00BB20D3"/>
    <w:rsid w:val="00BB54D5"/>
    <w:rsid w:val="00BB5EDF"/>
    <w:rsid w:val="00BC0727"/>
    <w:rsid w:val="00BC26E8"/>
    <w:rsid w:val="00BC509C"/>
    <w:rsid w:val="00BD04AF"/>
    <w:rsid w:val="00BD5139"/>
    <w:rsid w:val="00BD5CDC"/>
    <w:rsid w:val="00BE4CA1"/>
    <w:rsid w:val="00BF2206"/>
    <w:rsid w:val="00BF6E93"/>
    <w:rsid w:val="00BF79A4"/>
    <w:rsid w:val="00C013CE"/>
    <w:rsid w:val="00C014F4"/>
    <w:rsid w:val="00C03665"/>
    <w:rsid w:val="00C048FA"/>
    <w:rsid w:val="00C06488"/>
    <w:rsid w:val="00C158CD"/>
    <w:rsid w:val="00C16313"/>
    <w:rsid w:val="00C16C4E"/>
    <w:rsid w:val="00C177B9"/>
    <w:rsid w:val="00C20E0D"/>
    <w:rsid w:val="00C20F66"/>
    <w:rsid w:val="00C2136C"/>
    <w:rsid w:val="00C237A6"/>
    <w:rsid w:val="00C23FD8"/>
    <w:rsid w:val="00C2429D"/>
    <w:rsid w:val="00C25D74"/>
    <w:rsid w:val="00C25F3B"/>
    <w:rsid w:val="00C26382"/>
    <w:rsid w:val="00C41915"/>
    <w:rsid w:val="00C41CFF"/>
    <w:rsid w:val="00C424FE"/>
    <w:rsid w:val="00C428D2"/>
    <w:rsid w:val="00C42C88"/>
    <w:rsid w:val="00C44D52"/>
    <w:rsid w:val="00C47141"/>
    <w:rsid w:val="00C5175D"/>
    <w:rsid w:val="00C53036"/>
    <w:rsid w:val="00C538D7"/>
    <w:rsid w:val="00C55B18"/>
    <w:rsid w:val="00C60F6E"/>
    <w:rsid w:val="00C716BF"/>
    <w:rsid w:val="00C80DF6"/>
    <w:rsid w:val="00C86649"/>
    <w:rsid w:val="00C869FA"/>
    <w:rsid w:val="00C87A34"/>
    <w:rsid w:val="00C90BE9"/>
    <w:rsid w:val="00CA055D"/>
    <w:rsid w:val="00CA0A19"/>
    <w:rsid w:val="00CA75F2"/>
    <w:rsid w:val="00CB1244"/>
    <w:rsid w:val="00CB2196"/>
    <w:rsid w:val="00CB5264"/>
    <w:rsid w:val="00CB66FF"/>
    <w:rsid w:val="00CD2513"/>
    <w:rsid w:val="00CD3A2B"/>
    <w:rsid w:val="00CE1790"/>
    <w:rsid w:val="00CE614A"/>
    <w:rsid w:val="00CF055D"/>
    <w:rsid w:val="00CF7F3A"/>
    <w:rsid w:val="00D02DD1"/>
    <w:rsid w:val="00D0351F"/>
    <w:rsid w:val="00D07AAD"/>
    <w:rsid w:val="00D10847"/>
    <w:rsid w:val="00D2075E"/>
    <w:rsid w:val="00D21F91"/>
    <w:rsid w:val="00D23170"/>
    <w:rsid w:val="00D31B26"/>
    <w:rsid w:val="00D3248D"/>
    <w:rsid w:val="00D3315C"/>
    <w:rsid w:val="00D35301"/>
    <w:rsid w:val="00D35617"/>
    <w:rsid w:val="00D35B88"/>
    <w:rsid w:val="00D379CF"/>
    <w:rsid w:val="00D404B9"/>
    <w:rsid w:val="00D41C48"/>
    <w:rsid w:val="00D453AA"/>
    <w:rsid w:val="00D456EB"/>
    <w:rsid w:val="00D54049"/>
    <w:rsid w:val="00D55B6B"/>
    <w:rsid w:val="00D601F7"/>
    <w:rsid w:val="00D656F3"/>
    <w:rsid w:val="00D71DD3"/>
    <w:rsid w:val="00D7307A"/>
    <w:rsid w:val="00D73242"/>
    <w:rsid w:val="00D74E16"/>
    <w:rsid w:val="00D75CE1"/>
    <w:rsid w:val="00D84988"/>
    <w:rsid w:val="00DA2CB2"/>
    <w:rsid w:val="00DA33F0"/>
    <w:rsid w:val="00DA43F5"/>
    <w:rsid w:val="00DB00B6"/>
    <w:rsid w:val="00DB3E6A"/>
    <w:rsid w:val="00DB7FE6"/>
    <w:rsid w:val="00DC235B"/>
    <w:rsid w:val="00DC4146"/>
    <w:rsid w:val="00DC5F75"/>
    <w:rsid w:val="00DC7FE2"/>
    <w:rsid w:val="00DD00D7"/>
    <w:rsid w:val="00DD211E"/>
    <w:rsid w:val="00DD2AFC"/>
    <w:rsid w:val="00DD471E"/>
    <w:rsid w:val="00DE55E4"/>
    <w:rsid w:val="00DE61DD"/>
    <w:rsid w:val="00DE7B6A"/>
    <w:rsid w:val="00DF2B6A"/>
    <w:rsid w:val="00DF379E"/>
    <w:rsid w:val="00E00844"/>
    <w:rsid w:val="00E03E8F"/>
    <w:rsid w:val="00E04467"/>
    <w:rsid w:val="00E07A34"/>
    <w:rsid w:val="00E24363"/>
    <w:rsid w:val="00E30526"/>
    <w:rsid w:val="00E3777B"/>
    <w:rsid w:val="00E47D86"/>
    <w:rsid w:val="00E5161A"/>
    <w:rsid w:val="00E51CBC"/>
    <w:rsid w:val="00E55109"/>
    <w:rsid w:val="00E5546E"/>
    <w:rsid w:val="00E558B5"/>
    <w:rsid w:val="00E56382"/>
    <w:rsid w:val="00E56BED"/>
    <w:rsid w:val="00E60A05"/>
    <w:rsid w:val="00E61ABA"/>
    <w:rsid w:val="00E625B7"/>
    <w:rsid w:val="00E62B13"/>
    <w:rsid w:val="00E63559"/>
    <w:rsid w:val="00E63790"/>
    <w:rsid w:val="00E67DDF"/>
    <w:rsid w:val="00E7037E"/>
    <w:rsid w:val="00E706FB"/>
    <w:rsid w:val="00E708C5"/>
    <w:rsid w:val="00E73D00"/>
    <w:rsid w:val="00E75928"/>
    <w:rsid w:val="00E812CF"/>
    <w:rsid w:val="00E858A9"/>
    <w:rsid w:val="00E86302"/>
    <w:rsid w:val="00E873AE"/>
    <w:rsid w:val="00E87915"/>
    <w:rsid w:val="00E8796F"/>
    <w:rsid w:val="00E90914"/>
    <w:rsid w:val="00EA0AC8"/>
    <w:rsid w:val="00EA380B"/>
    <w:rsid w:val="00EB0526"/>
    <w:rsid w:val="00EB1D7F"/>
    <w:rsid w:val="00EB28F8"/>
    <w:rsid w:val="00EB2E13"/>
    <w:rsid w:val="00EB5712"/>
    <w:rsid w:val="00EB5D04"/>
    <w:rsid w:val="00EC158F"/>
    <w:rsid w:val="00EC21BB"/>
    <w:rsid w:val="00EC2212"/>
    <w:rsid w:val="00EC2315"/>
    <w:rsid w:val="00EC44A2"/>
    <w:rsid w:val="00ED4B64"/>
    <w:rsid w:val="00ED6A95"/>
    <w:rsid w:val="00ED79A4"/>
    <w:rsid w:val="00EE045D"/>
    <w:rsid w:val="00EE2443"/>
    <w:rsid w:val="00EE4C8E"/>
    <w:rsid w:val="00EE6766"/>
    <w:rsid w:val="00EF3AF8"/>
    <w:rsid w:val="00EF4117"/>
    <w:rsid w:val="00EF4195"/>
    <w:rsid w:val="00EF4714"/>
    <w:rsid w:val="00EF6ADD"/>
    <w:rsid w:val="00EF6E95"/>
    <w:rsid w:val="00EF74DD"/>
    <w:rsid w:val="00F012AE"/>
    <w:rsid w:val="00F04560"/>
    <w:rsid w:val="00F05E24"/>
    <w:rsid w:val="00F13DC8"/>
    <w:rsid w:val="00F1777C"/>
    <w:rsid w:val="00F2191E"/>
    <w:rsid w:val="00F23308"/>
    <w:rsid w:val="00F34D26"/>
    <w:rsid w:val="00F35D2C"/>
    <w:rsid w:val="00F42714"/>
    <w:rsid w:val="00F4607C"/>
    <w:rsid w:val="00F46FF8"/>
    <w:rsid w:val="00F473F7"/>
    <w:rsid w:val="00F54806"/>
    <w:rsid w:val="00F568B2"/>
    <w:rsid w:val="00F56E86"/>
    <w:rsid w:val="00F604CE"/>
    <w:rsid w:val="00F61CE3"/>
    <w:rsid w:val="00F6330A"/>
    <w:rsid w:val="00F63A6C"/>
    <w:rsid w:val="00F7132E"/>
    <w:rsid w:val="00F7513C"/>
    <w:rsid w:val="00F81145"/>
    <w:rsid w:val="00F81C6C"/>
    <w:rsid w:val="00F95221"/>
    <w:rsid w:val="00F96966"/>
    <w:rsid w:val="00F9728C"/>
    <w:rsid w:val="00FA0B46"/>
    <w:rsid w:val="00FA56EC"/>
    <w:rsid w:val="00FB2A68"/>
    <w:rsid w:val="00FB37ED"/>
    <w:rsid w:val="00FB3D39"/>
    <w:rsid w:val="00FC23B4"/>
    <w:rsid w:val="00FC2768"/>
    <w:rsid w:val="00FC589A"/>
    <w:rsid w:val="00FC7D41"/>
    <w:rsid w:val="00FD0E37"/>
    <w:rsid w:val="00FD1B7B"/>
    <w:rsid w:val="00FD1E00"/>
    <w:rsid w:val="00FD3E53"/>
    <w:rsid w:val="00FD7498"/>
    <w:rsid w:val="00FE5C9C"/>
    <w:rsid w:val="00FF0039"/>
    <w:rsid w:val="00FF4CEA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C03D6-6AF7-4EA3-A20A-770AEC7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5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52A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2A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952A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2A50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952A50"/>
    <w:rPr>
      <w:color w:val="0000FF"/>
      <w:u w:val="single"/>
    </w:rPr>
  </w:style>
  <w:style w:type="paragraph" w:customStyle="1" w:styleId="0Numeruotas">
    <w:name w:val="0_Numeruotas"/>
    <w:rsid w:val="00952A50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Numertuotas">
    <w:name w:val="00_Numertuotas"/>
    <w:basedOn w:val="0Numeruotas"/>
    <w:rsid w:val="00952A50"/>
    <w:pPr>
      <w:numPr>
        <w:ilvl w:val="1"/>
      </w:numPr>
      <w:tabs>
        <w:tab w:val="clear" w:pos="567"/>
      </w:tabs>
    </w:pPr>
  </w:style>
  <w:style w:type="paragraph" w:customStyle="1" w:styleId="000Numeruotas">
    <w:name w:val="000_Numeruotas"/>
    <w:basedOn w:val="00Numertuotas"/>
    <w:rsid w:val="00952A50"/>
    <w:pPr>
      <w:numPr>
        <w:ilvl w:val="2"/>
      </w:numPr>
    </w:pPr>
  </w:style>
  <w:style w:type="paragraph" w:customStyle="1" w:styleId="0000Numeruotas">
    <w:name w:val="0000_Numeruotas"/>
    <w:basedOn w:val="000Numeruotas"/>
    <w:rsid w:val="00952A50"/>
    <w:pPr>
      <w:numPr>
        <w:ilvl w:val="3"/>
      </w:numPr>
    </w:pPr>
  </w:style>
  <w:style w:type="paragraph" w:customStyle="1" w:styleId="prastasis1">
    <w:name w:val="Įprastasis1"/>
    <w:rsid w:val="00952A5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Grietas">
    <w:name w:val="Strong"/>
    <w:uiPriority w:val="22"/>
    <w:qFormat/>
    <w:rsid w:val="00952A5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A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A50"/>
    <w:rPr>
      <w:rFonts w:ascii="Tahoma" w:eastAsia="Times New Roman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7C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7C082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D226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753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53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538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53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53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10E52"/>
    <w:pPr>
      <w:contextualSpacing/>
    </w:pPr>
    <w:rPr>
      <w:rFonts w:ascii="Courier New" w:eastAsia="Calibri" w:hAnsi="Courier New" w:cs="Courier New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10E52"/>
    <w:rPr>
      <w:rFonts w:ascii="Courier New" w:eastAsia="Calibri" w:hAnsi="Courier New" w:cs="Courier New"/>
      <w:szCs w:val="21"/>
    </w:rPr>
  </w:style>
  <w:style w:type="paragraph" w:styleId="prastasiniatinklio">
    <w:name w:val="Normal (Web)"/>
    <w:basedOn w:val="prastasis"/>
    <w:uiPriority w:val="99"/>
    <w:rsid w:val="00110E52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eastAsia="lt-LT"/>
    </w:rPr>
  </w:style>
  <w:style w:type="character" w:customStyle="1" w:styleId="58cl">
    <w:name w:val="_58cl"/>
    <w:basedOn w:val="Numatytasispastraiposriftas"/>
    <w:rsid w:val="00AF7F03"/>
  </w:style>
  <w:style w:type="character" w:customStyle="1" w:styleId="58cm">
    <w:name w:val="_58cm"/>
    <w:basedOn w:val="Numatytasispastraiposriftas"/>
    <w:rsid w:val="00AF7F03"/>
  </w:style>
  <w:style w:type="character" w:customStyle="1" w:styleId="PSTrebuchetMS11punktai">
    <w:name w:val="PS_Trebuchet MS 11 punktai"/>
    <w:qFormat/>
    <w:rsid w:val="005F64CA"/>
    <w:rPr>
      <w:rFonts w:ascii="Trebuchet MS" w:hAnsi="Trebuchet MS"/>
      <w:sz w:val="22"/>
    </w:rPr>
  </w:style>
  <w:style w:type="table" w:styleId="viesusspalvinimas3parykinimas">
    <w:name w:val="Light Shading Accent 3"/>
    <w:basedOn w:val="prastojilentel"/>
    <w:uiPriority w:val="60"/>
    <w:rsid w:val="00770D5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entelstinklelis">
    <w:name w:val="Table Grid"/>
    <w:basedOn w:val="prastojilentel"/>
    <w:uiPriority w:val="39"/>
    <w:rsid w:val="0077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1922F4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52EE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52EE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52EE9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D23170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31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i.lt/cms/gpm-dalis-parama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das.Bruzas@vm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Valstybinemokesciuinspekc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i.l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uno.apskr.rastai@vmi.l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uno.apskr.rastai@vmi.l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653B-673C-4AD2-8E94-E68FA657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3121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Dočkienė</dc:creator>
  <cp:lastModifiedBy>R.Jankauskas</cp:lastModifiedBy>
  <cp:revision>2</cp:revision>
  <cp:lastPrinted>2019-06-19T09:58:00Z</cp:lastPrinted>
  <dcterms:created xsi:type="dcterms:W3CDTF">2019-09-24T11:55:00Z</dcterms:created>
  <dcterms:modified xsi:type="dcterms:W3CDTF">2019-09-24T11:55:00Z</dcterms:modified>
</cp:coreProperties>
</file>