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5A" w:rsidRPr="00B5115A" w:rsidRDefault="00060319" w:rsidP="0006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B5115A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5115A" w:rsidRPr="00B5115A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B5115A" w:rsidRPr="00B5115A" w:rsidRDefault="00B5115A" w:rsidP="00B5115A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115A">
        <w:rPr>
          <w:rFonts w:ascii="Times New Roman" w:hAnsi="Times New Roman" w:cs="Times New Roman"/>
          <w:sz w:val="24"/>
          <w:szCs w:val="24"/>
          <w:lang w:val="lt-LT"/>
        </w:rPr>
        <w:t xml:space="preserve">Kaišiadorių rajono savivaldybės tarybos </w:t>
      </w:r>
    </w:p>
    <w:p w:rsidR="00B5115A" w:rsidRPr="00B5115A" w:rsidRDefault="00B5115A" w:rsidP="00B5115A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115A">
        <w:rPr>
          <w:rFonts w:ascii="Times New Roman" w:hAnsi="Times New Roman" w:cs="Times New Roman"/>
          <w:sz w:val="24"/>
          <w:szCs w:val="24"/>
          <w:lang w:val="lt-LT"/>
        </w:rPr>
        <w:t>2019 m. rugpjūčio 29 d. sprendimu Nr. V17-202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KAIŠIADORIŲ RAJONO SAVIVALDYBĖS KULTŪROS PREMIJOS SKYRIMO NUOSTATAI</w:t>
      </w:r>
    </w:p>
    <w:p w:rsidR="00B5115A" w:rsidRPr="00B5115A" w:rsidRDefault="00B5115A" w:rsidP="00B5115A">
      <w:pPr>
        <w:pStyle w:val="Antrat1"/>
        <w:rPr>
          <w:rFonts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 xml:space="preserve">I SKYRIUS </w:t>
      </w:r>
    </w:p>
    <w:p w:rsidR="00B5115A" w:rsidRPr="00B5115A" w:rsidRDefault="00B5115A" w:rsidP="00B5115A">
      <w:pPr>
        <w:pStyle w:val="Antrat1"/>
        <w:rPr>
          <w:rFonts w:cs="Times New Roman"/>
          <w:sz w:val="24"/>
          <w:szCs w:val="24"/>
          <w:lang w:val="lt-LT"/>
        </w:rPr>
      </w:pPr>
      <w:r w:rsidRPr="00B5115A">
        <w:rPr>
          <w:rFonts w:cs="Times New Roman"/>
          <w:sz w:val="24"/>
          <w:szCs w:val="24"/>
          <w:lang w:val="lt-LT"/>
        </w:rPr>
        <w:t>BENDROSIOS NUOSTATOS</w:t>
      </w: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1. Kaišiadorių rajono savivaldybės kultūros premijos (toliau – Premija) skyrimo nuostatai nustato šios Premijos skyrimo tvarką.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 xml:space="preserve">2. Premija skiriama už vietos bendruomenių narių įtraukimą į kultūrinę veiklą, puoselėjant Kaišiadorių krašto kultūros paveldą ir gyvąją tradiciją, įgyvendintas istorinio paveldo išsaugojimo, jo prieinamumo visuomenei didinimo iniciatyvas, aktyvią kultūrinę ir meninę veiklą. 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PREMIJOS SKYRIMO TVARKA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3. Premija skiriama Kaišiadorių rajono savivaldybės tarybos sudarytos Kaišiadorių rajono savivaldybės kultūros premijos skyrimo komisijos (toliau – Komisija) sprendimu.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 xml:space="preserve">4. Kandidatus Premijai gauti gali siūlyti kultūros, meno institucijos, nevyriausybinės organizacijos, privatūs asmenys. 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5. Tam pačiam asmeniui Premija gali būti skiriama ne anksčiau kaip po 5 metų.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6. Pretendentų Premijai gauti siūlymo tvarka: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6.1. Pretendentą siūlanti institucija ar asmuo pateikia užpildytą pretendento anketą (priedas).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 xml:space="preserve">6.2. Užpildyta pretendento anketa Švietimo, kultūros ir sporto skyriui pateikiama 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elektroniniu paštu kultura@kaisiadorys.lt arba raštu adresu: Katedros g. 4, 56121 Kaišiadorys, ne vėliau kaip iki kiekvienų metų gruodžio 12 d.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6.3. Premijos skyrimo nuostatai ir pretendento anketa ne vėliau nei nuo kiekvienų metų gruodžio 1 d. skelbiami Kaišiadorių rajono savivaldybės interneto svetainėje www.kaisiadorys.lt, rajono žiniasklaidos priemonėse.</w:t>
      </w:r>
    </w:p>
    <w:p w:rsidR="00B5115A" w:rsidRPr="00B5115A" w:rsidRDefault="00B5115A" w:rsidP="00B5115A">
      <w:pPr>
        <w:pStyle w:val="a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15A">
        <w:rPr>
          <w:rFonts w:ascii="Times New Roman" w:hAnsi="Times New Roman" w:cs="Times New Roman"/>
          <w:sz w:val="24"/>
          <w:szCs w:val="24"/>
        </w:rPr>
        <w:t>7. Per penkias darbo dienas po gruodžio 12 d. Komisija išrenka tris Premijos laureatus, kurie paskelbiami viešoje Premijų įteikimo ceremonijoje Kaišiadoryse. Jiems įteikiamos 1000 Eur piniginės premijos ir padėkos raštai.</w:t>
      </w:r>
    </w:p>
    <w:p w:rsidR="00B5115A" w:rsidRPr="00B5115A" w:rsidRDefault="00B5115A" w:rsidP="00B5115A">
      <w:pPr>
        <w:pStyle w:val="a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15A">
        <w:rPr>
          <w:rFonts w:ascii="Times New Roman" w:hAnsi="Times New Roman" w:cs="Times New Roman"/>
          <w:sz w:val="24"/>
          <w:szCs w:val="24"/>
        </w:rPr>
        <w:t>8. Švietimo, kultūros ir sporto skyrius apie Premijos laureatus informuoja žiniasklaidą.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KOMISIJOS DARBO ORGANIZAVIMAS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9. Komisijos veiklos forma yra posėdžiai.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10. Komisijos sprendimai įforminami Komisijos posėdžių protokolais.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11. Komisijos pirmininkas: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11.1. planuoja ir organizuoja Komisijos darbą;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11.2. šaukia Komisijos posėdžius ir jiems pirmininkauja, sudaro Komisijos posėdžių darbotvarkę;</w:t>
      </w:r>
    </w:p>
    <w:p w:rsidR="00B5115A" w:rsidRPr="00B5115A" w:rsidRDefault="00B5115A" w:rsidP="00B51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11.3. pasirašo Komisijos posėdžių protokolus, kitus dokumentus, susijusius su Komisijos veikla.</w:t>
      </w:r>
    </w:p>
    <w:p w:rsidR="00697EEA" w:rsidRDefault="00B5115A" w:rsidP="000603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sz w:val="24"/>
          <w:szCs w:val="24"/>
          <w:lang w:val="lt-LT"/>
        </w:rPr>
        <w:t>12. Komisijos posėdžiai yra teisėti, jei juose dalyvauja ne mažiau kaip 2/3 Komisijos narių. Sprendimai priimami posėdyje dalyvaujančių Komisijos narių balsų dauguma. Jei balsai pasiskirsto po lygiai, lemia Komisijos pirmininko balsas.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60319" w:rsidRDefault="00060319" w:rsidP="0006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  <w:sectPr w:rsidR="00060319" w:rsidSect="00B641B4">
          <w:pgSz w:w="12240" w:h="15840"/>
          <w:pgMar w:top="1134" w:right="567" w:bottom="567" w:left="1701" w:header="720" w:footer="720" w:gutter="0"/>
          <w:cols w:space="720"/>
          <w:docGrid w:linePitch="360"/>
        </w:sectPr>
      </w:pPr>
      <w:bookmarkStart w:id="0" w:name="_GoBack"/>
      <w:bookmarkEnd w:id="0"/>
    </w:p>
    <w:p w:rsidR="00697EEA" w:rsidRPr="00697EEA" w:rsidRDefault="00697EEA" w:rsidP="0006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7EEA" w:rsidRPr="00697EEA" w:rsidSect="00060319">
      <w:pgSz w:w="12240" w:h="15840"/>
      <w:pgMar w:top="993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R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E"/>
    <w:rsid w:val="00060319"/>
    <w:rsid w:val="000B7A96"/>
    <w:rsid w:val="00296414"/>
    <w:rsid w:val="0038219B"/>
    <w:rsid w:val="003F62EA"/>
    <w:rsid w:val="00571032"/>
    <w:rsid w:val="00614A6E"/>
    <w:rsid w:val="00636459"/>
    <w:rsid w:val="00697EEA"/>
    <w:rsid w:val="00850C8E"/>
    <w:rsid w:val="00856EBB"/>
    <w:rsid w:val="00B06AA8"/>
    <w:rsid w:val="00B5115A"/>
    <w:rsid w:val="00B641B4"/>
    <w:rsid w:val="00C25CEF"/>
    <w:rsid w:val="00DB61BA"/>
    <w:rsid w:val="00E806D9"/>
    <w:rsid w:val="00EA2216"/>
    <w:rsid w:val="00F52763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B52"/>
  <w15:docId w15:val="{0F7B3C4F-0473-43CC-9073-77861203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A96"/>
  </w:style>
  <w:style w:type="paragraph" w:styleId="Antrat1">
    <w:name w:val="heading 1"/>
    <w:basedOn w:val="prastasis"/>
    <w:next w:val="prastasis"/>
    <w:link w:val="Antrat1Diagrama"/>
    <w:uiPriority w:val="99"/>
    <w:qFormat/>
    <w:rsid w:val="00697EEA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RS"/>
      <w:b/>
      <w:sz w:val="28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97EEA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RS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97EEA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RS"/>
      <w:sz w:val="24"/>
      <w:szCs w:val="20"/>
      <w:lang w:val="lt-LT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97EEA"/>
    <w:pPr>
      <w:keepNext/>
      <w:numPr>
        <w:ilvl w:val="3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RS"/>
      <w:b/>
      <w:bCs/>
      <w:sz w:val="24"/>
      <w:szCs w:val="20"/>
      <w:lang w:val="lt-LT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97EEA"/>
    <w:pPr>
      <w:keepNext/>
      <w:widowControl w:val="0"/>
      <w:numPr>
        <w:ilvl w:val="4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4"/>
    </w:pPr>
    <w:rPr>
      <w:rFonts w:ascii="Times New Roman" w:eastAsia="Times New Roman" w:hAnsi="Times New Roman" w:cs="TimesRS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97EEA"/>
    <w:rPr>
      <w:rFonts w:ascii="Times New Roman" w:eastAsia="Times New Roman" w:hAnsi="Times New Roman" w:cs="TimesRS"/>
      <w:b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97EEA"/>
    <w:rPr>
      <w:rFonts w:ascii="Times New Roman" w:eastAsia="Times New Roman" w:hAnsi="Times New Roman" w:cs="TimesRS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97EEA"/>
    <w:rPr>
      <w:rFonts w:ascii="Times New Roman" w:eastAsia="Times New Roman" w:hAnsi="Times New Roman" w:cs="TimesRS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97EEA"/>
    <w:rPr>
      <w:rFonts w:ascii="Times New Roman" w:eastAsia="Times New Roman" w:hAnsi="Times New Roman" w:cs="TimesRS"/>
      <w:b/>
      <w:bCs/>
      <w:sz w:val="2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97EEA"/>
    <w:rPr>
      <w:rFonts w:ascii="Times New Roman" w:eastAsia="Times New Roman" w:hAnsi="Times New Roman" w:cs="TimesRS"/>
      <w:sz w:val="24"/>
      <w:szCs w:val="20"/>
      <w:lang w:val="lt-LT" w:eastAsia="ar-SA"/>
    </w:rPr>
  </w:style>
  <w:style w:type="paragraph" w:styleId="prastasiniatinklio">
    <w:name w:val="Normal (Web)"/>
    <w:basedOn w:val="prastasis"/>
    <w:uiPriority w:val="99"/>
    <w:rsid w:val="00697E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E806D9"/>
    <w:rPr>
      <w:color w:val="0000FF" w:themeColor="hyperlink"/>
      <w:u w:val="single"/>
    </w:rPr>
  </w:style>
  <w:style w:type="paragraph" w:customStyle="1" w:styleId="a">
    <w:basedOn w:val="prastasis"/>
    <w:next w:val="prastasiniatinklio"/>
    <w:uiPriority w:val="99"/>
    <w:rsid w:val="00B511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Alvydas</cp:lastModifiedBy>
  <cp:revision>2</cp:revision>
  <dcterms:created xsi:type="dcterms:W3CDTF">2019-11-21T15:42:00Z</dcterms:created>
  <dcterms:modified xsi:type="dcterms:W3CDTF">2019-11-21T15:42:00Z</dcterms:modified>
</cp:coreProperties>
</file>