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F1B17" w14:textId="0555F07C" w:rsidR="003573C2" w:rsidRPr="003573C2" w:rsidRDefault="003573C2" w:rsidP="003573C2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3573C2">
        <w:rPr>
          <w:rFonts w:ascii="Times New Roman" w:hAnsi="Times New Roman" w:cs="Times New Roman"/>
          <w:sz w:val="24"/>
          <w:szCs w:val="24"/>
          <w:lang w:val="lt-LT"/>
        </w:rPr>
        <w:t>2021-11-29</w:t>
      </w:r>
    </w:p>
    <w:p w14:paraId="5F825A9E" w14:textId="378DA351" w:rsidR="00020B73" w:rsidRPr="00EE0067" w:rsidRDefault="00020B73" w:rsidP="003573C2">
      <w:p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lt-LT"/>
        </w:rPr>
      </w:pPr>
      <w:r w:rsidRPr="00EE0067">
        <w:rPr>
          <w:rFonts w:ascii="Times New Roman" w:hAnsi="Times New Roman" w:cs="Times New Roman"/>
          <w:b/>
          <w:bCs/>
          <w:color w:val="FF0000"/>
          <w:sz w:val="24"/>
          <w:szCs w:val="24"/>
          <w:lang w:val="lt-LT"/>
        </w:rPr>
        <w:t>Kokia taisykle remiamasi teigiant, kad teisės aktuose valdžios institucijų pavadinimai netrumpinami</w:t>
      </w:r>
      <w:r w:rsidRPr="00EE0067">
        <w:rPr>
          <w:rFonts w:ascii="Times New Roman" w:hAnsi="Times New Roman" w:cs="Times New Roman"/>
          <w:b/>
          <w:bCs/>
          <w:color w:val="FF0000"/>
          <w:sz w:val="24"/>
          <w:szCs w:val="24"/>
          <w:lang w:val="lt-LT"/>
        </w:rPr>
        <w:t>?</w:t>
      </w:r>
    </w:p>
    <w:p w14:paraId="26DB5364" w14:textId="77777777" w:rsidR="00020B73" w:rsidRDefault="00020B73" w:rsidP="00020B73"/>
    <w:p w14:paraId="1F945AA1" w14:textId="7E3B4081" w:rsidR="00020B73" w:rsidRPr="00EE0067" w:rsidRDefault="00020B73" w:rsidP="003573C2">
      <w:pPr>
        <w:shd w:val="clear" w:color="auto" w:fill="FFFFFF"/>
        <w:spacing w:after="0" w:line="235" w:lineRule="atLeast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</w:pPr>
      <w:r w:rsidRPr="00020B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>Aukščiausiųjų valstybinės valdžios institucijų (</w:t>
      </w:r>
      <w:r w:rsidRPr="00020B73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  <w:bdr w:val="none" w:sz="0" w:space="0" w:color="auto" w:frame="1"/>
          <w:lang w:val="lt-LT"/>
        </w:rPr>
        <w:t>Lietuvos Respublikos Seimas, Lietuvos Respublikos Vyriausybė</w:t>
      </w:r>
      <w:r w:rsidRPr="00020B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>) pavadinimų </w:t>
      </w:r>
      <w:r w:rsidRPr="00020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lt-LT"/>
        </w:rPr>
        <w:t>visi sudaromieji žodžiai rašomi iš didžiosios raidės </w:t>
      </w:r>
      <w:r w:rsidRPr="00020B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>(Rašybos ir skyrybos nuostatų 2.4.2. punktas).  </w:t>
      </w:r>
    </w:p>
    <w:p w14:paraId="42267DC3" w14:textId="77777777" w:rsidR="00EE0067" w:rsidRPr="00020B73" w:rsidRDefault="00EE0067" w:rsidP="00020B73">
      <w:pPr>
        <w:shd w:val="clear" w:color="auto" w:fill="FFFFFF"/>
        <w:spacing w:after="0" w:line="23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p w14:paraId="19658EF5" w14:textId="77777777" w:rsidR="00020B73" w:rsidRPr="00020B73" w:rsidRDefault="00020B73" w:rsidP="003573C2">
      <w:pPr>
        <w:shd w:val="clear" w:color="auto" w:fill="FFFFFF"/>
        <w:spacing w:after="0" w:line="235" w:lineRule="atLeast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020B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>Ir tikrinių, ir bendrinių keliažodžių pavadinimų raidinės </w:t>
      </w:r>
      <w:r w:rsidRPr="00020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lt-LT"/>
        </w:rPr>
        <w:t>santrumpos</w:t>
      </w:r>
      <w:r w:rsidRPr="00020B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> paprastai rašomos visus savarankiškus žodžius žymint </w:t>
      </w:r>
      <w:r w:rsidRPr="00020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lt-LT"/>
        </w:rPr>
        <w:t>pirmosiomis didžiosiomis raidėmis</w:t>
      </w:r>
      <w:r w:rsidRPr="00020B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> (Rašybos 10.1.1. taisyklė).  </w:t>
      </w:r>
    </w:p>
    <w:p w14:paraId="69387FD9" w14:textId="77777777" w:rsidR="003573C2" w:rsidRDefault="003573C2" w:rsidP="00020B73">
      <w:pPr>
        <w:shd w:val="clear" w:color="auto" w:fill="FFFFFF"/>
        <w:spacing w:after="0" w:line="23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</w:pPr>
    </w:p>
    <w:p w14:paraId="682A16E2" w14:textId="3142C2D0" w:rsidR="00020B73" w:rsidRPr="00020B73" w:rsidRDefault="00020B73" w:rsidP="003573C2">
      <w:pPr>
        <w:shd w:val="clear" w:color="auto" w:fill="FFFFFF"/>
        <w:spacing w:after="0" w:line="235" w:lineRule="atLeast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020B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>Raidine </w:t>
      </w:r>
      <w:r w:rsidRPr="00020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lt-LT"/>
        </w:rPr>
        <w:t>santrumpa gali būti pakeistas</w:t>
      </w:r>
      <w:r w:rsidRPr="00020B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> ne visas </w:t>
      </w:r>
      <w:r w:rsidRPr="00020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lt-LT"/>
        </w:rPr>
        <w:t>sudėtinis pavadinimas</w:t>
      </w:r>
      <w:r w:rsidRPr="00020B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>, o tik jo </w:t>
      </w:r>
      <w:r w:rsidRPr="00020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lt-LT"/>
        </w:rPr>
        <w:t>dalis </w:t>
      </w:r>
      <w:r w:rsidRPr="00020B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>– šiuo atveju </w:t>
      </w:r>
      <w:r w:rsidRPr="00020B73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  <w:bdr w:val="none" w:sz="0" w:space="0" w:color="auto" w:frame="1"/>
          <w:lang w:val="lt-LT"/>
        </w:rPr>
        <w:t>Lietuvos</w:t>
      </w:r>
      <w:r w:rsidRPr="00020B73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bdr w:val="none" w:sz="0" w:space="0" w:color="auto" w:frame="1"/>
          <w:lang w:val="lt-LT"/>
        </w:rPr>
        <w:t xml:space="preserve"> </w:t>
      </w:r>
      <w:r w:rsidRPr="00020B73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  <w:bdr w:val="none" w:sz="0" w:space="0" w:color="auto" w:frame="1"/>
          <w:lang w:val="lt-LT"/>
        </w:rPr>
        <w:t>Respublikos</w:t>
      </w:r>
      <w:r w:rsidRPr="00020B73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bdr w:val="none" w:sz="0" w:space="0" w:color="auto" w:frame="1"/>
          <w:lang w:val="lt-LT"/>
        </w:rPr>
        <w:t> </w:t>
      </w:r>
      <w:r w:rsidRPr="00020B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>(Rašybos 10.1.1. taisyklės 5 komentaras).  </w:t>
      </w:r>
    </w:p>
    <w:p w14:paraId="156726A8" w14:textId="77777777" w:rsidR="003573C2" w:rsidRDefault="003573C2" w:rsidP="00020B73">
      <w:pPr>
        <w:shd w:val="clear" w:color="auto" w:fill="FFFFFF"/>
        <w:spacing w:after="0" w:line="235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lt-LT"/>
        </w:rPr>
      </w:pPr>
    </w:p>
    <w:p w14:paraId="31BCB9B0" w14:textId="31CCB5CC" w:rsidR="00020B73" w:rsidRPr="00EE0067" w:rsidRDefault="00020B73" w:rsidP="003573C2">
      <w:pPr>
        <w:shd w:val="clear" w:color="auto" w:fill="FFFFFF"/>
        <w:spacing w:after="0" w:line="235" w:lineRule="atLeast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</w:pPr>
      <w:r w:rsidRPr="00020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lt-LT"/>
        </w:rPr>
        <w:t>Administraciniuose</w:t>
      </w:r>
      <w:r w:rsidRPr="00020B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> tekstuose valstybės pavadinimo </w:t>
      </w:r>
      <w:r w:rsidRPr="00020B73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  <w:bdr w:val="none" w:sz="0" w:space="0" w:color="auto" w:frame="1"/>
          <w:lang w:val="lt-LT"/>
        </w:rPr>
        <w:t>Lietuvos Respublika</w:t>
      </w:r>
      <w:r w:rsidRPr="00020B73">
        <w:rPr>
          <w:rFonts w:ascii="Times New Roman" w:eastAsia="Times New Roman" w:hAnsi="Times New Roman" w:cs="Times New Roman"/>
          <w:color w:val="0070C0"/>
          <w:sz w:val="24"/>
          <w:szCs w:val="24"/>
          <w:bdr w:val="none" w:sz="0" w:space="0" w:color="auto" w:frame="1"/>
          <w:lang w:val="lt-LT"/>
        </w:rPr>
        <w:t> </w:t>
      </w:r>
      <w:r w:rsidRPr="00020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lt-LT"/>
        </w:rPr>
        <w:t>trumpinti nerekomenduojama</w:t>
      </w:r>
      <w:r w:rsidRPr="00020B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>. Jei prireikus vartojama jo santrumpa LR, </w:t>
      </w:r>
      <w:r w:rsidRPr="00020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00"/>
          <w:lang w:val="lt-LT"/>
        </w:rPr>
        <w:t>toliau</w:t>
      </w:r>
      <w:r w:rsidRPr="00020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lt-LT"/>
        </w:rPr>
        <w:t> </w:t>
      </w:r>
      <w:r w:rsidRPr="00020B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>(po šios santrumpos)</w:t>
      </w:r>
      <w:r w:rsidRPr="00020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lt-LT"/>
        </w:rPr>
        <w:t> </w:t>
      </w:r>
      <w:r w:rsidRPr="00020B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>pavadinimas</w:t>
      </w:r>
      <w:r w:rsidRPr="00020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lt-LT"/>
        </w:rPr>
        <w:t> rašomas kaip ir nesutrumpintas</w:t>
      </w:r>
      <w:r w:rsidRPr="00020B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 xml:space="preserve"> (šiuo atveju – iš didžiosios raidės) – </w:t>
      </w:r>
      <w:r w:rsidRPr="00020B73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  <w:bdr w:val="none" w:sz="0" w:space="0" w:color="auto" w:frame="1"/>
          <w:lang w:val="lt-LT"/>
        </w:rPr>
        <w:t>LR Seimas</w:t>
      </w:r>
      <w:r w:rsidRPr="00020B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 xml:space="preserve">, </w:t>
      </w:r>
      <w:r w:rsidRPr="00020B73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  <w:bdr w:val="none" w:sz="0" w:space="0" w:color="auto" w:frame="1"/>
          <w:lang w:val="lt-LT"/>
        </w:rPr>
        <w:t>LR Vyriausybė</w:t>
      </w:r>
      <w:r w:rsidRPr="00020B73">
        <w:rPr>
          <w:rFonts w:ascii="Times New Roman" w:eastAsia="Times New Roman" w:hAnsi="Times New Roman" w:cs="Times New Roman"/>
          <w:color w:val="0070C0"/>
          <w:sz w:val="24"/>
          <w:szCs w:val="24"/>
          <w:bdr w:val="none" w:sz="0" w:space="0" w:color="auto" w:frame="1"/>
          <w:lang w:val="lt-LT"/>
        </w:rPr>
        <w:t xml:space="preserve"> </w:t>
      </w:r>
      <w:r w:rsidRPr="00020B7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lt-LT"/>
        </w:rPr>
        <w:t>(Rašybos 8.5.4. taisyklės 2 komentaras). </w:t>
      </w:r>
    </w:p>
    <w:p w14:paraId="72C41A95" w14:textId="77777777" w:rsidR="00EE0067" w:rsidRPr="00020B73" w:rsidRDefault="00EE0067" w:rsidP="00020B73">
      <w:pPr>
        <w:shd w:val="clear" w:color="auto" w:fill="FFFFFF"/>
        <w:spacing w:after="0" w:line="235" w:lineRule="atLeast"/>
        <w:jc w:val="both"/>
        <w:textAlignment w:val="baseline"/>
        <w:rPr>
          <w:rFonts w:ascii="Calibri" w:eastAsia="Times New Roman" w:hAnsi="Calibri" w:cs="Calibri"/>
          <w:color w:val="000000"/>
        </w:rPr>
      </w:pPr>
    </w:p>
    <w:tbl>
      <w:tblPr>
        <w:tblW w:w="100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27"/>
        <w:gridCol w:w="5028"/>
      </w:tblGrid>
      <w:tr w:rsidR="00020B73" w:rsidRPr="00020B73" w14:paraId="238BBB73" w14:textId="77777777" w:rsidTr="003573C2">
        <w:tc>
          <w:tcPr>
            <w:tcW w:w="50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C69C2" w14:textId="77777777" w:rsidR="00020B73" w:rsidRPr="00020B73" w:rsidRDefault="00020B73" w:rsidP="00020B73">
            <w:pPr>
              <w:spacing w:after="0" w:line="240" w:lineRule="auto"/>
              <w:jc w:val="both"/>
              <w:rPr>
                <w:rFonts w:ascii="Calibri" w:eastAsia="Times New Roman" w:hAnsi="Calibri" w:cs="Calibri"/>
              </w:rPr>
            </w:pP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val="lt-LT"/>
              </w:rPr>
              <w:t>Administraciniai tekstai </w:t>
            </w:r>
          </w:p>
        </w:tc>
        <w:tc>
          <w:tcPr>
            <w:tcW w:w="50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E202A1" w14:textId="77777777" w:rsidR="00020B73" w:rsidRPr="00020B73" w:rsidRDefault="00020B73" w:rsidP="00020B73">
            <w:pPr>
              <w:spacing w:after="0" w:line="240" w:lineRule="auto"/>
              <w:jc w:val="both"/>
              <w:rPr>
                <w:rFonts w:ascii="Calibri" w:eastAsia="Times New Roman" w:hAnsi="Calibri" w:cs="Calibri"/>
              </w:rPr>
            </w:pP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val="lt-LT"/>
              </w:rPr>
              <w:t>Ne administraciniai tekstai </w:t>
            </w:r>
          </w:p>
        </w:tc>
      </w:tr>
      <w:tr w:rsidR="00020B73" w:rsidRPr="00020B73" w14:paraId="619C7CE2" w14:textId="77777777" w:rsidTr="003573C2">
        <w:tc>
          <w:tcPr>
            <w:tcW w:w="5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A2DFE7" w14:textId="77777777" w:rsidR="00020B73" w:rsidRPr="00020B73" w:rsidRDefault="00020B73" w:rsidP="00020B73">
            <w:pPr>
              <w:spacing w:after="0" w:line="240" w:lineRule="auto"/>
              <w:jc w:val="both"/>
              <w:rPr>
                <w:rFonts w:ascii="Calibri" w:eastAsia="Times New Roman" w:hAnsi="Calibri" w:cs="Calibri"/>
              </w:rPr>
            </w:pP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val="lt-LT"/>
              </w:rPr>
              <w:t>Lietuvos Respublikos </w:t>
            </w: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shd w:val="clear" w:color="auto" w:fill="FFFF00"/>
                <w:lang w:val="lt-LT"/>
              </w:rPr>
              <w:t>Seimas</w:t>
            </w: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val="lt-LT"/>
              </w:rPr>
              <w:t> </w:t>
            </w:r>
          </w:p>
          <w:p w14:paraId="7D747270" w14:textId="77777777" w:rsidR="00020B73" w:rsidRPr="00020B73" w:rsidRDefault="00020B73" w:rsidP="00020B73">
            <w:pPr>
              <w:spacing w:after="0" w:line="240" w:lineRule="auto"/>
              <w:jc w:val="both"/>
              <w:rPr>
                <w:rFonts w:ascii="Calibri" w:eastAsia="Times New Roman" w:hAnsi="Calibri" w:cs="Calibri"/>
              </w:rPr>
            </w:pP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val="lt-LT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72480" w14:textId="77777777" w:rsidR="00020B73" w:rsidRPr="00020B73" w:rsidRDefault="00020B73" w:rsidP="00020B73">
            <w:pPr>
              <w:spacing w:after="0" w:line="240" w:lineRule="auto"/>
              <w:jc w:val="both"/>
              <w:rPr>
                <w:rFonts w:ascii="Calibri" w:eastAsia="Times New Roman" w:hAnsi="Calibri" w:cs="Calibri"/>
              </w:rPr>
            </w:pP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val="lt-LT"/>
              </w:rPr>
              <w:t>Lietuvos Respublikos </w:t>
            </w:r>
            <w:r w:rsidRPr="00020B73">
              <w:rPr>
                <w:rFonts w:ascii="inherit" w:eastAsia="Times New Roman" w:hAnsi="inherit" w:cs="Calibri"/>
                <w:b/>
                <w:bCs/>
                <w:sz w:val="24"/>
                <w:szCs w:val="24"/>
                <w:bdr w:val="none" w:sz="0" w:space="0" w:color="auto" w:frame="1"/>
                <w:lang w:val="lt-LT"/>
              </w:rPr>
              <w:t>S</w:t>
            </w: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val="lt-LT"/>
              </w:rPr>
              <w:t>eimas </w:t>
            </w:r>
          </w:p>
          <w:p w14:paraId="65203F67" w14:textId="77777777" w:rsidR="00020B73" w:rsidRPr="00020B73" w:rsidRDefault="00020B73" w:rsidP="00020B73">
            <w:pPr>
              <w:spacing w:after="0" w:line="240" w:lineRule="auto"/>
              <w:jc w:val="both"/>
              <w:rPr>
                <w:rFonts w:ascii="Calibri" w:eastAsia="Times New Roman" w:hAnsi="Calibri" w:cs="Calibri"/>
              </w:rPr>
            </w:pP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val="lt-LT"/>
              </w:rPr>
              <w:t>LR </w:t>
            </w:r>
            <w:r w:rsidRPr="00020B73">
              <w:rPr>
                <w:rFonts w:ascii="inherit" w:eastAsia="Times New Roman" w:hAnsi="inherit" w:cs="Calibri"/>
                <w:b/>
                <w:bCs/>
                <w:sz w:val="24"/>
                <w:szCs w:val="24"/>
                <w:bdr w:val="none" w:sz="0" w:space="0" w:color="auto" w:frame="1"/>
                <w:shd w:val="clear" w:color="auto" w:fill="FFFF00"/>
                <w:lang w:val="lt-LT"/>
              </w:rPr>
              <w:t>S</w:t>
            </w: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shd w:val="clear" w:color="auto" w:fill="FFFF00"/>
                <w:lang w:val="lt-LT"/>
              </w:rPr>
              <w:t>eimas</w:t>
            </w: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val="lt-LT"/>
              </w:rPr>
              <w:t> </w:t>
            </w:r>
          </w:p>
          <w:p w14:paraId="212D4AD4" w14:textId="77777777" w:rsidR="00020B73" w:rsidRPr="00020B73" w:rsidRDefault="00020B73" w:rsidP="00020B73">
            <w:pPr>
              <w:spacing w:after="0" w:line="240" w:lineRule="auto"/>
              <w:jc w:val="both"/>
              <w:rPr>
                <w:rFonts w:ascii="Calibri" w:eastAsia="Times New Roman" w:hAnsi="Calibri" w:cs="Calibri"/>
              </w:rPr>
            </w:pPr>
            <w:r w:rsidRPr="00020B73">
              <w:rPr>
                <w:rFonts w:ascii="inherit" w:eastAsia="Times New Roman" w:hAnsi="inherit" w:cs="Calibri"/>
                <w:b/>
                <w:bCs/>
                <w:sz w:val="24"/>
                <w:szCs w:val="24"/>
                <w:bdr w:val="none" w:sz="0" w:space="0" w:color="auto" w:frame="1"/>
                <w:lang w:val="lt-LT"/>
              </w:rPr>
              <w:t>S</w:t>
            </w: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val="lt-LT"/>
              </w:rPr>
              <w:t>eimas </w:t>
            </w:r>
          </w:p>
        </w:tc>
      </w:tr>
      <w:tr w:rsidR="00020B73" w:rsidRPr="00020B73" w14:paraId="5C8E39B5" w14:textId="77777777" w:rsidTr="003573C2">
        <w:tc>
          <w:tcPr>
            <w:tcW w:w="5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6FCA16" w14:textId="77777777" w:rsidR="00020B73" w:rsidRPr="00020B73" w:rsidRDefault="00020B73" w:rsidP="00020B73">
            <w:pPr>
              <w:spacing w:after="0" w:line="240" w:lineRule="auto"/>
              <w:jc w:val="both"/>
              <w:rPr>
                <w:rFonts w:ascii="Calibri" w:eastAsia="Times New Roman" w:hAnsi="Calibri" w:cs="Calibri"/>
              </w:rPr>
            </w:pP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val="lt-LT"/>
              </w:rPr>
              <w:t>Lietuvos Respublikos </w:t>
            </w: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shd w:val="clear" w:color="auto" w:fill="FFFF00"/>
                <w:lang w:val="lt-LT"/>
              </w:rPr>
              <w:t>Vyriausybė</w:t>
            </w: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val="lt-LT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A87B9F" w14:textId="77777777" w:rsidR="00020B73" w:rsidRPr="00020B73" w:rsidRDefault="00020B73" w:rsidP="00020B73">
            <w:pPr>
              <w:spacing w:after="0" w:line="240" w:lineRule="auto"/>
              <w:jc w:val="both"/>
              <w:rPr>
                <w:rFonts w:ascii="Calibri" w:eastAsia="Times New Roman" w:hAnsi="Calibri" w:cs="Calibri"/>
              </w:rPr>
            </w:pP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val="lt-LT"/>
              </w:rPr>
              <w:t>Lietuvos Respublikos</w:t>
            </w:r>
            <w:r w:rsidRPr="00020B73">
              <w:rPr>
                <w:rFonts w:ascii="inherit" w:eastAsia="Times New Roman" w:hAnsi="inherit" w:cs="Calibri"/>
                <w:b/>
                <w:bCs/>
                <w:sz w:val="24"/>
                <w:szCs w:val="24"/>
                <w:bdr w:val="none" w:sz="0" w:space="0" w:color="auto" w:frame="1"/>
                <w:lang w:val="lt-LT"/>
              </w:rPr>
              <w:t> V</w:t>
            </w: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val="lt-LT"/>
              </w:rPr>
              <w:t>yriausybė </w:t>
            </w:r>
          </w:p>
          <w:p w14:paraId="4C9B3D21" w14:textId="77777777" w:rsidR="00020B73" w:rsidRPr="00020B73" w:rsidRDefault="00020B73" w:rsidP="00020B73">
            <w:pPr>
              <w:spacing w:after="0" w:line="240" w:lineRule="auto"/>
              <w:jc w:val="both"/>
              <w:rPr>
                <w:rFonts w:ascii="Calibri" w:eastAsia="Times New Roman" w:hAnsi="Calibri" w:cs="Calibri"/>
              </w:rPr>
            </w:pP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val="lt-LT"/>
              </w:rPr>
              <w:t>LR </w:t>
            </w:r>
            <w:r w:rsidRPr="00020B73">
              <w:rPr>
                <w:rFonts w:ascii="inherit" w:eastAsia="Times New Roman" w:hAnsi="inherit" w:cs="Calibri"/>
                <w:b/>
                <w:bCs/>
                <w:sz w:val="24"/>
                <w:szCs w:val="24"/>
                <w:bdr w:val="none" w:sz="0" w:space="0" w:color="auto" w:frame="1"/>
                <w:shd w:val="clear" w:color="auto" w:fill="FFFF00"/>
                <w:lang w:val="lt-LT"/>
              </w:rPr>
              <w:t>V</w:t>
            </w: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shd w:val="clear" w:color="auto" w:fill="FFFF00"/>
                <w:lang w:val="lt-LT"/>
              </w:rPr>
              <w:t>yriausybė</w:t>
            </w: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val="lt-LT"/>
              </w:rPr>
              <w:t> </w:t>
            </w:r>
          </w:p>
          <w:p w14:paraId="7A8507EE" w14:textId="77777777" w:rsidR="00020B73" w:rsidRPr="00020B73" w:rsidRDefault="00020B73" w:rsidP="00020B73">
            <w:pPr>
              <w:spacing w:after="0" w:line="240" w:lineRule="auto"/>
              <w:jc w:val="both"/>
              <w:rPr>
                <w:rFonts w:ascii="Calibri" w:eastAsia="Times New Roman" w:hAnsi="Calibri" w:cs="Calibri"/>
              </w:rPr>
            </w:pPr>
            <w:r w:rsidRPr="00020B73">
              <w:rPr>
                <w:rFonts w:ascii="inherit" w:eastAsia="Times New Roman" w:hAnsi="inherit" w:cs="Calibri"/>
                <w:b/>
                <w:bCs/>
                <w:sz w:val="24"/>
                <w:szCs w:val="24"/>
                <w:bdr w:val="none" w:sz="0" w:space="0" w:color="auto" w:frame="1"/>
                <w:lang w:val="lt-LT"/>
              </w:rPr>
              <w:t>V</w:t>
            </w:r>
            <w:r w:rsidRPr="00020B73">
              <w:rPr>
                <w:rFonts w:ascii="inherit" w:eastAsia="Times New Roman" w:hAnsi="inherit" w:cs="Calibri"/>
                <w:sz w:val="24"/>
                <w:szCs w:val="24"/>
                <w:bdr w:val="none" w:sz="0" w:space="0" w:color="auto" w:frame="1"/>
                <w:lang w:val="lt-LT"/>
              </w:rPr>
              <w:t>yriausybė </w:t>
            </w:r>
          </w:p>
        </w:tc>
      </w:tr>
    </w:tbl>
    <w:p w14:paraId="125E6CC3" w14:textId="77777777" w:rsidR="00020B73" w:rsidRPr="00020B73" w:rsidRDefault="00020B73" w:rsidP="00020B73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4B7F429D" w14:textId="77777777" w:rsidR="00020B73" w:rsidRPr="00020B73" w:rsidRDefault="00020B73" w:rsidP="00020B73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lt-LT"/>
        </w:rPr>
      </w:pPr>
      <w:r w:rsidRPr="00020B73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  <w:lang w:val="lt-LT"/>
        </w:rPr>
        <w:t>Išvada.</w:t>
      </w:r>
      <w:r w:rsidRPr="00020B73">
        <w:rPr>
          <w:rFonts w:ascii="Calibri" w:eastAsia="Times New Roman" w:hAnsi="Calibri" w:cs="Calibri"/>
          <w:b/>
          <w:bCs/>
          <w:color w:val="000000"/>
          <w:sz w:val="24"/>
          <w:szCs w:val="24"/>
          <w:lang w:val="lt-LT"/>
        </w:rPr>
        <w:t> Santrumpos </w:t>
      </w:r>
      <w:r w:rsidRPr="00020B73">
        <w:rPr>
          <w:rFonts w:ascii="Calibri" w:eastAsia="Times New Roman" w:hAnsi="Calibri" w:cs="Calibri"/>
          <w:b/>
          <w:bCs/>
          <w:i/>
          <w:iCs/>
          <w:color w:val="0070C0"/>
          <w:sz w:val="24"/>
          <w:szCs w:val="24"/>
          <w:lang w:val="lt-LT"/>
        </w:rPr>
        <w:t>LR Seimas</w:t>
      </w:r>
      <w:r w:rsidRPr="00020B7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lt-LT"/>
        </w:rPr>
        <w:t> </w:t>
      </w:r>
      <w:r w:rsidRPr="00020B73">
        <w:rPr>
          <w:rFonts w:ascii="Calibri" w:eastAsia="Times New Roman" w:hAnsi="Calibri" w:cs="Calibri"/>
          <w:b/>
          <w:bCs/>
          <w:color w:val="000000"/>
          <w:sz w:val="24"/>
          <w:szCs w:val="24"/>
          <w:lang w:val="lt-LT"/>
        </w:rPr>
        <w:t>ir </w:t>
      </w:r>
      <w:r w:rsidRPr="00020B73">
        <w:rPr>
          <w:rFonts w:ascii="Calibri" w:eastAsia="Times New Roman" w:hAnsi="Calibri" w:cs="Calibri"/>
          <w:b/>
          <w:bCs/>
          <w:i/>
          <w:iCs/>
          <w:color w:val="0070C0"/>
          <w:sz w:val="24"/>
          <w:szCs w:val="24"/>
          <w:lang w:val="lt-LT"/>
        </w:rPr>
        <w:t>LR Vyriausybė </w:t>
      </w:r>
      <w:r w:rsidRPr="00020B73">
        <w:rPr>
          <w:rFonts w:ascii="Calibri" w:eastAsia="Times New Roman" w:hAnsi="Calibri" w:cs="Calibri"/>
          <w:b/>
          <w:bCs/>
          <w:color w:val="000000"/>
          <w:sz w:val="24"/>
          <w:szCs w:val="24"/>
          <w:lang w:val="lt-LT"/>
        </w:rPr>
        <w:t>vartotinos, bet administraciniuose tekstuose nerekomenduojamos.</w:t>
      </w:r>
    </w:p>
    <w:p w14:paraId="0ACF5681" w14:textId="766216BC" w:rsidR="00020B73" w:rsidRDefault="00DF4134" w:rsidP="00DF4134">
      <w:pPr>
        <w:tabs>
          <w:tab w:val="left" w:pos="1560"/>
        </w:tabs>
        <w:rPr>
          <w:lang w:val="lt-LT"/>
        </w:rPr>
      </w:pPr>
      <w:r>
        <w:rPr>
          <w:lang w:val="lt-LT"/>
        </w:rPr>
        <w:tab/>
      </w:r>
    </w:p>
    <w:p w14:paraId="2C0F2C73" w14:textId="66AA5ED0" w:rsidR="00DF4134" w:rsidRPr="00EE0067" w:rsidRDefault="00DF4134" w:rsidP="00DF4134">
      <w:pPr>
        <w:tabs>
          <w:tab w:val="left" w:pos="1560"/>
        </w:tabs>
        <w:rPr>
          <w:lang w:val="lt-LT"/>
        </w:rPr>
      </w:pPr>
      <w:r>
        <w:rPr>
          <w:lang w:val="lt-LT"/>
        </w:rPr>
        <w:t xml:space="preserve">Žr.: </w:t>
      </w:r>
      <w:hyperlink r:id="rId4" w:history="1">
        <w:r w:rsidRPr="008619B5">
          <w:rPr>
            <w:rStyle w:val="Hipersaitas"/>
            <w:lang w:val="lt-LT"/>
          </w:rPr>
          <w:t>http://www.vlkk.lt/media/public/file/Leidiniai/Ra%C5%A1yba__2021.pdf</w:t>
        </w:r>
      </w:hyperlink>
      <w:r>
        <w:rPr>
          <w:lang w:val="lt-LT"/>
        </w:rPr>
        <w:t xml:space="preserve"> </w:t>
      </w:r>
      <w:r w:rsidRPr="00DF4134">
        <w:rPr>
          <w:lang w:val="lt-LT"/>
        </w:rPr>
        <w:t xml:space="preserve">  (p. 114</w:t>
      </w:r>
      <w:r>
        <w:rPr>
          <w:lang w:val="lt-LT"/>
        </w:rPr>
        <w:t xml:space="preserve">–162); </w:t>
      </w:r>
      <w:hyperlink r:id="rId5" w:history="1">
        <w:r w:rsidRPr="008619B5">
          <w:rPr>
            <w:rStyle w:val="Hipersaitas"/>
            <w:lang w:val="lt-LT"/>
          </w:rPr>
          <w:t>http://www.vlkk.lt/konsultacijos/712-didziosios-raides-istaigu-pavadinimai</w:t>
        </w:r>
      </w:hyperlink>
      <w:r>
        <w:rPr>
          <w:lang w:val="lt-LT"/>
        </w:rPr>
        <w:t xml:space="preserve">. </w:t>
      </w:r>
    </w:p>
    <w:p w14:paraId="0A7D2383" w14:textId="77777777" w:rsidR="00DF4134" w:rsidRDefault="00DF4134" w:rsidP="003573C2">
      <w:pPr>
        <w:jc w:val="right"/>
        <w:rPr>
          <w:rFonts w:ascii="Times New Roman" w:hAnsi="Times New Roman" w:cs="Times New Roman"/>
          <w:sz w:val="24"/>
          <w:szCs w:val="24"/>
          <w:lang w:val="lt-LT"/>
        </w:rPr>
      </w:pPr>
    </w:p>
    <w:p w14:paraId="3E547B98" w14:textId="31043BF6" w:rsidR="00020B73" w:rsidRPr="003573C2" w:rsidRDefault="003573C2" w:rsidP="003573C2">
      <w:pPr>
        <w:jc w:val="right"/>
        <w:rPr>
          <w:rFonts w:ascii="Times New Roman" w:hAnsi="Times New Roman" w:cs="Times New Roman"/>
          <w:sz w:val="24"/>
          <w:szCs w:val="24"/>
          <w:lang w:val="lt-LT"/>
        </w:rPr>
      </w:pPr>
      <w:r w:rsidRPr="003573C2">
        <w:rPr>
          <w:rFonts w:ascii="Times New Roman" w:hAnsi="Times New Roman" w:cs="Times New Roman"/>
          <w:sz w:val="24"/>
          <w:szCs w:val="24"/>
          <w:lang w:val="lt-LT"/>
        </w:rPr>
        <w:t>Švietimo, kultūros ir sporto skyriaus kalbos tvarkytoja Aušra Grigonienė</w:t>
      </w:r>
    </w:p>
    <w:sectPr w:rsidR="00020B73" w:rsidRPr="003573C2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416"/>
    <w:rsid w:val="00020B73"/>
    <w:rsid w:val="003573C2"/>
    <w:rsid w:val="006B7563"/>
    <w:rsid w:val="00935416"/>
    <w:rsid w:val="00B52D62"/>
    <w:rsid w:val="00DF4134"/>
    <w:rsid w:val="00EE0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9B99D"/>
  <w15:chartTrackingRefBased/>
  <w15:docId w15:val="{E3CF0EA5-B72E-4566-96F7-4EAE107F1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DF4134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F41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9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1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lkk.lt/konsultacijos/712-didziosios-raides-istaigu-pavadinimai" TargetMode="External"/><Relationship Id="rId4" Type="http://schemas.openxmlformats.org/officeDocument/2006/relationships/hyperlink" Target="http://www.vlkk.lt/media/public/file/Leidiniai/Ra%C5%A1yba__2021.pdf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Alvydas Čiurinskas</dc:creator>
  <cp:keywords/>
  <dc:description/>
  <cp:lastModifiedBy>Alvydas Čiurinskas</cp:lastModifiedBy>
  <cp:revision>3</cp:revision>
  <dcterms:created xsi:type="dcterms:W3CDTF">2021-11-29T12:56:00Z</dcterms:created>
  <dcterms:modified xsi:type="dcterms:W3CDTF">2021-11-29T13:22:00Z</dcterms:modified>
</cp:coreProperties>
</file>