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4815"/>
        <w:gridCol w:w="5783"/>
      </w:tblGrid>
      <w:tr w:rsidR="000F3331" w14:paraId="5D55A0AB" w14:textId="77777777" w:rsidTr="00004FF3">
        <w:tc>
          <w:tcPr>
            <w:tcW w:w="4815" w:type="dxa"/>
          </w:tcPr>
          <w:p w14:paraId="74E695D3" w14:textId="39F588E9" w:rsidR="000F3331" w:rsidRDefault="000F3331" w:rsidP="012B1F8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5783" w:type="dxa"/>
            <w:vMerge w:val="restart"/>
          </w:tcPr>
          <w:p w14:paraId="1199B5CE" w14:textId="3FB990D5" w:rsidR="000F3331" w:rsidRDefault="000F3331" w:rsidP="012B1F88"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B5DC6F9" wp14:editId="40384812">
                  <wp:extent cx="3512820" cy="2004060"/>
                  <wp:effectExtent l="0" t="0" r="0" b="0"/>
                  <wp:docPr id="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5010" cy="20338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3331" w14:paraId="0043C5E4" w14:textId="77777777" w:rsidTr="00004FF3">
        <w:trPr>
          <w:trHeight w:val="3390"/>
        </w:trPr>
        <w:tc>
          <w:tcPr>
            <w:tcW w:w="4815" w:type="dxa"/>
          </w:tcPr>
          <w:p w14:paraId="02B31E8D" w14:textId="77777777" w:rsidR="000F3331" w:rsidRDefault="000F3331" w:rsidP="000F3331">
            <w:pPr>
              <w:spacing w:beforeAutospacing="1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12B1F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ARTĖJANT  ŽIEMOS ŠVENTĖMS</w:t>
            </w:r>
          </w:p>
          <w:p w14:paraId="2CA7BF92" w14:textId="6F3323D0" w:rsidR="000F3331" w:rsidRDefault="00593BCA" w:rsidP="000F333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„</w:t>
            </w:r>
            <w:r w:rsidR="000F3331" w:rsidRPr="012B1F88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Kalėdų“ ar „kalėdinis“?</w:t>
            </w:r>
          </w:p>
          <w:p w14:paraId="37A3EEB8" w14:textId="7F488326" w:rsidR="000F3331" w:rsidRPr="00593BCA" w:rsidRDefault="00593BCA" w:rsidP="00593BC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                   </w:t>
            </w:r>
            <w:r w:rsidRPr="00593BC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Tiksliai atsakyti, kada vartoti kilmininko formą, kada priesagos -inis, -ė būdvardį, gana sunku. Kalbininkai ne visada gali išnagrinėti kiekvieną „kalėdinį“ atvejį. Labai svarbu, kad patys vartotojai nepamirštų, jog būdvardis kalėdinis, -ė ne visada gali pakeisti kilmininką, antra vertus, ne visur tinka ir Kalėdos.</w:t>
            </w:r>
          </w:p>
        </w:tc>
        <w:tc>
          <w:tcPr>
            <w:tcW w:w="5783" w:type="dxa"/>
            <w:vMerge/>
          </w:tcPr>
          <w:p w14:paraId="2A7E54FA" w14:textId="58FEFC2F" w:rsidR="000F3331" w:rsidRDefault="000F3331" w:rsidP="012B1F88"/>
        </w:tc>
      </w:tr>
    </w:tbl>
    <w:p w14:paraId="38F3A2B4" w14:textId="73E281DF" w:rsidR="002D233F" w:rsidRPr="002D233F" w:rsidRDefault="002D233F" w:rsidP="012B1F88">
      <w:pPr>
        <w:spacing w:after="0" w:line="240" w:lineRule="auto"/>
        <w:ind w:firstLine="1296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Nuo seno buvo įprasta vartoti kilmininko formą, pvz.: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rudens atostogos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gimtadienio dovana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Velykų rytas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taip pat ir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Kalėdų atostogos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tad tais atvejais, kai nusakomas tam tikras daiktas ar konkretus veiksmas, skirtas tik tai konkrečiai šventei – Kalėdoms, teiktina kilmininko forma, pvz.: </w:t>
      </w:r>
      <w:r w:rsidRPr="00756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Kalėdų pyragas, Kalėdų eglutė, Kalėdų dovanos, Kalėdų Senelis, Kalėdų staigmena</w:t>
      </w:r>
      <w:r w:rsidRPr="0075691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, </w:t>
      </w:r>
      <w:r w:rsidRPr="007569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Kalėdų atvirukas, Kalėdų koncertas, Kalėdų žaidimas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ir pan. </w:t>
      </w:r>
    </w:p>
    <w:p w14:paraId="41D5371B" w14:textId="66436B5F" w:rsidR="002D233F" w:rsidRPr="002D233F" w:rsidRDefault="002D233F" w:rsidP="012B1F88">
      <w:pPr>
        <w:spacing w:after="0" w:line="240" w:lineRule="auto"/>
        <w:ind w:firstLine="1296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>Tačiau</w:t>
      </w:r>
      <w:r w:rsidR="00992F0D">
        <w:rPr>
          <w:rFonts w:ascii="Times New Roman" w:eastAsia="Times New Roman" w:hAnsi="Times New Roman" w:cs="Times New Roman"/>
          <w:sz w:val="24"/>
          <w:szCs w:val="24"/>
          <w:lang w:eastAsia="lt-LT"/>
        </w:rPr>
        <w:t>, j</w:t>
      </w:r>
      <w:r w:rsidR="00992F0D" w:rsidRPr="00992F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ei norima nusakyti daikto ar veiksmo rūšį (pvz., tam tikros programos koncertas visada bus kalėdinis), tinka būdvardis – </w:t>
      </w:r>
      <w:r w:rsidR="00992F0D" w:rsidRPr="00992F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kalėdinis koncertas</w:t>
      </w:r>
      <w:r w:rsidR="00992F0D" w:rsidRPr="00992F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992F0D" w:rsidRPr="00992F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kalėdinė</w:t>
      </w:r>
      <w:r w:rsidR="00992F0D" w:rsidRPr="00992F0D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 </w:t>
      </w:r>
      <w:r w:rsidR="00992F0D" w:rsidRPr="00992F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eglutė</w:t>
      </w:r>
      <w:r w:rsidR="00992F0D" w:rsidRPr="00992F0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="00992F0D" w:rsidRPr="00992F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kalėdinės dovanos</w:t>
      </w:r>
      <w:r w:rsidR="00992F0D" w:rsidRPr="00992F0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992F0D">
        <w:rPr>
          <w:rFonts w:ascii="Times New Roman" w:eastAsia="Times New Roman" w:hAnsi="Times New Roman" w:cs="Times New Roman"/>
          <w:sz w:val="24"/>
          <w:szCs w:val="24"/>
          <w:lang w:eastAsia="lt-LT"/>
        </w:rPr>
        <w:t>T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ais atvejais, kai kalbama apie Kalėdoms skirtą, bet kitu laiku vykstantį veiksmą, pvz., </w:t>
      </w:r>
      <w:r w:rsidRPr="00992F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kalėdinis žaidimas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gali būti žaidžiamas ir ne per Kalėdas, </w:t>
      </w:r>
      <w:r w:rsidRPr="00992F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kalėdine staltiese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užtiesti stalą galime ir po Kalėdų ir t. t., arba kai atsiranda dviprasmybių, pvz.: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Kalėdų prekyba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Kalėdų nuolaida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Kalėdų mugė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ir kt., labiau tinka priesagos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-inis, -ė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būdvardis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kalėdinis, -ė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</w:t>
      </w:r>
      <w:r w:rsidRPr="00992F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kalėdinė prekyba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Pr="00992F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kalėdinė nuolaida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o vietoj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Kalėdų išpardavimas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  – </w:t>
      </w:r>
      <w:r w:rsidRPr="00992F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t-LT"/>
        </w:rPr>
        <w:t>kalėdinis išpardavimas</w:t>
      </w:r>
      <w:r w:rsidRPr="002D233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ir pan.).</w:t>
      </w:r>
      <w:r w:rsidR="72DDD2E1" w:rsidRPr="012B1F8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Nelabai bus taisyklinga, jei pradėsime Kalėdas pardavinėti, taikyti joms nuolaidas ir pan.</w:t>
      </w:r>
    </w:p>
    <w:p w14:paraId="5365FC2F" w14:textId="2B708E93" w:rsidR="002D233F" w:rsidRPr="002D233F" w:rsidRDefault="002D233F" w:rsidP="012B1F88">
      <w:pPr>
        <w:spacing w:after="0" w:line="240" w:lineRule="auto"/>
        <w:ind w:firstLine="1296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055F860" w14:textId="128FB8D2" w:rsidR="002D233F" w:rsidRPr="002D233F" w:rsidRDefault="488F4757" w:rsidP="012B1F8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lt-LT"/>
        </w:rPr>
      </w:pPr>
      <w:r w:rsidRPr="012B1F8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lt-LT"/>
        </w:rPr>
        <w:t>Kaip kirčiuoti?</w:t>
      </w:r>
    </w:p>
    <w:p w14:paraId="001D5C74" w14:textId="5F6693BA" w:rsidR="012B1F88" w:rsidRDefault="012B1F88" w:rsidP="012B1F88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</w:p>
    <w:p w14:paraId="2D98A555" w14:textId="7EB4C69E" w:rsidR="00503AA6" w:rsidRDefault="00DF6B61" w:rsidP="012B1F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F6B61">
        <w:rPr>
          <w:rFonts w:ascii="Times New Roman" w:hAnsi="Times New Roman" w:cs="Times New Roman"/>
          <w:sz w:val="24"/>
          <w:szCs w:val="24"/>
        </w:rPr>
        <w:t xml:space="preserve">Kristaus gimimo šventė </w:t>
      </w:r>
      <w:r w:rsidRPr="00DF6B61">
        <w:rPr>
          <w:rFonts w:ascii="Times New Roman" w:hAnsi="Times New Roman" w:cs="Times New Roman"/>
          <w:b/>
          <w:bCs/>
          <w:sz w:val="24"/>
          <w:szCs w:val="24"/>
        </w:rPr>
        <w:t>Kalė̃dos</w:t>
      </w:r>
      <w:r w:rsidR="00F016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6B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6B61">
        <w:rPr>
          <w:rFonts w:ascii="Times New Roman" w:hAnsi="Times New Roman" w:cs="Times New Roman"/>
          <w:sz w:val="24"/>
          <w:szCs w:val="24"/>
        </w:rPr>
        <w:t>2-osios kirčiuotės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F6B61">
        <w:rPr>
          <w:rFonts w:ascii="Times New Roman" w:hAnsi="Times New Roman" w:cs="Times New Roman"/>
          <w:sz w:val="24"/>
          <w:szCs w:val="24"/>
        </w:rPr>
        <w:t xml:space="preserve"> taigi</w:t>
      </w:r>
      <w:r w:rsidR="42ACE315" w:rsidRPr="00DF6B61">
        <w:rPr>
          <w:rFonts w:ascii="Times New Roman" w:hAnsi="Times New Roman" w:cs="Times New Roman"/>
          <w:sz w:val="24"/>
          <w:szCs w:val="24"/>
        </w:rPr>
        <w:t>:</w:t>
      </w:r>
    </w:p>
    <w:p w14:paraId="136FD950" w14:textId="41A36DDF" w:rsidR="00503AA6" w:rsidRDefault="3081842D" w:rsidP="012B1F88">
      <w:pPr>
        <w:pStyle w:val="Sraopastraipa"/>
        <w:numPr>
          <w:ilvl w:val="0"/>
          <w:numId w:val="1"/>
        </w:numPr>
        <w:spacing w:after="0" w:line="240" w:lineRule="auto"/>
        <w:rPr>
          <w:rFonts w:eastAsiaTheme="minorEastAsia"/>
          <w:sz w:val="24"/>
          <w:szCs w:val="24"/>
        </w:rPr>
      </w:pPr>
      <w:r w:rsidRPr="00DF6B61">
        <w:rPr>
          <w:rFonts w:ascii="Times New Roman" w:hAnsi="Times New Roman" w:cs="Times New Roman"/>
          <w:sz w:val="24"/>
          <w:szCs w:val="24"/>
        </w:rPr>
        <w:t>l</w:t>
      </w:r>
      <w:r w:rsidR="42ACE315" w:rsidRPr="00DF6B61">
        <w:rPr>
          <w:rFonts w:ascii="Times New Roman" w:hAnsi="Times New Roman" w:cs="Times New Roman"/>
          <w:sz w:val="24"/>
          <w:szCs w:val="24"/>
        </w:rPr>
        <w:t xml:space="preserve">aukiam </w:t>
      </w:r>
      <w:r w:rsidR="00DF6B61" w:rsidRPr="012B1F88">
        <w:rPr>
          <w:rFonts w:ascii="Times New Roman" w:hAnsi="Times New Roman" w:cs="Times New Roman"/>
          <w:i/>
          <w:iCs/>
          <w:sz w:val="24"/>
          <w:szCs w:val="24"/>
        </w:rPr>
        <w:t xml:space="preserve">Kalė̃dų, </w:t>
      </w:r>
    </w:p>
    <w:p w14:paraId="570EAD4D" w14:textId="68006723" w:rsidR="00503AA6" w:rsidRDefault="78EE3EAF" w:rsidP="012B1F88">
      <w:pPr>
        <w:pStyle w:val="Sraopastraipa"/>
        <w:numPr>
          <w:ilvl w:val="0"/>
          <w:numId w:val="1"/>
        </w:numPr>
        <w:spacing w:after="0" w:line="240" w:lineRule="auto"/>
        <w:rPr>
          <w:rFonts w:eastAsiaTheme="minorEastAsia"/>
          <w:i/>
          <w:iCs/>
          <w:sz w:val="24"/>
          <w:szCs w:val="24"/>
        </w:rPr>
      </w:pPr>
      <w:r w:rsidRPr="012B1F88">
        <w:rPr>
          <w:rFonts w:ascii="Times New Roman" w:hAnsi="Times New Roman" w:cs="Times New Roman"/>
          <w:i/>
          <w:iCs/>
          <w:sz w:val="24"/>
          <w:szCs w:val="24"/>
        </w:rPr>
        <w:t xml:space="preserve">ruošiamės </w:t>
      </w:r>
      <w:r w:rsidR="00DF6B61" w:rsidRPr="012B1F88">
        <w:rPr>
          <w:rFonts w:ascii="Times New Roman" w:hAnsi="Times New Roman" w:cs="Times New Roman"/>
          <w:i/>
          <w:iCs/>
          <w:sz w:val="24"/>
          <w:szCs w:val="24"/>
        </w:rPr>
        <w:t xml:space="preserve">Kalė̃doms, </w:t>
      </w:r>
    </w:p>
    <w:p w14:paraId="361F6817" w14:textId="1D71716D" w:rsidR="00503AA6" w:rsidRDefault="78BEEC3E" w:rsidP="012B1F88">
      <w:pPr>
        <w:pStyle w:val="Sraopastraipa"/>
        <w:numPr>
          <w:ilvl w:val="0"/>
          <w:numId w:val="1"/>
        </w:numPr>
        <w:spacing w:after="0" w:line="240" w:lineRule="auto"/>
        <w:rPr>
          <w:rFonts w:eastAsiaTheme="minorEastAsia"/>
          <w:i/>
          <w:iCs/>
          <w:sz w:val="24"/>
          <w:szCs w:val="24"/>
        </w:rPr>
      </w:pPr>
      <w:r w:rsidRPr="012B1F88">
        <w:rPr>
          <w:rFonts w:ascii="Times New Roman" w:hAnsi="Times New Roman" w:cs="Times New Roman"/>
          <w:i/>
          <w:iCs/>
          <w:sz w:val="24"/>
          <w:szCs w:val="24"/>
        </w:rPr>
        <w:t>švęsim</w:t>
      </w:r>
      <w:r w:rsidRPr="012B1F8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F6B61" w:rsidRPr="012B1F88">
        <w:rPr>
          <w:rFonts w:ascii="Times New Roman" w:hAnsi="Times New Roman" w:cs="Times New Roman"/>
          <w:b/>
          <w:bCs/>
          <w:i/>
          <w:iCs/>
          <w:sz w:val="24"/>
          <w:szCs w:val="24"/>
        </w:rPr>
        <w:t>Kalėdàs</w:t>
      </w:r>
      <w:r w:rsidR="00DF6B61" w:rsidRPr="012B1F88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</w:p>
    <w:p w14:paraId="7ABBC0C4" w14:textId="2B144324" w:rsidR="00503AA6" w:rsidRDefault="6471799D" w:rsidP="012B1F88">
      <w:pPr>
        <w:pStyle w:val="Sraopastraipa"/>
        <w:numPr>
          <w:ilvl w:val="0"/>
          <w:numId w:val="1"/>
        </w:numPr>
        <w:spacing w:after="0" w:line="240" w:lineRule="auto"/>
        <w:rPr>
          <w:rFonts w:eastAsiaTheme="minorEastAsia"/>
          <w:i/>
          <w:iCs/>
          <w:sz w:val="24"/>
          <w:szCs w:val="24"/>
        </w:rPr>
      </w:pPr>
      <w:r w:rsidRPr="012B1F88">
        <w:rPr>
          <w:rFonts w:ascii="Times New Roman" w:hAnsi="Times New Roman" w:cs="Times New Roman"/>
          <w:i/>
          <w:iCs/>
          <w:sz w:val="24"/>
          <w:szCs w:val="24"/>
        </w:rPr>
        <w:t xml:space="preserve">džiaugiamės </w:t>
      </w:r>
      <w:r w:rsidR="00DF6B61" w:rsidRPr="012B1F88">
        <w:rPr>
          <w:rFonts w:ascii="Times New Roman" w:hAnsi="Times New Roman" w:cs="Times New Roman"/>
          <w:i/>
          <w:iCs/>
          <w:sz w:val="24"/>
          <w:szCs w:val="24"/>
        </w:rPr>
        <w:t>Kalė̃domis</w:t>
      </w:r>
      <w:r w:rsidR="00DF6B61" w:rsidRPr="00DF6B61">
        <w:rPr>
          <w:rFonts w:ascii="Times New Roman" w:hAnsi="Times New Roman" w:cs="Times New Roman"/>
          <w:sz w:val="24"/>
          <w:szCs w:val="24"/>
        </w:rPr>
        <w:t>.</w:t>
      </w:r>
    </w:p>
    <w:p w14:paraId="7941EE0C" w14:textId="1422BD71" w:rsidR="00503AA6" w:rsidRDefault="00503AA6" w:rsidP="012B1F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6AB2B" w14:textId="7D541DEE" w:rsidR="00503AA6" w:rsidRDefault="7C698F2E" w:rsidP="012B1F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12B1F8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Žodžio </w:t>
      </w:r>
      <w:r w:rsidRPr="012B1F88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šventas</w:t>
      </w:r>
      <w:r w:rsidRPr="012B1F8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ir santrumpos </w:t>
      </w:r>
      <w:r w:rsidRPr="012B1F88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šv.</w:t>
      </w:r>
      <w:r w:rsidRPr="012B1F8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rašyba</w:t>
      </w:r>
    </w:p>
    <w:p w14:paraId="3AE58B77" w14:textId="3AD2E192" w:rsidR="00503AA6" w:rsidRDefault="00503AA6" w:rsidP="012B1F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6FCCB1" w14:textId="40120F16" w:rsidR="00DF6B61" w:rsidRDefault="00DF6B61" w:rsidP="012B1F88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6B61">
        <w:rPr>
          <w:rFonts w:ascii="Times New Roman" w:hAnsi="Times New Roman" w:cs="Times New Roman"/>
          <w:sz w:val="24"/>
          <w:szCs w:val="24"/>
        </w:rPr>
        <w:t>Prie šven</w:t>
      </w:r>
      <w:r w:rsidR="105828E8" w:rsidRPr="00DF6B61">
        <w:rPr>
          <w:rFonts w:ascii="Times New Roman" w:hAnsi="Times New Roman" w:cs="Times New Roman"/>
          <w:sz w:val="24"/>
          <w:szCs w:val="24"/>
        </w:rPr>
        <w:t xml:space="preserve">tės </w:t>
      </w:r>
      <w:r w:rsidRPr="00DF6B61">
        <w:rPr>
          <w:rFonts w:ascii="Times New Roman" w:hAnsi="Times New Roman" w:cs="Times New Roman"/>
          <w:sz w:val="24"/>
          <w:szCs w:val="24"/>
        </w:rPr>
        <w:t>pavadinim</w:t>
      </w:r>
      <w:r w:rsidR="3BA3EF78" w:rsidRPr="00DF6B61">
        <w:rPr>
          <w:rFonts w:ascii="Times New Roman" w:hAnsi="Times New Roman" w:cs="Times New Roman"/>
          <w:sz w:val="24"/>
          <w:szCs w:val="24"/>
        </w:rPr>
        <w:t>o</w:t>
      </w:r>
      <w:r w:rsidRPr="00DF6B61">
        <w:rPr>
          <w:rFonts w:ascii="Times New Roman" w:hAnsi="Times New Roman" w:cs="Times New Roman"/>
          <w:sz w:val="24"/>
          <w:szCs w:val="24"/>
        </w:rPr>
        <w:t xml:space="preserve"> </w:t>
      </w:r>
      <w:r w:rsidRPr="012B1F88">
        <w:rPr>
          <w:rStyle w:val="highlight"/>
          <w:rFonts w:ascii="Times New Roman" w:hAnsi="Times New Roman" w:cs="Times New Roman"/>
          <w:i/>
          <w:iCs/>
          <w:sz w:val="24"/>
          <w:szCs w:val="24"/>
        </w:rPr>
        <w:t>Kalėdos</w:t>
      </w:r>
      <w:r w:rsidR="16BEBF4C" w:rsidRPr="012B1F88">
        <w:rPr>
          <w:rStyle w:val="highlight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6B61">
        <w:rPr>
          <w:rFonts w:ascii="Times New Roman" w:hAnsi="Times New Roman" w:cs="Times New Roman"/>
          <w:sz w:val="24"/>
          <w:szCs w:val="24"/>
        </w:rPr>
        <w:t xml:space="preserve">trumpinys </w:t>
      </w:r>
      <w:r w:rsidRPr="012B1F88">
        <w:rPr>
          <w:rFonts w:ascii="Times New Roman" w:hAnsi="Times New Roman" w:cs="Times New Roman"/>
          <w:b/>
          <w:bCs/>
          <w:i/>
          <w:iCs/>
          <w:sz w:val="24"/>
          <w:szCs w:val="24"/>
        </w:rPr>
        <w:t>šv.</w:t>
      </w:r>
      <w:r w:rsidRPr="00DF6B61">
        <w:rPr>
          <w:rFonts w:ascii="Times New Roman" w:hAnsi="Times New Roman" w:cs="Times New Roman"/>
          <w:sz w:val="24"/>
          <w:szCs w:val="24"/>
        </w:rPr>
        <w:t xml:space="preserve"> rašomas mažąja raide, nes nelaikomas tikrinio vardo sudedamąja dalimi, tačiau stilistiniais sumetimais pavartota didžioji raidė ne klaida.  </w:t>
      </w:r>
      <w:r w:rsidR="2532B4B1" w:rsidRPr="012B1F88">
        <w:rPr>
          <w:rFonts w:ascii="Times New Roman" w:eastAsia="Times New Roman" w:hAnsi="Times New Roman" w:cs="Times New Roman"/>
        </w:rPr>
        <w:t xml:space="preserve"> </w:t>
      </w:r>
      <w:r w:rsidR="2532B4B1" w:rsidRPr="012B1F88">
        <w:rPr>
          <w:rFonts w:ascii="Times New Roman" w:eastAsia="Times New Roman" w:hAnsi="Times New Roman" w:cs="Times New Roman"/>
          <w:sz w:val="24"/>
          <w:szCs w:val="24"/>
        </w:rPr>
        <w:t xml:space="preserve">Žodis </w:t>
      </w:r>
      <w:r w:rsidR="2532B4B1" w:rsidRPr="012B1F88">
        <w:rPr>
          <w:rFonts w:ascii="Times New Roman" w:eastAsia="Times New Roman" w:hAnsi="Times New Roman" w:cs="Times New Roman"/>
          <w:i/>
          <w:iCs/>
          <w:sz w:val="24"/>
          <w:szCs w:val="24"/>
        </w:rPr>
        <w:t>šventos</w:t>
      </w:r>
      <w:r w:rsidR="2532B4B1" w:rsidRPr="012B1F88">
        <w:rPr>
          <w:rFonts w:ascii="Times New Roman" w:eastAsia="Times New Roman" w:hAnsi="Times New Roman" w:cs="Times New Roman"/>
          <w:sz w:val="24"/>
          <w:szCs w:val="24"/>
        </w:rPr>
        <w:t xml:space="preserve"> neįeina į Kalėdų šventės pavadinimą, tad šį žodį ar jo santrumpą reikėtų rašyti mažąja raide, pvz.: </w:t>
      </w:r>
      <w:r w:rsidR="2532B4B1" w:rsidRPr="00004F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šventos Kalėdos</w:t>
      </w:r>
      <w:r w:rsidR="2532B4B1" w:rsidRPr="012B1F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2532B4B1" w:rsidRPr="00004F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šv. Kalėdos</w:t>
      </w:r>
      <w:r w:rsidR="2532B4B1" w:rsidRPr="012B1F88">
        <w:rPr>
          <w:rFonts w:ascii="Times New Roman" w:eastAsia="Times New Roman" w:hAnsi="Times New Roman" w:cs="Times New Roman"/>
          <w:sz w:val="24"/>
          <w:szCs w:val="24"/>
        </w:rPr>
        <w:t xml:space="preserve">. Be to, galima minėtų švenčių pavadinimus vartoti ir be žodžio </w:t>
      </w:r>
      <w:r w:rsidR="2532B4B1" w:rsidRPr="012B1F88">
        <w:rPr>
          <w:rFonts w:ascii="Times New Roman" w:eastAsia="Times New Roman" w:hAnsi="Times New Roman" w:cs="Times New Roman"/>
          <w:i/>
          <w:iCs/>
          <w:sz w:val="24"/>
          <w:szCs w:val="24"/>
        </w:rPr>
        <w:t>šventos</w:t>
      </w:r>
      <w:r w:rsidR="2532B4B1" w:rsidRPr="012B1F8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D99790" w14:textId="29981740" w:rsidR="00004FF3" w:rsidRDefault="00004FF3" w:rsidP="012B1F88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514C50" w14:textId="77777777" w:rsidR="00004FF3" w:rsidRDefault="00004FF3" w:rsidP="00004FF3">
      <w:pPr>
        <w:pStyle w:val="prastasiniatinklio"/>
        <w:spacing w:before="0" w:beforeAutospacing="0" w:after="0" w:afterAutospacing="0"/>
        <w:jc w:val="both"/>
      </w:pPr>
      <w:r w:rsidRPr="012B1F88">
        <w:rPr>
          <w:b/>
          <w:bCs/>
          <w:color w:val="FF0000"/>
        </w:rPr>
        <w:t>Naujieji metai ar Naujieji Metai?</w:t>
      </w:r>
      <w:r w:rsidRPr="012B1F88">
        <w:rPr>
          <w:color w:val="FF0000"/>
        </w:rPr>
        <w:t xml:space="preserve"> </w:t>
      </w:r>
    </w:p>
    <w:p w14:paraId="29E97A52" w14:textId="77777777" w:rsidR="00004FF3" w:rsidRDefault="00004FF3" w:rsidP="00004FF3">
      <w:pPr>
        <w:pStyle w:val="prastasiniatinklio"/>
        <w:spacing w:before="0" w:beforeAutospacing="0" w:after="0" w:afterAutospacing="0"/>
        <w:jc w:val="both"/>
      </w:pPr>
    </w:p>
    <w:p w14:paraId="4AC0C4F8" w14:textId="7A88426B" w:rsidR="00004FF3" w:rsidRDefault="00004FF3" w:rsidP="00004FF3">
      <w:pPr>
        <w:pStyle w:val="prastasiniatinklio"/>
        <w:spacing w:before="0" w:beforeAutospacing="0" w:after="0" w:afterAutospacing="0"/>
        <w:ind w:firstLine="1296"/>
        <w:jc w:val="both"/>
      </w:pPr>
      <w:r>
        <w:t xml:space="preserve">Klaidų pasitaiko ir rašant </w:t>
      </w:r>
      <w:r w:rsidRPr="012B1F88">
        <w:rPr>
          <w:i/>
          <w:iCs/>
        </w:rPr>
        <w:t>Naujųjų metų</w:t>
      </w:r>
      <w:r>
        <w:t xml:space="preserve"> šventės pavadinimą. Švenčių ir išskirtinės reikšmės renginių pavadinimų tik pirmasis žodis rašomas didžiąja raide, tad ne </w:t>
      </w:r>
      <w:r w:rsidRPr="012B1F88">
        <w:rPr>
          <w:i/>
          <w:iCs/>
        </w:rPr>
        <w:t>Naujieji Metai</w:t>
      </w:r>
      <w:r>
        <w:t xml:space="preserve">, o </w:t>
      </w:r>
      <w:r w:rsidRPr="012B1F88">
        <w:rPr>
          <w:b/>
          <w:bCs/>
          <w:i/>
          <w:iCs/>
        </w:rPr>
        <w:t>Naujieji metai</w:t>
      </w:r>
      <w:r>
        <w:t>.</w:t>
      </w:r>
    </w:p>
    <w:p w14:paraId="52B375F9" w14:textId="7EB71055" w:rsidR="00DF6B61" w:rsidRDefault="00DF6B61" w:rsidP="012B1F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CEC7A8" w14:textId="6C5E44EF" w:rsidR="00DF6B61" w:rsidRDefault="0B5355FA" w:rsidP="012B1F8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12B1F88">
        <w:rPr>
          <w:rFonts w:ascii="Times New Roman" w:hAnsi="Times New Roman" w:cs="Times New Roman"/>
          <w:b/>
          <w:bCs/>
          <w:color w:val="FF0000"/>
          <w:sz w:val="24"/>
          <w:szCs w:val="24"/>
        </w:rPr>
        <w:t>K</w:t>
      </w:r>
      <w:r w:rsidR="669FCC74" w:rsidRPr="012B1F88">
        <w:rPr>
          <w:rFonts w:ascii="Times New Roman" w:hAnsi="Times New Roman" w:cs="Times New Roman"/>
          <w:b/>
          <w:bCs/>
          <w:color w:val="FF0000"/>
          <w:sz w:val="24"/>
          <w:szCs w:val="24"/>
        </w:rPr>
        <w:t>aip taisyklingai sveikinti?</w:t>
      </w:r>
    </w:p>
    <w:p w14:paraId="06CCB604" w14:textId="6630E12B" w:rsidR="00DF6B61" w:rsidRDefault="00DF6B61" w:rsidP="012B1F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B84018" w14:textId="33D857C7" w:rsidR="008F74DA" w:rsidRPr="008F74DA" w:rsidRDefault="007C566C" w:rsidP="012B1F8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Arial" w:hAnsi="Arial" w:cs="Arial"/>
        </w:rPr>
        <w:tab/>
      </w:r>
      <w:r w:rsidR="008F74DA" w:rsidRPr="012B1F88">
        <w:rPr>
          <w:rFonts w:ascii="Times New Roman" w:eastAsia="Times New Roman" w:hAnsi="Times New Roman" w:cs="Times New Roman"/>
          <w:sz w:val="24"/>
          <w:szCs w:val="24"/>
        </w:rPr>
        <w:t>Artėjančių švenčių proga norime pasveikinti artimuosius, bendradarbius, pažįstamus. Norime ir patys sulaukti dėmesio ir šiltų sveikinimo žodžių.</w:t>
      </w:r>
      <w:r w:rsidR="4BC2A65A" w:rsidRPr="012B1F88">
        <w:rPr>
          <w:rFonts w:ascii="Times New Roman" w:eastAsia="Times New Roman" w:hAnsi="Times New Roman" w:cs="Times New Roman"/>
          <w:sz w:val="24"/>
          <w:szCs w:val="24"/>
        </w:rPr>
        <w:t xml:space="preserve"> Ar žinome</w:t>
      </w:r>
      <w:r w:rsidR="00756913">
        <w:rPr>
          <w:rFonts w:ascii="Times New Roman" w:eastAsia="Times New Roman" w:hAnsi="Times New Roman" w:cs="Times New Roman"/>
          <w:sz w:val="24"/>
          <w:szCs w:val="24"/>
        </w:rPr>
        <w:t>,</w:t>
      </w:r>
      <w:r w:rsidR="4BC2A65A" w:rsidRPr="012B1F88">
        <w:rPr>
          <w:rFonts w:ascii="Times New Roman" w:eastAsia="Times New Roman" w:hAnsi="Times New Roman" w:cs="Times New Roman"/>
          <w:sz w:val="24"/>
          <w:szCs w:val="24"/>
        </w:rPr>
        <w:t xml:space="preserve"> kaip sveikinti?</w:t>
      </w:r>
      <w:r w:rsidR="5BBC01C7" w:rsidRPr="012B1F88">
        <w:rPr>
          <w:rFonts w:ascii="Times New Roman" w:eastAsia="Times New Roman" w:hAnsi="Times New Roman" w:cs="Times New Roman"/>
          <w:sz w:val="24"/>
          <w:szCs w:val="24"/>
        </w:rPr>
        <w:t xml:space="preserve"> Keletas patarimų.</w:t>
      </w:r>
    </w:p>
    <w:p w14:paraId="0DF39009" w14:textId="76228597" w:rsidR="008F74DA" w:rsidRPr="008F74DA" w:rsidRDefault="008F74DA" w:rsidP="012B1F88">
      <w:pPr>
        <w:spacing w:after="0" w:line="240" w:lineRule="auto"/>
        <w:ind w:firstLine="129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12B1F88">
        <w:rPr>
          <w:rFonts w:ascii="Times New Roman" w:eastAsia="Times New Roman" w:hAnsi="Times New Roman" w:cs="Times New Roman"/>
          <w:sz w:val="24"/>
          <w:szCs w:val="24"/>
        </w:rPr>
        <w:t xml:space="preserve">Geriau vengti prielinksnio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su </w:t>
      </w:r>
      <w:r w:rsidRPr="012B1F88">
        <w:rPr>
          <w:rFonts w:ascii="Times New Roman" w:eastAsia="Times New Roman" w:hAnsi="Times New Roman" w:cs="Times New Roman"/>
          <w:sz w:val="24"/>
          <w:szCs w:val="24"/>
        </w:rPr>
        <w:t xml:space="preserve">konstrukcijų. Dabar ypač paplitę sveikinimai su prielinksnio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</w:rPr>
        <w:t>su</w:t>
      </w:r>
      <w:r w:rsidRPr="012B1F88">
        <w:rPr>
          <w:rFonts w:ascii="Times New Roman" w:eastAsia="Times New Roman" w:hAnsi="Times New Roman" w:cs="Times New Roman"/>
          <w:sz w:val="24"/>
          <w:szCs w:val="24"/>
        </w:rPr>
        <w:t xml:space="preserve"> konstrukcijomis (pvz.: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</w:rPr>
        <w:t>Sveikinu su Kalėdomis ir Naujaisiais metais!</w:t>
      </w:r>
      <w:r w:rsidRPr="012B1F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</w:rPr>
        <w:t>Su šventėmis!</w:t>
      </w:r>
      <w:r w:rsidRPr="012B1F88">
        <w:rPr>
          <w:rFonts w:ascii="Times New Roman" w:eastAsia="Times New Roman" w:hAnsi="Times New Roman" w:cs="Times New Roman"/>
          <w:sz w:val="24"/>
          <w:szCs w:val="24"/>
        </w:rPr>
        <w:t xml:space="preserve">). Primintina, kad tokie sveikinimai paplito dėl rusų kalbos įtakos ir baigia išstumti lietuviškus pasakymus. Lietuviai sveikindavo </w:t>
      </w:r>
      <w:r w:rsidRPr="012B1F8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kitaip, pvz.: </w:t>
      </w:r>
      <w:r w:rsidRPr="012B1F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Sveiki sulaukę šv. Kalėdų!</w:t>
      </w:r>
      <w:r w:rsidRPr="012B1F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12B1F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Džiaugsmingų šventų Kalėdų!</w:t>
      </w:r>
      <w:r w:rsidRPr="012B1F8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12B1F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Linkiu tyro džiaugsmo Kalėdų šventėse! </w:t>
      </w:r>
      <w:r w:rsidRPr="012B1F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2DA8CC8F" w14:textId="4B0303E6" w:rsidR="00004FF3" w:rsidRDefault="00004FF3" w:rsidP="00004FF3">
      <w:pPr>
        <w:pStyle w:val="prastasiniatinklio"/>
        <w:spacing w:before="0" w:beforeAutospacing="0" w:after="0" w:afterAutospacing="0"/>
        <w:jc w:val="both"/>
        <w:rPr>
          <w:i/>
          <w:iCs/>
        </w:rPr>
      </w:pPr>
    </w:p>
    <w:p w14:paraId="4DB97CD9" w14:textId="775218F2" w:rsidR="00004FF3" w:rsidRPr="00004FF3" w:rsidRDefault="00004FF3" w:rsidP="00004FF3">
      <w:pPr>
        <w:pStyle w:val="prastasiniatinklio"/>
        <w:spacing w:before="0" w:beforeAutospacing="0" w:after="0" w:afterAutospacing="0"/>
        <w:jc w:val="both"/>
        <w:rPr>
          <w:b/>
          <w:bCs/>
          <w:color w:val="FF0000"/>
        </w:rPr>
      </w:pPr>
      <w:r w:rsidRPr="00004FF3">
        <w:rPr>
          <w:b/>
          <w:bCs/>
          <w:color w:val="FF0000"/>
        </w:rPr>
        <w:t>Kaip kreiptis ir pasirašyti?</w:t>
      </w:r>
    </w:p>
    <w:p w14:paraId="35A9B7F5" w14:textId="77777777" w:rsidR="00004FF3" w:rsidRDefault="00004FF3" w:rsidP="012B1F88">
      <w:pPr>
        <w:pStyle w:val="prastasiniatinklio"/>
        <w:spacing w:before="0" w:beforeAutospacing="0" w:after="0" w:afterAutospacing="0"/>
        <w:ind w:firstLine="1296"/>
        <w:jc w:val="both"/>
        <w:rPr>
          <w:i/>
          <w:iCs/>
        </w:rPr>
      </w:pPr>
    </w:p>
    <w:p w14:paraId="63CF53D1" w14:textId="3FBC4B83" w:rsidR="008F74DA" w:rsidRPr="008F74DA" w:rsidRDefault="35A20926" w:rsidP="012B1F88">
      <w:pPr>
        <w:pStyle w:val="prastasiniatinklio"/>
        <w:spacing w:before="0" w:beforeAutospacing="0" w:after="0" w:afterAutospacing="0"/>
        <w:ind w:firstLine="1296"/>
        <w:jc w:val="both"/>
      </w:pPr>
      <w:r w:rsidRPr="012B1F88">
        <w:rPr>
          <w:i/>
          <w:iCs/>
        </w:rPr>
        <w:t>Gerbiamas</w:t>
      </w:r>
      <w:r>
        <w:t xml:space="preserve"> ar </w:t>
      </w:r>
      <w:r w:rsidRPr="012B1F88">
        <w:rPr>
          <w:i/>
          <w:iCs/>
        </w:rPr>
        <w:t>gerbiamasis</w:t>
      </w:r>
      <w:r>
        <w:t xml:space="preserve">? Šiais žodžiais dažniausiai pradedami oficialūs sveikinimai. Galima vartoti abi formas – ir </w:t>
      </w:r>
      <w:r w:rsidRPr="00992F0D">
        <w:rPr>
          <w:b/>
          <w:bCs/>
          <w:i/>
          <w:iCs/>
        </w:rPr>
        <w:t>gerbiamas (</w:t>
      </w:r>
      <w:r w:rsidRPr="00992F0D">
        <w:rPr>
          <w:b/>
          <w:bCs/>
        </w:rPr>
        <w:t>-a)</w:t>
      </w:r>
      <w:r>
        <w:t xml:space="preserve">, ir </w:t>
      </w:r>
      <w:r w:rsidRPr="00992F0D">
        <w:rPr>
          <w:b/>
          <w:bCs/>
          <w:i/>
          <w:iCs/>
        </w:rPr>
        <w:t>gerbiamasis (-oji</w:t>
      </w:r>
      <w:r w:rsidRPr="00992F0D">
        <w:rPr>
          <w:b/>
          <w:bCs/>
        </w:rPr>
        <w:t>)</w:t>
      </w:r>
      <w:r>
        <w:t xml:space="preserve">, nors oficialiojoje vartosenoje pirmenybė teikiama įvardžiuotinei formai </w:t>
      </w:r>
      <w:r w:rsidRPr="012B1F88">
        <w:rPr>
          <w:i/>
          <w:iCs/>
        </w:rPr>
        <w:t>gerbiamasis (-oji)</w:t>
      </w:r>
      <w:r>
        <w:t xml:space="preserve">. Dažnai šie žodžiai trumpinami </w:t>
      </w:r>
      <w:r w:rsidRPr="012B1F88">
        <w:rPr>
          <w:i/>
          <w:iCs/>
        </w:rPr>
        <w:t>gerb</w:t>
      </w:r>
      <w:r>
        <w:t>. Mandagiau vartoti visą žodį.</w:t>
      </w:r>
    </w:p>
    <w:p w14:paraId="55A19304" w14:textId="32B0AAC8" w:rsidR="008F74DA" w:rsidRPr="008F74DA" w:rsidRDefault="4A7C94EF" w:rsidP="012B1F88">
      <w:pPr>
        <w:pStyle w:val="prastasiniatinklio"/>
        <w:spacing w:before="0" w:beforeAutospacing="0" w:after="0" w:afterAutospacing="0"/>
        <w:ind w:firstLine="1296"/>
        <w:jc w:val="both"/>
      </w:pPr>
      <w:r>
        <w:t xml:space="preserve"> Dažnai bijoma pasirašant sveikinimą ar kokį kitą raštą vartoti prielinksninį junginį </w:t>
      </w:r>
      <w:r w:rsidRPr="012B1F88">
        <w:rPr>
          <w:i/>
          <w:iCs/>
        </w:rPr>
        <w:t>su</w:t>
      </w:r>
      <w:r>
        <w:t xml:space="preserve"> </w:t>
      </w:r>
      <w:r w:rsidRPr="012B1F88">
        <w:rPr>
          <w:i/>
          <w:iCs/>
        </w:rPr>
        <w:t>pagarba</w:t>
      </w:r>
      <w:r>
        <w:t xml:space="preserve">. Reikėtų pasakyti, kad ir </w:t>
      </w:r>
      <w:r w:rsidRPr="012B1F88">
        <w:rPr>
          <w:b/>
          <w:bCs/>
          <w:i/>
          <w:iCs/>
        </w:rPr>
        <w:t>su pagarb</w:t>
      </w:r>
      <w:r w:rsidR="156A74C7" w:rsidRPr="012B1F88">
        <w:rPr>
          <w:b/>
          <w:bCs/>
          <w:i/>
          <w:iCs/>
        </w:rPr>
        <w:t>a</w:t>
      </w:r>
      <w:r>
        <w:t xml:space="preserve">, ir </w:t>
      </w:r>
      <w:r w:rsidRPr="012B1F88">
        <w:rPr>
          <w:b/>
          <w:bCs/>
          <w:i/>
          <w:iCs/>
        </w:rPr>
        <w:t>pagarbiai</w:t>
      </w:r>
      <w:r>
        <w:t xml:space="preserve"> yra lygiaverčiai normos variantai. Oficialiuosiuose stiliuose pasakymas </w:t>
      </w:r>
      <w:r w:rsidRPr="012B1F88">
        <w:rPr>
          <w:i/>
          <w:iCs/>
        </w:rPr>
        <w:t>su pagarba</w:t>
      </w:r>
      <w:r>
        <w:t xml:space="preserve"> yra netgi teiktinesnis.</w:t>
      </w:r>
      <w:r w:rsidR="5C2AF213">
        <w:t xml:space="preserve"> </w:t>
      </w:r>
      <w:r>
        <w:t>Įsidėmėtina, jog lietuviškame tekste po šių žodžių kablelio</w:t>
      </w:r>
      <w:r w:rsidR="44154940">
        <w:t xml:space="preserve"> rašyti</w:t>
      </w:r>
      <w:r>
        <w:t xml:space="preserve"> nereikia.</w:t>
      </w:r>
    </w:p>
    <w:p w14:paraId="4506C2E8" w14:textId="48FF0C07" w:rsidR="008F74DA" w:rsidRPr="008F74DA" w:rsidRDefault="008F74DA" w:rsidP="012B1F88">
      <w:pPr>
        <w:pStyle w:val="prastasiniatinklio"/>
        <w:spacing w:before="0" w:beforeAutospacing="0" w:after="0" w:afterAutospacing="0"/>
        <w:ind w:firstLine="1296"/>
        <w:jc w:val="both"/>
      </w:pPr>
    </w:p>
    <w:p w14:paraId="737EFAF4" w14:textId="5D4805A1" w:rsidR="008F74DA" w:rsidRPr="008F74DA" w:rsidRDefault="38CE37CB" w:rsidP="012B1F88">
      <w:pPr>
        <w:pStyle w:val="prastasiniatinklio"/>
        <w:spacing w:before="0" w:beforeAutospacing="0" w:after="0" w:afterAutospacing="0"/>
        <w:jc w:val="both"/>
        <w:rPr>
          <w:b/>
          <w:bCs/>
          <w:color w:val="FF0000"/>
        </w:rPr>
      </w:pPr>
      <w:r w:rsidRPr="012B1F88">
        <w:rPr>
          <w:b/>
          <w:bCs/>
          <w:color w:val="FF0000"/>
        </w:rPr>
        <w:t xml:space="preserve">Kokį skyrybos ženklą rašyti po kreipinio? </w:t>
      </w:r>
    </w:p>
    <w:p w14:paraId="35A755CE" w14:textId="1F93A0D9" w:rsidR="008F74DA" w:rsidRPr="008F74DA" w:rsidRDefault="008F74DA" w:rsidP="012B1F88">
      <w:pPr>
        <w:pStyle w:val="prastasiniatinklio"/>
        <w:spacing w:before="0" w:beforeAutospacing="0" w:after="0" w:afterAutospacing="0"/>
        <w:jc w:val="both"/>
      </w:pPr>
    </w:p>
    <w:p w14:paraId="2E035AAA" w14:textId="7EEE90F8" w:rsidR="008F74DA" w:rsidRPr="008F74DA" w:rsidRDefault="38CE37CB" w:rsidP="012B1F88">
      <w:pPr>
        <w:pStyle w:val="prastasiniatinklio"/>
        <w:spacing w:before="0" w:beforeAutospacing="0" w:after="0" w:afterAutospacing="0"/>
        <w:ind w:firstLine="1296"/>
        <w:jc w:val="both"/>
      </w:pPr>
      <w:r>
        <w:t>Dažnai kyla klausimas, kokį skyrybos ženklą – kablelį ar šauktuką – rašyti po kreipinio. Kadangi sveikinimo kreipinį galima suvokti kaip antraštę, geriau vartoti šauktuką. Galima rašyti ir kablelį, tik reikia įsidėmėti rašybos skirtumą: jei po kreipinio rašomas šauktukas, tekstas pradedamas didžiąja raide, jei kablelis – mažąja.</w:t>
      </w:r>
    </w:p>
    <w:p w14:paraId="7E3726C9" w14:textId="29CFF744" w:rsidR="012B1F88" w:rsidRDefault="012B1F88" w:rsidP="012B1F88">
      <w:pPr>
        <w:pStyle w:val="prastasiniatinklio"/>
        <w:spacing w:before="0" w:beforeAutospacing="0" w:after="0" w:afterAutospacing="0"/>
        <w:jc w:val="both"/>
      </w:pPr>
    </w:p>
    <w:p w14:paraId="1A16256F" w14:textId="69EA222D" w:rsidR="4073D6DE" w:rsidRDefault="4073D6DE" w:rsidP="012B1F88">
      <w:pPr>
        <w:pStyle w:val="prastasiniatinklio"/>
        <w:spacing w:before="0" w:beforeAutospacing="0" w:after="0" w:afterAutospacing="0"/>
        <w:jc w:val="both"/>
        <w:rPr>
          <w:b/>
          <w:bCs/>
          <w:color w:val="FF0000"/>
        </w:rPr>
      </w:pPr>
      <w:r w:rsidRPr="012B1F88">
        <w:rPr>
          <w:b/>
          <w:bCs/>
          <w:color w:val="FF0000"/>
        </w:rPr>
        <w:t>Ko ir kaip palinkėsime?</w:t>
      </w:r>
    </w:p>
    <w:p w14:paraId="5AB18296" w14:textId="132D59D9" w:rsidR="012B1F88" w:rsidRDefault="012B1F88" w:rsidP="012B1F88">
      <w:pPr>
        <w:pStyle w:val="prastasiniatinklio"/>
        <w:spacing w:before="0" w:beforeAutospacing="0" w:after="0" w:afterAutospacing="0"/>
        <w:jc w:val="both"/>
      </w:pPr>
    </w:p>
    <w:p w14:paraId="1B6B56CF" w14:textId="7899261B" w:rsidR="008F74DA" w:rsidRDefault="007D6AD1" w:rsidP="012B1F88">
      <w:pPr>
        <w:pStyle w:val="prastasiniatinklio"/>
        <w:spacing w:before="0" w:beforeAutospacing="0" w:after="0" w:afterAutospacing="0"/>
        <w:jc w:val="both"/>
      </w:pPr>
      <w:r>
        <w:tab/>
      </w:r>
      <w:r w:rsidR="008F74DA">
        <w:t xml:space="preserve">Dosnus, turtingas, gausus </w:t>
      </w:r>
      <w:r w:rsidR="008F74DA" w:rsidRPr="012B1F88">
        <w:rPr>
          <w:i/>
          <w:iCs/>
        </w:rPr>
        <w:t>ko</w:t>
      </w:r>
      <w:r w:rsidR="008F74DA">
        <w:t xml:space="preserve">, ne </w:t>
      </w:r>
      <w:r w:rsidR="008F74DA" w:rsidRPr="012B1F88">
        <w:rPr>
          <w:i/>
          <w:iCs/>
        </w:rPr>
        <w:t>kuo</w:t>
      </w:r>
      <w:r w:rsidR="008F74DA">
        <w:t xml:space="preserve">. Rašant sveikinimus ir linkėjimus dažnai netaisyklingai vartojamas įnagininko linksnis su gausą reiškiančiais būdvardžiais </w:t>
      </w:r>
      <w:r w:rsidR="008F74DA" w:rsidRPr="012B1F88">
        <w:rPr>
          <w:i/>
          <w:iCs/>
        </w:rPr>
        <w:t>dosnus, gausus</w:t>
      </w:r>
      <w:r w:rsidR="008F74DA">
        <w:t xml:space="preserve">, </w:t>
      </w:r>
      <w:r w:rsidR="008F74DA" w:rsidRPr="012B1F88">
        <w:rPr>
          <w:i/>
          <w:iCs/>
        </w:rPr>
        <w:t>turtingas</w:t>
      </w:r>
      <w:r w:rsidR="008F74DA">
        <w:t>, pvz.,</w:t>
      </w:r>
      <w:r w:rsidR="04FB2052">
        <w:t xml:space="preserve"> </w:t>
      </w:r>
      <w:r w:rsidR="008F74DA" w:rsidRPr="012B1F88">
        <w:rPr>
          <w:i/>
          <w:iCs/>
        </w:rPr>
        <w:t>Tebūna kiti metai dosnūs džiaugsmo valandomis, turtingi gražiais darbais</w:t>
      </w:r>
      <w:r w:rsidR="00FA01F7">
        <w:t xml:space="preserve"> į</w:t>
      </w:r>
      <w:r w:rsidR="008F74DA">
        <w:t>nagininką reikėtų keisti kilmininko linksniu ar tiesiog pakeisti žodžių junginį ar sakinį, pvz.</w:t>
      </w:r>
      <w:r w:rsidR="17AAB15C">
        <w:t xml:space="preserve">, </w:t>
      </w:r>
      <w:r w:rsidR="00FA01F7">
        <w:t xml:space="preserve"> </w:t>
      </w:r>
      <w:r w:rsidR="008F74DA" w:rsidRPr="012B1F88">
        <w:rPr>
          <w:b/>
          <w:bCs/>
          <w:i/>
          <w:iCs/>
        </w:rPr>
        <w:t>Tebūna kiti metai dosnūs džiaugsmo valandų, turtingi gražių šypsenų</w:t>
      </w:r>
      <w:r w:rsidR="00FA01F7">
        <w:t xml:space="preserve">; </w:t>
      </w:r>
      <w:r w:rsidR="008F74DA" w:rsidRPr="012B1F88">
        <w:rPr>
          <w:b/>
          <w:bCs/>
          <w:i/>
          <w:iCs/>
        </w:rPr>
        <w:t>Tegu kitais metais Jus aplanko daug džiaugsmo valandų, teg</w:t>
      </w:r>
      <w:r w:rsidR="00FA01F7" w:rsidRPr="012B1F88">
        <w:rPr>
          <w:b/>
          <w:bCs/>
          <w:i/>
          <w:iCs/>
        </w:rPr>
        <w:t>u gyvenimą puošia gražūs darbai</w:t>
      </w:r>
      <w:r w:rsidR="00FA01F7">
        <w:t xml:space="preserve">; </w:t>
      </w:r>
      <w:r w:rsidR="00FA01F7" w:rsidRPr="012B1F88">
        <w:rPr>
          <w:b/>
          <w:bCs/>
          <w:i/>
          <w:iCs/>
        </w:rPr>
        <w:t>Tebūna metai gausūs šypsenų</w:t>
      </w:r>
      <w:r w:rsidR="00FA01F7">
        <w:t xml:space="preserve">; </w:t>
      </w:r>
      <w:r w:rsidR="008F74DA" w:rsidRPr="012B1F88">
        <w:rPr>
          <w:i/>
          <w:iCs/>
        </w:rPr>
        <w:t>Tegu kita</w:t>
      </w:r>
      <w:r w:rsidR="00FA01F7" w:rsidRPr="012B1F88">
        <w:rPr>
          <w:i/>
          <w:iCs/>
        </w:rPr>
        <w:t>is metais Jus supa daug šypsenų</w:t>
      </w:r>
      <w:r w:rsidR="008F74DA">
        <w:t xml:space="preserve"> ar kt.</w:t>
      </w:r>
    </w:p>
    <w:p w14:paraId="672A6659" w14:textId="77777777" w:rsidR="007D6AD1" w:rsidRDefault="007D6AD1" w:rsidP="007D6AD1">
      <w:pPr>
        <w:pStyle w:val="prastasiniatinklio"/>
        <w:spacing w:before="0" w:beforeAutospacing="0" w:after="0" w:afterAutospacing="0"/>
        <w:jc w:val="both"/>
      </w:pPr>
    </w:p>
    <w:p w14:paraId="0A37501D" w14:textId="5EA0971E" w:rsidR="00764DA9" w:rsidRPr="002151B3" w:rsidRDefault="002151B3" w:rsidP="007D6AD1">
      <w:pPr>
        <w:pStyle w:val="prastasiniatinklio"/>
        <w:spacing w:before="0" w:beforeAutospacing="0" w:after="0" w:afterAutospacing="0"/>
        <w:jc w:val="both"/>
        <w:rPr>
          <w:b/>
          <w:bCs/>
          <w:color w:val="FF0000"/>
        </w:rPr>
      </w:pPr>
      <w:r w:rsidRPr="002151B3">
        <w:rPr>
          <w:b/>
          <w:bCs/>
          <w:color w:val="FF0000"/>
        </w:rPr>
        <w:t>Ar vartotini žodžiai „plotkelis (plotkelė)“, „plotka“?</w:t>
      </w:r>
    </w:p>
    <w:p w14:paraId="51D23802" w14:textId="08BB83F7" w:rsidR="002151B3" w:rsidRDefault="002151B3" w:rsidP="007D6AD1">
      <w:pPr>
        <w:pStyle w:val="prastasiniatinklio"/>
        <w:spacing w:before="0" w:beforeAutospacing="0" w:after="0" w:afterAutospacing="0"/>
        <w:jc w:val="both"/>
      </w:pPr>
    </w:p>
    <w:p w14:paraId="1CC2490A" w14:textId="0DA76788" w:rsidR="002151B3" w:rsidRDefault="002151B3" w:rsidP="007D6AD1">
      <w:pPr>
        <w:pStyle w:val="prastasiniatinklio"/>
        <w:spacing w:before="0" w:beforeAutospacing="0" w:after="0" w:afterAutospacing="0"/>
        <w:jc w:val="both"/>
      </w:pPr>
      <w:r>
        <w:tab/>
      </w:r>
      <w:r w:rsidRPr="002151B3">
        <w:rPr>
          <w:i/>
          <w:iCs/>
        </w:rPr>
        <w:t>Plotka</w:t>
      </w:r>
      <w:r w:rsidRPr="002151B3">
        <w:t xml:space="preserve"> (l. opłatek, brus. аплатка) – neteiktina svetimybė; vartotinas pavadinimas </w:t>
      </w:r>
      <w:r w:rsidRPr="002151B3">
        <w:rPr>
          <w:b/>
          <w:bCs/>
          <w:i/>
          <w:iCs/>
        </w:rPr>
        <w:t>kalėdaitis</w:t>
      </w:r>
      <w:r>
        <w:t xml:space="preserve">. </w:t>
      </w:r>
    </w:p>
    <w:p w14:paraId="32B3625D" w14:textId="77777777" w:rsidR="002151B3" w:rsidRDefault="002151B3" w:rsidP="007D6AD1">
      <w:pPr>
        <w:pStyle w:val="prastasiniatinklio"/>
        <w:spacing w:before="0" w:beforeAutospacing="0" w:after="0" w:afterAutospacing="0"/>
        <w:jc w:val="both"/>
      </w:pPr>
    </w:p>
    <w:p w14:paraId="49DC4350" w14:textId="1ABDEA54" w:rsidR="002151B3" w:rsidRPr="002151B3" w:rsidRDefault="002151B3" w:rsidP="007D6AD1">
      <w:pPr>
        <w:pStyle w:val="prastasiniatinklio"/>
        <w:spacing w:before="0" w:beforeAutospacing="0" w:after="0" w:afterAutospacing="0"/>
        <w:jc w:val="both"/>
        <w:rPr>
          <w:b/>
          <w:bCs/>
          <w:color w:val="FF0000"/>
        </w:rPr>
      </w:pPr>
      <w:r w:rsidRPr="002151B3">
        <w:rPr>
          <w:b/>
          <w:bCs/>
          <w:color w:val="FF0000"/>
        </w:rPr>
        <w:t>Apie prakartėlę</w:t>
      </w:r>
    </w:p>
    <w:p w14:paraId="3A2B6C55" w14:textId="77777777" w:rsidR="009D093F" w:rsidRDefault="002151B3" w:rsidP="009D093F">
      <w:pPr>
        <w:pStyle w:val="prastasiniatinklio"/>
        <w:spacing w:after="0" w:afterAutospacing="0"/>
        <w:contextualSpacing/>
        <w:jc w:val="both"/>
        <w:rPr>
          <w:i/>
          <w:iCs/>
        </w:rPr>
      </w:pPr>
      <w:r>
        <w:tab/>
      </w:r>
      <w:r w:rsidRPr="002151B3">
        <w:t xml:space="preserve">„Dabartinės lietuvių kalbos žodyne“ ėdžių reikšme teikiamos dvi formos: tiek </w:t>
      </w:r>
      <w:r w:rsidRPr="002151B3">
        <w:rPr>
          <w:i/>
          <w:iCs/>
        </w:rPr>
        <w:t>prakartas</w:t>
      </w:r>
      <w:r w:rsidRPr="002151B3">
        <w:t xml:space="preserve">, tiek </w:t>
      </w:r>
      <w:r w:rsidRPr="002151B3">
        <w:rPr>
          <w:i/>
          <w:iCs/>
        </w:rPr>
        <w:t>prakartė</w:t>
      </w:r>
      <w:r w:rsidRPr="002151B3">
        <w:t xml:space="preserve">, taigi galima vartoti ir mažybinė forma </w:t>
      </w:r>
      <w:r w:rsidRPr="009D093F">
        <w:rPr>
          <w:i/>
          <w:iCs/>
        </w:rPr>
        <w:t>prakartėlė</w:t>
      </w:r>
      <w:r w:rsidRPr="002151B3">
        <w:t>. Tai bendrinis žodis, o bendriniai žodžiai rašomi mažąja raide</w:t>
      </w:r>
      <w:r>
        <w:t>.</w:t>
      </w:r>
      <w:r w:rsidRPr="002151B3">
        <w:t xml:space="preserve"> </w:t>
      </w:r>
      <w:r>
        <w:t xml:space="preserve">Didžiajame „Lietuvių kalbos žodyne“ mažybinė forma neteikiama, tačiau teikiami pamatinės formos keli variantai: </w:t>
      </w:r>
      <w:r w:rsidRPr="009D093F">
        <w:rPr>
          <w:i/>
          <w:iCs/>
        </w:rPr>
        <w:t>prãkartas, prakartė̃, prakartìs</w:t>
      </w:r>
      <w:r>
        <w:t xml:space="preserve">. Pvz.: </w:t>
      </w:r>
      <w:r w:rsidRPr="009D093F">
        <w:rPr>
          <w:i/>
          <w:iCs/>
        </w:rPr>
        <w:t>Arklys tura pilną prãkartą šieno. Visos karvės stovi prie prakarčių ramiai ėsdamos.</w:t>
      </w:r>
    </w:p>
    <w:p w14:paraId="451AD783" w14:textId="77777777" w:rsidR="009D093F" w:rsidRDefault="002151B3" w:rsidP="009D093F">
      <w:pPr>
        <w:pStyle w:val="prastasiniatinklio"/>
        <w:spacing w:after="0" w:afterAutospacing="0"/>
        <w:ind w:firstLine="1296"/>
        <w:contextualSpacing/>
        <w:jc w:val="both"/>
      </w:pPr>
      <w:r>
        <w:t xml:space="preserve">Dabartinėje kalboje, ko gera, dažniau vartojama mažybinė forma ir būtent Kalėdų kontekste – </w:t>
      </w:r>
      <w:r w:rsidRPr="009D093F">
        <w:rPr>
          <w:b/>
          <w:bCs/>
          <w:i/>
          <w:iCs/>
        </w:rPr>
        <w:t>Kalėdų prakartėlė, Betliejaus prakartėlė, Jėzaus prakartėlė</w:t>
      </w:r>
      <w:r>
        <w:t xml:space="preserve">, pvz.: </w:t>
      </w:r>
      <w:r w:rsidRPr="009D093F">
        <w:rPr>
          <w:i/>
          <w:iCs/>
        </w:rPr>
        <w:t>Gyvuliai savo kvėpavimu šildė prakartėlę, kad nesušaltų dieviškasis Kūdikėlis</w:t>
      </w:r>
      <w:r w:rsidR="009D093F">
        <w:rPr>
          <w:i/>
          <w:iCs/>
        </w:rPr>
        <w:t>;</w:t>
      </w:r>
      <w:r w:rsidRPr="009D093F">
        <w:rPr>
          <w:i/>
          <w:iCs/>
        </w:rPr>
        <w:t xml:space="preserve"> Betliejaus bazilikoje esančią iš molio nudrėbtą prakartėlę – gyvulių ėdžias, išėmė ir pakeitė prakartėle iš sidabro</w:t>
      </w:r>
      <w:r w:rsidR="009D093F">
        <w:rPr>
          <w:i/>
          <w:iCs/>
        </w:rPr>
        <w:t>.</w:t>
      </w:r>
      <w:r>
        <w:t xml:space="preserve"> </w:t>
      </w:r>
    </w:p>
    <w:p w14:paraId="3DC7ECEA" w14:textId="340BD5EE" w:rsidR="002151B3" w:rsidRPr="009D093F" w:rsidRDefault="002151B3" w:rsidP="009D093F">
      <w:pPr>
        <w:pStyle w:val="prastasiniatinklio"/>
        <w:spacing w:after="0" w:afterAutospacing="0"/>
        <w:ind w:firstLine="1296"/>
        <w:contextualSpacing/>
        <w:jc w:val="both"/>
        <w:rPr>
          <w:i/>
          <w:iCs/>
        </w:rPr>
      </w:pPr>
      <w:r>
        <w:t xml:space="preserve">Atitinkamai formuojasi ir savita žodžio </w:t>
      </w:r>
      <w:r w:rsidRPr="009D093F">
        <w:rPr>
          <w:i/>
          <w:iCs/>
        </w:rPr>
        <w:t>prakartėlė</w:t>
      </w:r>
      <w:r>
        <w:t>, kaip Jėzaus gimimo kompozicijos, reikšmė</w:t>
      </w:r>
      <w:r w:rsidR="009D093F">
        <w:t>,</w:t>
      </w:r>
      <w:r>
        <w:t xml:space="preserve"> </w:t>
      </w:r>
      <w:r w:rsidR="009D093F">
        <w:t xml:space="preserve">pvz.: </w:t>
      </w:r>
      <w:r w:rsidR="009D093F" w:rsidRPr="009D093F">
        <w:rPr>
          <w:i/>
          <w:iCs/>
        </w:rPr>
        <w:t>N</w:t>
      </w:r>
      <w:r w:rsidRPr="009D093F">
        <w:rPr>
          <w:i/>
          <w:iCs/>
        </w:rPr>
        <w:t xml:space="preserve">aivūs Nijolės keraminiai gyvulėliai įkurdinti maišiniu audeklu apgaubtoje prakartėlėje; </w:t>
      </w:r>
      <w:r w:rsidR="009D093F" w:rsidRPr="009D093F">
        <w:rPr>
          <w:i/>
          <w:iCs/>
        </w:rPr>
        <w:t>T</w:t>
      </w:r>
      <w:r w:rsidRPr="009D093F">
        <w:rPr>
          <w:i/>
          <w:iCs/>
        </w:rPr>
        <w:t>urėjome progos išvysti ir dar kitą trejetą karalių – giliu sniegu apklotoje stiklinėje prakartėlėje.</w:t>
      </w:r>
    </w:p>
    <w:p w14:paraId="3DC29F2C" w14:textId="0CC9BF7C" w:rsidR="012B1F88" w:rsidRPr="009D093F" w:rsidRDefault="012B1F88" w:rsidP="012B1F88">
      <w:pPr>
        <w:pStyle w:val="prastasiniatinklio"/>
        <w:spacing w:before="0" w:beforeAutospacing="0" w:after="0" w:afterAutospacing="0"/>
        <w:jc w:val="both"/>
        <w:rPr>
          <w:i/>
          <w:iCs/>
        </w:rPr>
      </w:pPr>
    </w:p>
    <w:p w14:paraId="6EF6A7EF" w14:textId="72890B23" w:rsidR="007D6AD1" w:rsidRDefault="00764DA9" w:rsidP="012B1F88">
      <w:pPr>
        <w:pStyle w:val="prastasiniatinklio"/>
        <w:spacing w:before="0" w:beforeAutospacing="0" w:after="0" w:afterAutospacing="0"/>
        <w:jc w:val="both"/>
      </w:pPr>
      <w:r>
        <w:tab/>
      </w:r>
      <w:r w:rsidR="007D6AD1">
        <w:t xml:space="preserve">Pagal </w:t>
      </w:r>
      <w:r>
        <w:t xml:space="preserve">Valstybinės kalbos komisijos konsultacijų banko  rekomendacijas </w:t>
      </w:r>
      <w:r w:rsidR="12300D08">
        <w:t>(</w:t>
      </w:r>
      <w:hyperlink r:id="rId7">
        <w:r w:rsidRPr="012B1F88">
          <w:rPr>
            <w:rStyle w:val="Hipersaitas"/>
          </w:rPr>
          <w:t>http://www.vlkk.lt/lit/konsultacijos</w:t>
        </w:r>
      </w:hyperlink>
      <w:r w:rsidR="3666F952" w:rsidRPr="00764DA9">
        <w:t>) parengė Švietimo, kultūros ir sporto skyriaus kalbos tvarkytoja Aušra Grigonienė</w:t>
      </w:r>
      <w:r>
        <w:t>.</w:t>
      </w:r>
    </w:p>
    <w:p w14:paraId="02EB378F" w14:textId="77777777" w:rsidR="007D6AD1" w:rsidRDefault="007D6AD1" w:rsidP="007D6A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88AB355" w14:textId="4BDD7976" w:rsidR="007D6AD1" w:rsidRPr="008F74DA" w:rsidRDefault="007D6AD1" w:rsidP="007D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sectPr w:rsidR="007D6AD1" w:rsidRPr="008F74DA" w:rsidSect="000F3331"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mGJloe9xJmgjg7" id="DRUjUbIf"/>
    <int:WordHash hashCode="kVtC1ZWYL0nt61" id="1CgpPisp"/>
    <int:WordHash hashCode="PHKa1em5Ice623" id="nCb1cd/A"/>
    <int:WordHash hashCode="iTFWgZau9AAIHU" id="SJOdzaiT"/>
    <int:WordHash hashCode="5PpILxIxuJxiR0" id="H34ZI5Gv"/>
    <int:WordHash hashCode="qFfZqjzwJqxfuF" id="tDYzyvGX"/>
    <int:WordHash hashCode="OmkvndsZ/U5slN" id="9JaU+vLZ"/>
    <int:WordHash hashCode="4kLLFTRcm/+PAG" id="+RbxEii9"/>
  </int:Manifest>
  <int:Observations>
    <int:Content id="DRUjUbIf">
      <int:Rejection type="LegacyProofing"/>
    </int:Content>
    <int:Content id="1CgpPisp">
      <int:Rejection type="LegacyProofing"/>
    </int:Content>
    <int:Content id="nCb1cd/A">
      <int:Rejection type="LegacyProofing"/>
    </int:Content>
    <int:Content id="SJOdzaiT">
      <int:Rejection type="LegacyProofing"/>
    </int:Content>
    <int:Content id="H34ZI5Gv">
      <int:Rejection type="LegacyProofing"/>
    </int:Content>
    <int:Content id="tDYzyvGX">
      <int:Rejection type="LegacyProofing"/>
    </int:Content>
    <int:Content id="9JaU+vLZ">
      <int:Rejection type="LegacyProofing"/>
    </int:Content>
    <int:Content id="+RbxEii9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25EAC"/>
    <w:multiLevelType w:val="hybridMultilevel"/>
    <w:tmpl w:val="68AC15F8"/>
    <w:lvl w:ilvl="0" w:tplc="4B5C8B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FADD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B81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CE21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AC3A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C21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FED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B6CE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E06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233F"/>
    <w:rsid w:val="00004FF3"/>
    <w:rsid w:val="000F3331"/>
    <w:rsid w:val="001E55CB"/>
    <w:rsid w:val="002151B3"/>
    <w:rsid w:val="002D233F"/>
    <w:rsid w:val="003F72B3"/>
    <w:rsid w:val="00503AA6"/>
    <w:rsid w:val="00593BCA"/>
    <w:rsid w:val="00742210"/>
    <w:rsid w:val="00756913"/>
    <w:rsid w:val="00764DA9"/>
    <w:rsid w:val="007C566C"/>
    <w:rsid w:val="007D6AD1"/>
    <w:rsid w:val="008F74DA"/>
    <w:rsid w:val="00992F0D"/>
    <w:rsid w:val="009D093F"/>
    <w:rsid w:val="00BE0936"/>
    <w:rsid w:val="00DF6B61"/>
    <w:rsid w:val="00F016D6"/>
    <w:rsid w:val="00FA01F7"/>
    <w:rsid w:val="012B1F88"/>
    <w:rsid w:val="04CA6A50"/>
    <w:rsid w:val="04FB2052"/>
    <w:rsid w:val="08020B12"/>
    <w:rsid w:val="0809F898"/>
    <w:rsid w:val="086195BC"/>
    <w:rsid w:val="098CA09C"/>
    <w:rsid w:val="09987E9E"/>
    <w:rsid w:val="099DDB73"/>
    <w:rsid w:val="0B5355FA"/>
    <w:rsid w:val="0CC4415E"/>
    <w:rsid w:val="105828E8"/>
    <w:rsid w:val="12300D08"/>
    <w:rsid w:val="156A74C7"/>
    <w:rsid w:val="16BEBF4C"/>
    <w:rsid w:val="17AAB15C"/>
    <w:rsid w:val="18201C62"/>
    <w:rsid w:val="205DBB6F"/>
    <w:rsid w:val="20B2BE45"/>
    <w:rsid w:val="228FA210"/>
    <w:rsid w:val="23B73A67"/>
    <w:rsid w:val="24357C19"/>
    <w:rsid w:val="2532B4B1"/>
    <w:rsid w:val="2ABDE5FA"/>
    <w:rsid w:val="2D09B14F"/>
    <w:rsid w:val="2DCB2388"/>
    <w:rsid w:val="2F4AFF68"/>
    <w:rsid w:val="2FC8A9A2"/>
    <w:rsid w:val="3081842D"/>
    <w:rsid w:val="33EF47FA"/>
    <w:rsid w:val="344B9FE3"/>
    <w:rsid w:val="34538D69"/>
    <w:rsid w:val="34B31813"/>
    <w:rsid w:val="35A20926"/>
    <w:rsid w:val="3666F952"/>
    <w:rsid w:val="36C9F860"/>
    <w:rsid w:val="38CE37CB"/>
    <w:rsid w:val="3915C3B5"/>
    <w:rsid w:val="3BA3EF78"/>
    <w:rsid w:val="3E40D1FC"/>
    <w:rsid w:val="3F964010"/>
    <w:rsid w:val="4073D6DE"/>
    <w:rsid w:val="41321071"/>
    <w:rsid w:val="42ACE315"/>
    <w:rsid w:val="44154940"/>
    <w:rsid w:val="4458765C"/>
    <w:rsid w:val="488F4757"/>
    <w:rsid w:val="489514E8"/>
    <w:rsid w:val="4A7C94EF"/>
    <w:rsid w:val="4AC32EF1"/>
    <w:rsid w:val="4BC2A65A"/>
    <w:rsid w:val="4BCCB5AA"/>
    <w:rsid w:val="4F9B2903"/>
    <w:rsid w:val="50062C0D"/>
    <w:rsid w:val="51B343B6"/>
    <w:rsid w:val="54AA749F"/>
    <w:rsid w:val="555A6F93"/>
    <w:rsid w:val="557397F0"/>
    <w:rsid w:val="58709008"/>
    <w:rsid w:val="5A0C6069"/>
    <w:rsid w:val="5B1068D2"/>
    <w:rsid w:val="5BBC01C7"/>
    <w:rsid w:val="5C2AF213"/>
    <w:rsid w:val="5CA44BAD"/>
    <w:rsid w:val="5D658178"/>
    <w:rsid w:val="5EF01702"/>
    <w:rsid w:val="60698735"/>
    <w:rsid w:val="6072BF06"/>
    <w:rsid w:val="61FE49F1"/>
    <w:rsid w:val="638373D6"/>
    <w:rsid w:val="6471799D"/>
    <w:rsid w:val="65D80B8D"/>
    <w:rsid w:val="669FCC74"/>
    <w:rsid w:val="72DDD2E1"/>
    <w:rsid w:val="78BEEC3E"/>
    <w:rsid w:val="78EE3EAF"/>
    <w:rsid w:val="78EF5B6E"/>
    <w:rsid w:val="7987B7A8"/>
    <w:rsid w:val="7A62523E"/>
    <w:rsid w:val="7B238809"/>
    <w:rsid w:val="7C698F2E"/>
    <w:rsid w:val="7CC7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D2925"/>
  <w15:docId w15:val="{2B19DEFB-2FFD-4136-9BAC-12C66CA0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link w:val="Antrat2Diagrama"/>
    <w:uiPriority w:val="9"/>
    <w:qFormat/>
    <w:rsid w:val="002D23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2D233F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customStyle="1" w:styleId="highlight">
    <w:name w:val="highlight"/>
    <w:basedOn w:val="Numatytasispastraiposriftas"/>
    <w:rsid w:val="002D233F"/>
  </w:style>
  <w:style w:type="paragraph" w:styleId="prastasiniatinklio">
    <w:name w:val="Normal (Web)"/>
    <w:basedOn w:val="prastasis"/>
    <w:uiPriority w:val="99"/>
    <w:unhideWhenUsed/>
    <w:rsid w:val="002D2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Emfaz">
    <w:name w:val="Emphasis"/>
    <w:basedOn w:val="Numatytasispastraiposriftas"/>
    <w:uiPriority w:val="20"/>
    <w:qFormat/>
    <w:rsid w:val="002D233F"/>
    <w:rPr>
      <w:i/>
      <w:iCs/>
    </w:rPr>
  </w:style>
  <w:style w:type="character" w:styleId="Grietas">
    <w:name w:val="Strong"/>
    <w:basedOn w:val="Numatytasispastraiposriftas"/>
    <w:uiPriority w:val="22"/>
    <w:qFormat/>
    <w:rsid w:val="002D233F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DF6B61"/>
    <w:rPr>
      <w:color w:val="0000FF"/>
      <w:u w:val="single"/>
    </w:rPr>
  </w:style>
  <w:style w:type="table" w:styleId="Lentelstinklelis">
    <w:name w:val="Table Grid"/>
    <w:basedOn w:val="prastojilente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4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3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4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0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3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0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53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87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8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8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8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3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9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7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0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8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3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0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8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2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8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8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83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35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52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4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6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8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4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6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vlkk.lt/lit/konsultacijos" TargetMode="External"/><Relationship Id="rId2" Type="http://schemas.openxmlformats.org/officeDocument/2006/relationships/numbering" Target="numbering.xml"/><Relationship Id="Rf8f6dc9469c242f1" Type="http://schemas.microsoft.com/office/2019/09/relationships/intelligence" Target="intelligenc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C46CD-8B54-4F5E-871F-19DE84F56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Valda Koženiauskienė</dc:creator>
  <cp:lastModifiedBy>Aušra Grigonienė</cp:lastModifiedBy>
  <cp:revision>14</cp:revision>
  <dcterms:created xsi:type="dcterms:W3CDTF">2014-11-25T10:28:00Z</dcterms:created>
  <dcterms:modified xsi:type="dcterms:W3CDTF">2021-11-17T12:21:00Z</dcterms:modified>
</cp:coreProperties>
</file>