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04E" w:rsidRPr="008D2AA2" w:rsidRDefault="0095204E" w:rsidP="0095204E">
      <w:pPr>
        <w:spacing w:line="360" w:lineRule="auto"/>
        <w:ind w:left="43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PATVIRTINTA</w:t>
      </w:r>
    </w:p>
    <w:p w:rsidR="0095204E" w:rsidRPr="008D2AA2" w:rsidRDefault="0095204E" w:rsidP="0095204E">
      <w:pPr>
        <w:spacing w:line="360" w:lineRule="auto"/>
        <w:ind w:left="3600"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Kaišiadorių rajono savivaldybės tarybos </w:t>
      </w:r>
    </w:p>
    <w:p w:rsidR="0095204E" w:rsidRPr="008D2AA2" w:rsidRDefault="0095204E" w:rsidP="0095204E">
      <w:pPr>
        <w:spacing w:line="360" w:lineRule="auto"/>
        <w:ind w:left="43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201</w:t>
      </w:r>
      <w:r>
        <w:rPr>
          <w:sz w:val="24"/>
          <w:szCs w:val="24"/>
          <w:lang w:val="lt-LT"/>
        </w:rPr>
        <w:t>9 m. rugpjūčio 29</w:t>
      </w:r>
      <w:r w:rsidRPr="008D2AA2">
        <w:rPr>
          <w:sz w:val="24"/>
          <w:szCs w:val="24"/>
          <w:lang w:val="lt-LT"/>
        </w:rPr>
        <w:t xml:space="preserve"> d. sprendimu Nr. V17-</w:t>
      </w:r>
      <w:r>
        <w:rPr>
          <w:sz w:val="24"/>
          <w:szCs w:val="24"/>
          <w:lang w:val="lt-LT"/>
        </w:rPr>
        <w:t>202</w:t>
      </w: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8D2AA2">
        <w:rPr>
          <w:b/>
          <w:sz w:val="24"/>
          <w:szCs w:val="24"/>
          <w:lang w:val="lt-LT"/>
        </w:rPr>
        <w:t>KAIŠIADORIŲ RAJONO SAVIVALDYBĖS KULTŪROS PREMIJOS SKYRIMO NUOSTATAI</w:t>
      </w:r>
    </w:p>
    <w:p w:rsidR="0095204E" w:rsidRDefault="0095204E" w:rsidP="0095204E">
      <w:pPr>
        <w:pStyle w:val="Antrat1"/>
        <w:spacing w:line="360" w:lineRule="auto"/>
        <w:rPr>
          <w:sz w:val="24"/>
          <w:szCs w:val="24"/>
          <w:lang w:val="lt-LT"/>
        </w:rPr>
      </w:pPr>
    </w:p>
    <w:p w:rsidR="0095204E" w:rsidRPr="001325CA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I SKYRIUS </w:t>
      </w:r>
    </w:p>
    <w:p w:rsidR="0095204E" w:rsidRPr="008D2AA2" w:rsidRDefault="0095204E" w:rsidP="0095204E">
      <w:pPr>
        <w:pStyle w:val="Antrat1"/>
        <w:spacing w:line="360" w:lineRule="auto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BENDROSIOS NUOSTATOS</w:t>
      </w:r>
    </w:p>
    <w:p w:rsidR="0095204E" w:rsidRPr="008D2AA2" w:rsidRDefault="0095204E" w:rsidP="0095204E">
      <w:pPr>
        <w:jc w:val="center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1. Kaišiadorių rajono savivaldybės kultūros premijos (toliau – Premija) skyrimo nuostatai nustato šios Premijos skyrimo tvarką.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2. Premija skiriama už vietos bendruomenių narių įtraukimą į kultūrinę veiklą,</w:t>
      </w:r>
      <w:r>
        <w:rPr>
          <w:sz w:val="24"/>
          <w:szCs w:val="24"/>
          <w:lang w:val="lt-LT"/>
        </w:rPr>
        <w:t xml:space="preserve"> puoselėjant Kaišiadorių krašto kultūros paveldą ir gyvąją tradiciją,</w:t>
      </w:r>
      <w:r w:rsidRPr="008D2AA2">
        <w:rPr>
          <w:sz w:val="24"/>
          <w:szCs w:val="24"/>
          <w:lang w:val="lt-LT"/>
        </w:rPr>
        <w:t xml:space="preserve"> įgyvendintas istorinio paveldo išsaugojimo, jo prieinamumo </w:t>
      </w:r>
      <w:r>
        <w:rPr>
          <w:sz w:val="24"/>
          <w:szCs w:val="24"/>
          <w:lang w:val="lt-LT"/>
        </w:rPr>
        <w:t>visuomenei didinimo iniciatyvas,</w:t>
      </w:r>
      <w:r w:rsidRPr="008D2AA2">
        <w:rPr>
          <w:sz w:val="24"/>
          <w:szCs w:val="24"/>
          <w:lang w:val="lt-LT"/>
        </w:rPr>
        <w:t xml:space="preserve"> aktyvią kultūrinę ir meninę veiklą. </w:t>
      </w:r>
    </w:p>
    <w:p w:rsidR="0095204E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1325CA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II SKYRIUS</w:t>
      </w:r>
    </w:p>
    <w:p w:rsidR="0095204E" w:rsidRPr="008D2AA2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8D2AA2">
        <w:rPr>
          <w:b/>
          <w:sz w:val="24"/>
          <w:szCs w:val="24"/>
          <w:lang w:val="lt-LT"/>
        </w:rPr>
        <w:t>PREMIJOS SKYRIMO TVARKA</w:t>
      </w: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3. Premija skiriama Kaišiadorių rajono savivaldybės tarybos sudarytos Kaišiadorių rajono savivaldybės kultūros premijos skyrimo komisijos (toliau – Komisija) sprendimu.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4. Kandidatus Premijai gauti gali siūlyti kultūros, meno institucijos, nevyriausybinės organizacijos, privatūs asmenys. 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5. Tam pačiam asmeniui Premija gali būti skiriama ne anksčiau kaip po 5 metų.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6. Pretendentų Premijai gauti siūlymo tvarka: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6.1. Pretendentą siūlanti institucija ar asmuo pateikia užpildytą pretendento anketą </w:t>
      </w:r>
      <w:r>
        <w:rPr>
          <w:sz w:val="24"/>
          <w:szCs w:val="24"/>
          <w:lang w:val="lt-LT"/>
        </w:rPr>
        <w:t>(priedas)</w:t>
      </w:r>
      <w:r w:rsidRPr="008D2AA2">
        <w:rPr>
          <w:sz w:val="24"/>
          <w:szCs w:val="24"/>
          <w:lang w:val="lt-LT"/>
        </w:rPr>
        <w:t>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6.2. Užpildyta pretendento anketa </w:t>
      </w:r>
      <w:r>
        <w:rPr>
          <w:sz w:val="24"/>
          <w:szCs w:val="24"/>
          <w:lang w:val="lt-LT"/>
        </w:rPr>
        <w:t>Švietimo, k</w:t>
      </w:r>
      <w:r w:rsidRPr="008D2AA2">
        <w:rPr>
          <w:sz w:val="24"/>
          <w:szCs w:val="24"/>
          <w:lang w:val="lt-LT"/>
        </w:rPr>
        <w:t xml:space="preserve">ultūros ir </w:t>
      </w:r>
      <w:r>
        <w:rPr>
          <w:sz w:val="24"/>
          <w:szCs w:val="24"/>
          <w:lang w:val="lt-LT"/>
        </w:rPr>
        <w:t>sporto</w:t>
      </w:r>
      <w:r w:rsidRPr="008D2AA2">
        <w:rPr>
          <w:sz w:val="24"/>
          <w:szCs w:val="24"/>
          <w:lang w:val="lt-LT"/>
        </w:rPr>
        <w:t xml:space="preserve"> skyriui pateikiama 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elektroniniu paštu </w:t>
      </w:r>
      <w:r w:rsidR="002662AD">
        <w:rPr>
          <w:sz w:val="24"/>
          <w:szCs w:val="24"/>
          <w:lang w:val="lt-LT"/>
        </w:rPr>
        <w:t>dokumentai</w:t>
      </w:r>
      <w:r w:rsidRPr="008D2AA2">
        <w:rPr>
          <w:sz w:val="24"/>
          <w:szCs w:val="24"/>
          <w:lang w:val="lt-LT"/>
        </w:rPr>
        <w:t xml:space="preserve">@kaisiadorys.lt arba raštu adresu: </w:t>
      </w:r>
      <w:r>
        <w:rPr>
          <w:sz w:val="24"/>
          <w:szCs w:val="24"/>
          <w:lang w:val="lt-LT"/>
        </w:rPr>
        <w:t>Katedros</w:t>
      </w:r>
      <w:r w:rsidRPr="008D2AA2">
        <w:rPr>
          <w:sz w:val="24"/>
          <w:szCs w:val="24"/>
          <w:lang w:val="lt-LT"/>
        </w:rPr>
        <w:t xml:space="preserve"> g. </w:t>
      </w:r>
      <w:r>
        <w:rPr>
          <w:sz w:val="24"/>
          <w:szCs w:val="24"/>
          <w:lang w:val="lt-LT"/>
        </w:rPr>
        <w:t>4</w:t>
      </w:r>
      <w:r w:rsidRPr="008D2AA2">
        <w:rPr>
          <w:sz w:val="24"/>
          <w:szCs w:val="24"/>
          <w:lang w:val="lt-LT"/>
        </w:rPr>
        <w:t>, 561</w:t>
      </w:r>
      <w:r>
        <w:rPr>
          <w:sz w:val="24"/>
          <w:szCs w:val="24"/>
          <w:lang w:val="lt-LT"/>
        </w:rPr>
        <w:t>21</w:t>
      </w:r>
      <w:r w:rsidRPr="008D2AA2">
        <w:rPr>
          <w:sz w:val="24"/>
          <w:szCs w:val="24"/>
          <w:lang w:val="lt-LT"/>
        </w:rPr>
        <w:t xml:space="preserve"> Kaišiadorys, ne vėliau kaip iki kiekvienų metų gruodžio 12 d.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6.3. Premijos skyrimo nuostatai ir pretendento anketa ne vėliau nei nuo kiekvienų metų gruodžio 1 d. skelbiami Kaišiadorių rajono savivaldybės interneto svetainėje </w:t>
      </w:r>
      <w:proofErr w:type="spellStart"/>
      <w:r w:rsidRPr="008D2AA2">
        <w:rPr>
          <w:sz w:val="24"/>
          <w:szCs w:val="24"/>
          <w:lang w:val="lt-LT"/>
        </w:rPr>
        <w:t>www.kaisiadorys.lt</w:t>
      </w:r>
      <w:proofErr w:type="spellEnd"/>
      <w:r w:rsidRPr="008D2AA2">
        <w:rPr>
          <w:sz w:val="24"/>
          <w:szCs w:val="24"/>
          <w:lang w:val="lt-LT"/>
        </w:rPr>
        <w:t>, rajono žiniasklaidos priemonėse.</w:t>
      </w:r>
    </w:p>
    <w:p w:rsidR="0095204E" w:rsidRPr="008D2AA2" w:rsidRDefault="0095204E" w:rsidP="0095204E">
      <w:pPr>
        <w:pStyle w:val="a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2AA2">
        <w:rPr>
          <w:rFonts w:ascii="Times New Roman" w:hAnsi="Times New Roman" w:cs="Times New Roman"/>
          <w:sz w:val="24"/>
          <w:szCs w:val="24"/>
        </w:rPr>
        <w:lastRenderedPageBreak/>
        <w:t xml:space="preserve">7. Per penkias darbo dienas po gruodžio 12 d. Komisija išrenka tris Premijos laureatus, kurie paskelbiami viešoje Premijų įteikimo ceremonijoje Kaišiadoryse. Jiems įteikiamos </w:t>
      </w:r>
      <w:r>
        <w:rPr>
          <w:rFonts w:ascii="Times New Roman" w:hAnsi="Times New Roman" w:cs="Times New Roman"/>
          <w:sz w:val="24"/>
          <w:szCs w:val="24"/>
        </w:rPr>
        <w:t xml:space="preserve">1000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8D2AA2">
        <w:rPr>
          <w:rFonts w:ascii="Times New Roman" w:hAnsi="Times New Roman" w:cs="Times New Roman"/>
          <w:sz w:val="24"/>
          <w:szCs w:val="24"/>
        </w:rPr>
        <w:t xml:space="preserve"> piniginės premijos ir padėkos raštai.</w:t>
      </w:r>
    </w:p>
    <w:p w:rsidR="0095204E" w:rsidRPr="008D2AA2" w:rsidRDefault="0095204E" w:rsidP="0095204E">
      <w:pPr>
        <w:pStyle w:val="a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Švietimo, k</w:t>
      </w:r>
      <w:r w:rsidRPr="008D2AA2">
        <w:rPr>
          <w:rFonts w:ascii="Times New Roman" w:hAnsi="Times New Roman" w:cs="Times New Roman"/>
          <w:sz w:val="24"/>
          <w:szCs w:val="24"/>
        </w:rPr>
        <w:t xml:space="preserve">ultūros ir </w:t>
      </w:r>
      <w:r>
        <w:rPr>
          <w:rFonts w:ascii="Times New Roman" w:hAnsi="Times New Roman" w:cs="Times New Roman"/>
          <w:sz w:val="24"/>
          <w:szCs w:val="24"/>
        </w:rPr>
        <w:t>sporto</w:t>
      </w:r>
      <w:r w:rsidRPr="008D2AA2">
        <w:rPr>
          <w:rFonts w:ascii="Times New Roman" w:hAnsi="Times New Roman" w:cs="Times New Roman"/>
          <w:sz w:val="24"/>
          <w:szCs w:val="24"/>
        </w:rPr>
        <w:t xml:space="preserve"> skyrius apie Premijos laureatus informuoja žiniasklaidą.</w:t>
      </w:r>
    </w:p>
    <w:p w:rsidR="0095204E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III SKYRIUS</w:t>
      </w:r>
    </w:p>
    <w:p w:rsidR="0095204E" w:rsidRPr="008D2AA2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8D2AA2">
        <w:rPr>
          <w:b/>
          <w:sz w:val="24"/>
          <w:szCs w:val="24"/>
          <w:lang w:val="lt-LT"/>
        </w:rPr>
        <w:t>KOMISIJOS DARBO ORGANIZAVIMAS</w:t>
      </w: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9. Komisijos veiklos forma yra posėdžiai.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10. Komisijos sprendimai įforminami Komisijos posėdžių protokolais.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 Komisijos pirmininkas: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11.1. planuoja ir organizuoja Komisijos darbą;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11.2. šaukia Komisijos posėdžius ir jiems pirmininkauja, sudaro Komisijos posėdžių darbotvarkę;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11.3. pasirašo Komisijos posėdžių protokolus, kitus dokumentus, susijusius su Komisijos veikla.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12. Komisijos posėdžiai yra teisėti, jei juose dalyvauja ne mažiau kaip </w:t>
      </w:r>
      <w:r>
        <w:rPr>
          <w:sz w:val="24"/>
          <w:szCs w:val="24"/>
          <w:lang w:val="lt-LT"/>
        </w:rPr>
        <w:t>2/3 Komisijos narių</w:t>
      </w:r>
      <w:r w:rsidRPr="008D2AA2">
        <w:rPr>
          <w:sz w:val="24"/>
          <w:szCs w:val="24"/>
          <w:lang w:val="lt-LT"/>
        </w:rPr>
        <w:t>. Sprendimai priimami posėdyje dalyvaujančių Komisijos narių balsų dauguma. Jei balsai pasiskirsto po lygiai, lemia Komisijos pirmininko balsas.</w:t>
      </w:r>
    </w:p>
    <w:p w:rsidR="0095204E" w:rsidRPr="008D2AA2" w:rsidRDefault="0095204E" w:rsidP="0095204E">
      <w:pPr>
        <w:jc w:val="center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______________</w:t>
      </w:r>
    </w:p>
    <w:p w:rsidR="00A16FBE" w:rsidRDefault="00A16FBE"/>
    <w:sectPr w:rsidR="00A16FBE" w:rsidSect="00B33DA9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R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95204E"/>
    <w:rsid w:val="002662AD"/>
    <w:rsid w:val="0095204E"/>
    <w:rsid w:val="00A16FBE"/>
    <w:rsid w:val="00B33DA9"/>
    <w:rsid w:val="00C8368C"/>
    <w:rsid w:val="00CA1F08"/>
    <w:rsid w:val="00D14C10"/>
    <w:rsid w:val="00ED5E6F"/>
    <w:rsid w:val="00FF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prastasis">
    <w:name w:val="Normal"/>
    <w:qFormat/>
    <w:rsid w:val="0095204E"/>
    <w:pPr>
      <w:widowControl w:val="0"/>
      <w:suppressAutoHyphens/>
      <w:overflowPunct w:val="0"/>
      <w:autoSpaceDE w:val="0"/>
      <w:textAlignment w:val="baseline"/>
    </w:pPr>
    <w:rPr>
      <w:rFonts w:cs="TimesRS"/>
      <w:sz w:val="20"/>
      <w:lang w:val="en-US"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5204E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95204E"/>
    <w:pPr>
      <w:keepNext/>
      <w:numPr>
        <w:ilvl w:val="1"/>
        <w:numId w:val="1"/>
      </w:numPr>
      <w:outlineLvl w:val="1"/>
    </w:pPr>
    <w:rPr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95204E"/>
    <w:pPr>
      <w:keepNext/>
      <w:widowControl/>
      <w:numPr>
        <w:ilvl w:val="2"/>
        <w:numId w:val="1"/>
      </w:numPr>
      <w:jc w:val="center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95204E"/>
    <w:pPr>
      <w:keepNext/>
      <w:widowControl/>
      <w:numPr>
        <w:ilvl w:val="3"/>
        <w:numId w:val="1"/>
      </w:numPr>
      <w:spacing w:line="360" w:lineRule="auto"/>
      <w:jc w:val="both"/>
      <w:outlineLvl w:val="3"/>
    </w:pPr>
    <w:rPr>
      <w:b/>
      <w:bCs/>
      <w:sz w:val="24"/>
      <w:lang w:val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95204E"/>
    <w:pPr>
      <w:keepNext/>
      <w:numPr>
        <w:ilvl w:val="4"/>
        <w:numId w:val="1"/>
      </w:numPr>
      <w:spacing w:line="360" w:lineRule="auto"/>
      <w:jc w:val="both"/>
      <w:outlineLvl w:val="4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95204E"/>
    <w:rPr>
      <w:rFonts w:cs="TimesRS"/>
      <w:b/>
      <w:sz w:val="28"/>
      <w:lang w:val="en-US" w:eastAsia="ar-SA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95204E"/>
    <w:rPr>
      <w:rFonts w:cs="TimesRS"/>
      <w:lang w:val="en-US" w:eastAsia="ar-SA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95204E"/>
    <w:rPr>
      <w:rFonts w:cs="TimesRS"/>
      <w:lang w:eastAsia="ar-SA"/>
    </w:rPr>
  </w:style>
  <w:style w:type="character" w:customStyle="1" w:styleId="Antrat4Diagrama">
    <w:name w:val="Antraštė 4 Diagrama"/>
    <w:basedOn w:val="Numatytasispastraiposriftas"/>
    <w:link w:val="Antrat4"/>
    <w:uiPriority w:val="99"/>
    <w:rsid w:val="0095204E"/>
    <w:rPr>
      <w:rFonts w:cs="TimesRS"/>
      <w:b/>
      <w:bCs/>
      <w:lang w:eastAsia="ar-SA"/>
    </w:rPr>
  </w:style>
  <w:style w:type="character" w:customStyle="1" w:styleId="Antrat5Diagrama">
    <w:name w:val="Antraštė 5 Diagrama"/>
    <w:basedOn w:val="Numatytasispastraiposriftas"/>
    <w:link w:val="Antrat5"/>
    <w:uiPriority w:val="99"/>
    <w:rsid w:val="0095204E"/>
    <w:rPr>
      <w:rFonts w:cs="TimesRS"/>
      <w:lang w:eastAsia="ar-SA"/>
    </w:rPr>
  </w:style>
  <w:style w:type="paragraph" w:customStyle="1" w:styleId="a">
    <w:basedOn w:val="prastasis"/>
    <w:next w:val="prastasistinklapis"/>
    <w:uiPriority w:val="99"/>
    <w:rsid w:val="0095204E"/>
    <w:pPr>
      <w:widowControl/>
      <w:suppressAutoHyphens w:val="0"/>
      <w:overflowPunct/>
      <w:autoSpaceDE/>
      <w:spacing w:before="100" w:beforeAutospacing="1" w:after="100" w:afterAutospacing="1"/>
      <w:textAlignment w:val="auto"/>
    </w:pPr>
    <w:rPr>
      <w:rFonts w:ascii="Arial" w:hAnsi="Arial" w:cs="Arial"/>
      <w:color w:val="000000"/>
      <w:sz w:val="17"/>
      <w:szCs w:val="17"/>
      <w:lang w:val="lt-LT" w:eastAsia="lt-LT"/>
    </w:rPr>
  </w:style>
  <w:style w:type="paragraph" w:styleId="prastasistinklapis">
    <w:name w:val="Normal (Web)"/>
    <w:basedOn w:val="prastasis"/>
    <w:uiPriority w:val="99"/>
    <w:semiHidden/>
    <w:unhideWhenUsed/>
    <w:rsid w:val="0095204E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</dc:creator>
  <cp:lastModifiedBy>win7</cp:lastModifiedBy>
  <cp:revision>3</cp:revision>
  <dcterms:created xsi:type="dcterms:W3CDTF">2021-11-12T13:17:00Z</dcterms:created>
  <dcterms:modified xsi:type="dcterms:W3CDTF">2021-11-12T13:26:00Z</dcterms:modified>
</cp:coreProperties>
</file>