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873AB" w14:textId="77777777" w:rsidR="00C66CD3" w:rsidRDefault="00C66CD3" w:rsidP="0033721A">
      <w:pPr>
        <w:jc w:val="center"/>
        <w:rPr>
          <w:b/>
          <w:szCs w:val="24"/>
          <w:lang w:eastAsia="lt-LT"/>
        </w:rPr>
      </w:pPr>
    </w:p>
    <w:p w14:paraId="1ACE8134" w14:textId="77777777" w:rsidR="00C66CD3" w:rsidRDefault="00C66CD3" w:rsidP="0033721A">
      <w:pPr>
        <w:jc w:val="center"/>
        <w:rPr>
          <w:b/>
          <w:szCs w:val="24"/>
          <w:lang w:eastAsia="lt-LT"/>
        </w:rPr>
      </w:pPr>
    </w:p>
    <w:p w14:paraId="4C44BAFC" w14:textId="16FA48FB" w:rsidR="0033721A" w:rsidRDefault="0033721A" w:rsidP="0033721A">
      <w:pPr>
        <w:jc w:val="center"/>
        <w:rPr>
          <w:b/>
          <w:szCs w:val="24"/>
          <w:lang w:eastAsia="lt-LT"/>
        </w:rPr>
      </w:pPr>
      <w:r>
        <w:rPr>
          <w:b/>
          <w:szCs w:val="24"/>
          <w:lang w:eastAsia="lt-LT"/>
        </w:rPr>
        <w:t>KAIŠIADORIŲ RAJONO SAVIVALDYBĖS MERAS</w:t>
      </w:r>
    </w:p>
    <w:p w14:paraId="03C62CB1" w14:textId="77777777" w:rsidR="0033721A" w:rsidRPr="0024161A" w:rsidRDefault="0033721A" w:rsidP="0033721A">
      <w:pPr>
        <w:rPr>
          <w:szCs w:val="24"/>
          <w:lang w:eastAsia="lt-LT"/>
        </w:rPr>
      </w:pPr>
    </w:p>
    <w:p w14:paraId="64AD3F4A" w14:textId="77777777" w:rsidR="0033721A" w:rsidRDefault="0033721A" w:rsidP="0033721A">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6561F48A" w14:textId="77777777" w:rsidR="0033721A" w:rsidRDefault="0033721A" w:rsidP="0033721A">
      <w:pPr>
        <w:rPr>
          <w:bCs/>
          <w:szCs w:val="24"/>
          <w:lang w:eastAsia="lt-LT"/>
        </w:rPr>
      </w:pPr>
    </w:p>
    <w:p w14:paraId="79EF393B" w14:textId="54593418" w:rsidR="0033721A" w:rsidRDefault="0033721A" w:rsidP="0033721A">
      <w:pPr>
        <w:jc w:val="center"/>
        <w:rPr>
          <w:bCs/>
          <w:szCs w:val="24"/>
          <w:u w:val="single"/>
          <w:lang w:eastAsia="lt-LT"/>
        </w:rPr>
      </w:pPr>
      <w:r>
        <w:rPr>
          <w:bCs/>
          <w:szCs w:val="24"/>
          <w:lang w:eastAsia="lt-LT"/>
        </w:rPr>
        <w:t>202</w:t>
      </w:r>
      <w:r w:rsidR="00FA4743">
        <w:rPr>
          <w:bCs/>
          <w:szCs w:val="24"/>
          <w:lang w:eastAsia="lt-LT"/>
        </w:rPr>
        <w:t>6</w:t>
      </w:r>
      <w:r>
        <w:rPr>
          <w:bCs/>
          <w:szCs w:val="24"/>
          <w:lang w:eastAsia="lt-LT"/>
        </w:rPr>
        <w:t>-</w:t>
      </w:r>
      <w:r w:rsidR="00FA4743">
        <w:rPr>
          <w:bCs/>
          <w:szCs w:val="24"/>
          <w:lang w:eastAsia="lt-LT"/>
        </w:rPr>
        <w:t>10</w:t>
      </w:r>
      <w:r>
        <w:rPr>
          <w:bCs/>
          <w:szCs w:val="24"/>
          <w:lang w:eastAsia="lt-LT"/>
        </w:rPr>
        <w:t>-</w:t>
      </w:r>
      <w:r w:rsidR="008A5C73">
        <w:rPr>
          <w:bCs/>
          <w:szCs w:val="24"/>
          <w:lang w:eastAsia="lt-LT"/>
        </w:rPr>
        <w:t>1</w:t>
      </w:r>
      <w:r w:rsidR="00847178">
        <w:rPr>
          <w:bCs/>
          <w:szCs w:val="24"/>
          <w:lang w:eastAsia="lt-LT"/>
        </w:rPr>
        <w:t>9</w:t>
      </w:r>
      <w:r>
        <w:rPr>
          <w:bCs/>
          <w:szCs w:val="24"/>
          <w:lang w:eastAsia="lt-LT"/>
        </w:rPr>
        <w:t xml:space="preserve"> Nr. Ž-</w:t>
      </w:r>
      <w:r w:rsidR="008A5C73">
        <w:rPr>
          <w:bCs/>
          <w:szCs w:val="24"/>
          <w:lang w:eastAsia="lt-LT"/>
        </w:rPr>
        <w:t>4</w:t>
      </w:r>
      <w:r w:rsidR="00847178">
        <w:rPr>
          <w:bCs/>
          <w:szCs w:val="24"/>
          <w:lang w:eastAsia="lt-LT"/>
        </w:rPr>
        <w:t>3</w:t>
      </w:r>
    </w:p>
    <w:p w14:paraId="69738A3C" w14:textId="77777777" w:rsidR="0033721A" w:rsidRDefault="0033721A" w:rsidP="0033721A">
      <w:pPr>
        <w:jc w:val="center"/>
        <w:rPr>
          <w:sz w:val="20"/>
          <w:lang w:eastAsia="lt-LT"/>
        </w:rPr>
      </w:pPr>
      <w:r>
        <w:rPr>
          <w:sz w:val="20"/>
          <w:lang w:eastAsia="lt-LT"/>
        </w:rPr>
        <w:t>(data)</w:t>
      </w:r>
    </w:p>
    <w:p w14:paraId="108B1F1A" w14:textId="77777777" w:rsidR="0033721A" w:rsidRPr="0024161A" w:rsidRDefault="0033721A" w:rsidP="0033721A">
      <w:pPr>
        <w:jc w:val="center"/>
        <w:rPr>
          <w:bCs/>
          <w:szCs w:val="24"/>
          <w:lang w:eastAsia="lt-LT"/>
        </w:rPr>
      </w:pPr>
      <w:r>
        <w:rPr>
          <w:bCs/>
          <w:szCs w:val="24"/>
          <w:lang w:eastAsia="lt-LT"/>
        </w:rPr>
        <w:t>Kaišiadorys</w:t>
      </w:r>
      <w:r>
        <w:rPr>
          <w:bCs/>
          <w:sz w:val="16"/>
          <w:szCs w:val="16"/>
          <w:lang w:eastAsia="lt-LT"/>
        </w:rPr>
        <w:br/>
      </w:r>
    </w:p>
    <w:p w14:paraId="49FF826A" w14:textId="77777777" w:rsidR="008362E1" w:rsidRDefault="0033721A" w:rsidP="008362E1">
      <w:pPr>
        <w:ind w:firstLine="567"/>
        <w:jc w:val="both"/>
        <w:rPr>
          <w:sz w:val="20"/>
          <w:lang w:eastAsia="lt-LT"/>
        </w:rPr>
      </w:pPr>
      <w:r>
        <w:rPr>
          <w:szCs w:val="24"/>
          <w:lang w:eastAsia="lt-LT"/>
        </w:rPr>
        <w:t>Leidžiama pagal 202</w:t>
      </w:r>
      <w:r w:rsidR="00FA4743">
        <w:rPr>
          <w:szCs w:val="24"/>
          <w:lang w:eastAsia="lt-LT"/>
        </w:rPr>
        <w:t>6</w:t>
      </w:r>
      <w:r>
        <w:rPr>
          <w:szCs w:val="24"/>
          <w:lang w:eastAsia="lt-LT"/>
        </w:rPr>
        <w:t>-</w:t>
      </w:r>
      <w:r w:rsidR="00847178">
        <w:rPr>
          <w:szCs w:val="24"/>
          <w:lang w:eastAsia="lt-LT"/>
        </w:rPr>
        <w:t>09</w:t>
      </w:r>
      <w:r>
        <w:rPr>
          <w:szCs w:val="24"/>
          <w:lang w:eastAsia="lt-LT"/>
        </w:rPr>
        <w:t>-</w:t>
      </w:r>
      <w:r w:rsidR="00847178">
        <w:rPr>
          <w:szCs w:val="24"/>
          <w:lang w:eastAsia="lt-LT"/>
        </w:rPr>
        <w:t>22</w:t>
      </w:r>
      <w:r>
        <w:rPr>
          <w:szCs w:val="24"/>
          <w:lang w:eastAsia="lt-LT"/>
        </w:rPr>
        <w:t xml:space="preserve"> pateiktą prašymą Nr. </w:t>
      </w:r>
      <w:r w:rsidR="00E76FDD">
        <w:rPr>
          <w:szCs w:val="24"/>
          <w:lang w:eastAsia="lt-LT"/>
        </w:rPr>
        <w:t>V10-</w:t>
      </w:r>
      <w:r w:rsidR="00847178">
        <w:rPr>
          <w:szCs w:val="24"/>
          <w:lang w:eastAsia="lt-LT"/>
        </w:rPr>
        <w:t>1732</w:t>
      </w:r>
      <w:r>
        <w:rPr>
          <w:szCs w:val="24"/>
          <w:lang w:eastAsia="lt-LT"/>
        </w:rPr>
        <w:t xml:space="preserve">, </w:t>
      </w:r>
      <w:r w:rsidR="008362E1">
        <w:rPr>
          <w:szCs w:val="24"/>
          <w:lang w:eastAsia="lt-LT"/>
        </w:rPr>
        <w:t>Duomenys nuasmeninti</w:t>
      </w:r>
      <w:r w:rsidR="008362E1">
        <w:rPr>
          <w:sz w:val="20"/>
          <w:lang w:eastAsia="lt-LT"/>
        </w:rPr>
        <w:t xml:space="preserve"> </w:t>
      </w:r>
    </w:p>
    <w:p w14:paraId="3E63B630" w14:textId="30BFD29C" w:rsidR="0033721A" w:rsidRDefault="0033721A" w:rsidP="008362E1">
      <w:pPr>
        <w:ind w:firstLine="567"/>
        <w:jc w:val="both"/>
        <w:rPr>
          <w:sz w:val="20"/>
          <w:lang w:eastAsia="lt-LT"/>
        </w:rPr>
      </w:pPr>
      <w:r>
        <w:rPr>
          <w:sz w:val="20"/>
          <w:lang w:eastAsia="lt-LT"/>
        </w:rPr>
        <w:t xml:space="preserve">(juridinio asmens </w:t>
      </w:r>
      <w:r w:rsidRPr="006A57C8">
        <w:rPr>
          <w:sz w:val="20"/>
          <w:lang w:eastAsia="lt-LT"/>
        </w:rPr>
        <w:t>pavadinimas /</w:t>
      </w:r>
      <w:r>
        <w:rPr>
          <w:sz w:val="20"/>
          <w:lang w:eastAsia="lt-LT"/>
        </w:rPr>
        <w:t xml:space="preserve"> fizinio asmens vardas, </w:t>
      </w:r>
      <w:r w:rsidRPr="006A57C8">
        <w:rPr>
          <w:sz w:val="20"/>
          <w:lang w:eastAsia="lt-LT"/>
        </w:rPr>
        <w:t>pavardė)</w:t>
      </w:r>
      <w:r>
        <w:rPr>
          <w:sz w:val="20"/>
          <w:lang w:eastAsia="lt-LT"/>
        </w:rPr>
        <w:t xml:space="preserve"> </w:t>
      </w:r>
    </w:p>
    <w:p w14:paraId="138B4B15" w14:textId="53F06057" w:rsidR="00514B99" w:rsidRDefault="008362E1" w:rsidP="0033721A">
      <w:pPr>
        <w:ind w:firstLine="567"/>
        <w:jc w:val="center"/>
        <w:rPr>
          <w:bCs/>
          <w:szCs w:val="24"/>
          <w:lang w:eastAsia="lt-LT"/>
        </w:rPr>
      </w:pPr>
      <w:r>
        <w:rPr>
          <w:szCs w:val="24"/>
          <w:lang w:eastAsia="lt-LT"/>
        </w:rPr>
        <w:t>Duomenys nuasmeninti</w:t>
      </w:r>
      <w:r w:rsidR="00847178">
        <w:rPr>
          <w:bCs/>
          <w:szCs w:val="24"/>
          <w:lang w:eastAsia="lt-LT"/>
        </w:rPr>
        <w:t xml:space="preserve">, </w:t>
      </w:r>
      <w:proofErr w:type="spellStart"/>
      <w:r w:rsidR="00847178">
        <w:rPr>
          <w:bCs/>
          <w:szCs w:val="24"/>
          <w:lang w:eastAsia="lt-LT"/>
        </w:rPr>
        <w:t>Mičiūnų</w:t>
      </w:r>
      <w:proofErr w:type="spellEnd"/>
      <w:r w:rsidR="00847178">
        <w:rPr>
          <w:bCs/>
          <w:szCs w:val="24"/>
          <w:lang w:eastAsia="lt-LT"/>
        </w:rPr>
        <w:t xml:space="preserve"> k.,</w:t>
      </w:r>
      <w:r w:rsidR="006136F7">
        <w:rPr>
          <w:bCs/>
          <w:szCs w:val="24"/>
          <w:lang w:eastAsia="lt-LT"/>
        </w:rPr>
        <w:t xml:space="preserve"> </w:t>
      </w:r>
      <w:proofErr w:type="spellStart"/>
      <w:r w:rsidR="00847178">
        <w:rPr>
          <w:bCs/>
          <w:szCs w:val="24"/>
          <w:lang w:eastAsia="lt-LT"/>
        </w:rPr>
        <w:t>Nemaitonių</w:t>
      </w:r>
      <w:proofErr w:type="spellEnd"/>
      <w:r w:rsidR="00847178">
        <w:rPr>
          <w:bCs/>
          <w:szCs w:val="24"/>
          <w:lang w:eastAsia="lt-LT"/>
        </w:rPr>
        <w:t xml:space="preserve"> sen.</w:t>
      </w:r>
      <w:r w:rsidR="006136F7">
        <w:rPr>
          <w:bCs/>
          <w:szCs w:val="24"/>
          <w:lang w:eastAsia="lt-LT"/>
        </w:rPr>
        <w:t xml:space="preserve">, Kaišiadorių r. sav. </w:t>
      </w:r>
      <w:r>
        <w:rPr>
          <w:szCs w:val="24"/>
          <w:lang w:eastAsia="lt-LT"/>
        </w:rPr>
        <w:t>Duomenys nuasmeninti</w:t>
      </w:r>
    </w:p>
    <w:p w14:paraId="34DD7221" w14:textId="35798FB8" w:rsidR="0033721A" w:rsidRDefault="0033721A" w:rsidP="0033721A">
      <w:pPr>
        <w:ind w:firstLine="567"/>
        <w:jc w:val="center"/>
        <w:rPr>
          <w:sz w:val="20"/>
          <w:lang w:eastAsia="lt-LT"/>
        </w:rPr>
      </w:pPr>
      <w:r w:rsidRPr="006A57C8">
        <w:rPr>
          <w:sz w:val="20"/>
          <w:lang w:eastAsia="lt-LT"/>
        </w:rPr>
        <w:t>(adresas</w:t>
      </w:r>
      <w:r>
        <w:rPr>
          <w:sz w:val="20"/>
          <w:lang w:eastAsia="lt-LT"/>
        </w:rPr>
        <w:t>, telefono numeris)</w:t>
      </w:r>
    </w:p>
    <w:p w14:paraId="1498613F" w14:textId="7CBCADF7" w:rsidR="006136F7" w:rsidRDefault="0033721A" w:rsidP="006136F7">
      <w:pPr>
        <w:ind w:firstLine="567"/>
        <w:jc w:val="center"/>
        <w:rPr>
          <w:bCs/>
          <w:szCs w:val="24"/>
          <w:lang w:eastAsia="lt-LT"/>
        </w:rPr>
      </w:pPr>
      <w:r>
        <w:rPr>
          <w:bCs/>
          <w:szCs w:val="24"/>
          <w:lang w:eastAsia="lt-LT"/>
        </w:rPr>
        <w:t xml:space="preserve">Privačiame žemės sklype </w:t>
      </w:r>
      <w:r w:rsidR="008362E1">
        <w:rPr>
          <w:szCs w:val="24"/>
          <w:lang w:eastAsia="lt-LT"/>
        </w:rPr>
        <w:t>Duomenys nuasmeninti</w:t>
      </w:r>
      <w:r w:rsidR="00847178">
        <w:rPr>
          <w:bCs/>
          <w:szCs w:val="24"/>
          <w:lang w:eastAsia="lt-LT"/>
        </w:rPr>
        <w:t xml:space="preserve">, </w:t>
      </w:r>
      <w:proofErr w:type="spellStart"/>
      <w:r w:rsidR="00847178">
        <w:rPr>
          <w:bCs/>
          <w:szCs w:val="24"/>
          <w:lang w:eastAsia="lt-LT"/>
        </w:rPr>
        <w:t>Mičiūnų</w:t>
      </w:r>
      <w:proofErr w:type="spellEnd"/>
      <w:r w:rsidR="00847178">
        <w:rPr>
          <w:bCs/>
          <w:szCs w:val="24"/>
          <w:lang w:eastAsia="lt-LT"/>
        </w:rPr>
        <w:t xml:space="preserve"> k., </w:t>
      </w:r>
      <w:proofErr w:type="spellStart"/>
      <w:r w:rsidR="00847178">
        <w:rPr>
          <w:bCs/>
          <w:szCs w:val="24"/>
          <w:lang w:eastAsia="lt-LT"/>
        </w:rPr>
        <w:t>Nemaitonių</w:t>
      </w:r>
      <w:proofErr w:type="spellEnd"/>
      <w:r w:rsidR="00847178">
        <w:rPr>
          <w:bCs/>
          <w:szCs w:val="24"/>
          <w:lang w:eastAsia="lt-LT"/>
        </w:rPr>
        <w:t xml:space="preserve"> sen., Kaišiadorių r. sav.</w:t>
      </w:r>
      <w:r w:rsidR="006136F7">
        <w:rPr>
          <w:bCs/>
          <w:szCs w:val="24"/>
          <w:lang w:eastAsia="lt-LT"/>
        </w:rPr>
        <w:t xml:space="preserve"> kadastro Nr. </w:t>
      </w:r>
      <w:r w:rsidR="008362E1">
        <w:rPr>
          <w:szCs w:val="24"/>
          <w:lang w:eastAsia="lt-LT"/>
        </w:rPr>
        <w:t>Duomenys nuasmeninti</w:t>
      </w:r>
    </w:p>
    <w:p w14:paraId="1F7DB255" w14:textId="34D76C14" w:rsidR="0033721A" w:rsidRDefault="0033721A" w:rsidP="006136F7">
      <w:pPr>
        <w:jc w:val="center"/>
        <w:rPr>
          <w:sz w:val="20"/>
          <w:lang w:eastAsia="lt-LT"/>
        </w:rPr>
      </w:pPr>
      <w:r>
        <w:rPr>
          <w:sz w:val="20"/>
          <w:lang w:eastAsia="lt-LT"/>
        </w:rPr>
        <w:t>(sklypo, kuriame vykdomi saugotinų želdinių kirtimo, kitokio pašalinimo iš augimo vietos, intensyvaus genėjimo darbai, adresas, žemės sklypo kadastro numeris)</w:t>
      </w:r>
    </w:p>
    <w:p w14:paraId="342F1EDA" w14:textId="685BE1F4" w:rsidR="0033721A" w:rsidRPr="005B1641" w:rsidRDefault="0033721A" w:rsidP="0033721A">
      <w:pPr>
        <w:jc w:val="center"/>
        <w:rPr>
          <w:bCs/>
          <w:szCs w:val="24"/>
          <w:lang w:eastAsia="lt-LT"/>
        </w:rPr>
      </w:pPr>
      <w:r>
        <w:rPr>
          <w:szCs w:val="24"/>
          <w:lang w:eastAsia="lt-LT"/>
        </w:rPr>
        <w:t>Leidžiama kirsti saugotin</w:t>
      </w:r>
      <w:r w:rsidR="006136F7">
        <w:rPr>
          <w:szCs w:val="24"/>
          <w:lang w:eastAsia="lt-LT"/>
        </w:rPr>
        <w:t>us medžius</w:t>
      </w:r>
      <w:r>
        <w:rPr>
          <w:szCs w:val="24"/>
          <w:lang w:eastAsia="lt-LT"/>
        </w:rPr>
        <w:t>, kuri</w:t>
      </w:r>
      <w:r w:rsidR="006136F7">
        <w:rPr>
          <w:szCs w:val="24"/>
          <w:lang w:eastAsia="lt-LT"/>
        </w:rPr>
        <w:t>e</w:t>
      </w:r>
      <w:r>
        <w:rPr>
          <w:szCs w:val="24"/>
          <w:lang w:eastAsia="lt-LT"/>
        </w:rPr>
        <w:t xml:space="preserve"> </w:t>
      </w:r>
      <w:r w:rsidR="006136F7">
        <w:rPr>
          <w:szCs w:val="24"/>
          <w:lang w:eastAsia="lt-LT"/>
        </w:rPr>
        <w:t xml:space="preserve">audros metu lūžusioms šakom, </w:t>
      </w:r>
      <w:r w:rsidR="00E76FDD">
        <w:rPr>
          <w:szCs w:val="24"/>
          <w:lang w:eastAsia="lt-LT"/>
        </w:rPr>
        <w:t xml:space="preserve">pavojingai pasviręs į </w:t>
      </w:r>
      <w:r w:rsidR="006136F7">
        <w:rPr>
          <w:szCs w:val="24"/>
          <w:lang w:eastAsia="lt-LT"/>
        </w:rPr>
        <w:t>pastatų</w:t>
      </w:r>
      <w:r w:rsidR="00E76FDD">
        <w:rPr>
          <w:szCs w:val="24"/>
          <w:lang w:eastAsia="lt-LT"/>
        </w:rPr>
        <w:t xml:space="preserve"> pusę, kelia grėsmę pastatų ir žmonių saugumui.</w:t>
      </w:r>
    </w:p>
    <w:p w14:paraId="0EBF5EF9" w14:textId="77777777" w:rsidR="0033721A" w:rsidRDefault="0033721A" w:rsidP="0033721A">
      <w:pPr>
        <w:ind w:firstLine="567"/>
        <w:jc w:val="center"/>
        <w:rPr>
          <w:sz w:val="20"/>
          <w:lang w:eastAsia="lt-LT"/>
        </w:rPr>
      </w:pPr>
      <w:r>
        <w:rPr>
          <w:sz w:val="20"/>
          <w:lang w:eastAsia="lt-LT"/>
        </w:rPr>
        <w:t>(leidžiamų vykdyti darbų esmė)</w:t>
      </w:r>
    </w:p>
    <w:p w14:paraId="5EAB3EC3" w14:textId="77777777" w:rsidR="0033721A" w:rsidRDefault="0033721A" w:rsidP="0033721A">
      <w:pPr>
        <w:ind w:firstLine="567"/>
        <w:jc w:val="both"/>
        <w:rPr>
          <w:szCs w:val="24"/>
          <w:lang w:eastAsia="lt-LT"/>
        </w:rPr>
      </w:pPr>
      <w:r>
        <w:rPr>
          <w:szCs w:val="24"/>
          <w:lang w:eastAsia="lt-LT"/>
        </w:rPr>
        <w:t xml:space="preserve">Draudžiama kirsti, kitaip pašalinti iš augimo vietos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6A93A38B" w14:textId="77777777" w:rsidR="0033721A" w:rsidRDefault="0033721A" w:rsidP="0033721A">
      <w:pPr>
        <w:tabs>
          <w:tab w:val="left" w:pos="1134"/>
        </w:tabs>
        <w:jc w:val="center"/>
        <w:rPr>
          <w:sz w:val="20"/>
          <w:lang w:eastAsia="lt-LT"/>
        </w:rPr>
      </w:pPr>
      <w:r>
        <w:rPr>
          <w:sz w:val="20"/>
          <w:lang w:eastAsia="lt-LT"/>
        </w:rPr>
        <w:t>(terminai, ribojantys darbus)</w:t>
      </w:r>
    </w:p>
    <w:p w14:paraId="3CF5EA22" w14:textId="77777777" w:rsidR="0033721A" w:rsidRPr="00277813" w:rsidRDefault="0033721A" w:rsidP="0033721A">
      <w:pPr>
        <w:rPr>
          <w:b/>
          <w:bCs/>
          <w:szCs w:val="24"/>
        </w:rPr>
      </w:pPr>
      <w:r w:rsidRPr="00277813">
        <w:rPr>
          <w:b/>
          <w:bCs/>
          <w:szCs w:val="24"/>
        </w:rPr>
        <w:t>K I R S T I</w:t>
      </w:r>
    </w:p>
    <w:tbl>
      <w:tblPr>
        <w:tblStyle w:val="TableGrid"/>
        <w:tblW w:w="9918" w:type="dxa"/>
        <w:jc w:val="center"/>
        <w:tblLayout w:type="fixed"/>
        <w:tblLook w:val="01E0" w:firstRow="1" w:lastRow="1" w:firstColumn="1" w:lastColumn="1" w:noHBand="0" w:noVBand="0"/>
      </w:tblPr>
      <w:tblGrid>
        <w:gridCol w:w="1980"/>
        <w:gridCol w:w="1276"/>
        <w:gridCol w:w="1134"/>
        <w:gridCol w:w="2835"/>
        <w:gridCol w:w="2693"/>
      </w:tblGrid>
      <w:tr w:rsidR="0033721A" w:rsidRPr="00C00240" w14:paraId="5D0A6E88"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123DDA3" w14:textId="77777777" w:rsidR="0033721A" w:rsidRPr="00C00240" w:rsidRDefault="0033721A" w:rsidP="00422632">
            <w:pPr>
              <w:pStyle w:val="PlainText"/>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FA9467" w14:textId="77777777" w:rsidR="0033721A" w:rsidRPr="00C00240" w:rsidRDefault="0033721A" w:rsidP="00422632">
            <w:pPr>
              <w:pStyle w:val="PlainText"/>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1BF343" w14:textId="77777777" w:rsidR="0033721A" w:rsidRPr="00C00240" w:rsidRDefault="0033721A" w:rsidP="00422632">
            <w:pPr>
              <w:pStyle w:val="PlainText"/>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24FFB86" w14:textId="77777777" w:rsidR="0033721A" w:rsidRPr="00C00240" w:rsidRDefault="0033721A" w:rsidP="00422632">
            <w:pPr>
              <w:pStyle w:val="PlainText"/>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17127A3" w14:textId="77777777" w:rsidR="0033721A" w:rsidRPr="00C00240" w:rsidRDefault="0033721A" w:rsidP="00422632">
            <w:pPr>
              <w:pStyle w:val="PlainText"/>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33721A" w14:paraId="1592E4C3"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743F3AD5" w14:textId="47696AED" w:rsidR="0033721A" w:rsidRDefault="006136F7" w:rsidP="00422632">
            <w:pPr>
              <w:pStyle w:val="PlainText"/>
              <w:jc w:val="center"/>
              <w:rPr>
                <w:rFonts w:ascii="Times New Roman" w:hAnsi="Times New Roman" w:cs="Times New Roman"/>
                <w:sz w:val="24"/>
                <w:szCs w:val="24"/>
              </w:rPr>
            </w:pPr>
            <w:r>
              <w:rPr>
                <w:rFonts w:ascii="Times New Roman" w:hAnsi="Times New Roman" w:cs="Times New Roman"/>
                <w:sz w:val="24"/>
                <w:szCs w:val="24"/>
              </w:rPr>
              <w:t>Klevas</w:t>
            </w:r>
          </w:p>
        </w:tc>
        <w:tc>
          <w:tcPr>
            <w:tcW w:w="1276" w:type="dxa"/>
            <w:tcBorders>
              <w:top w:val="single" w:sz="4" w:space="0" w:color="auto"/>
              <w:left w:val="single" w:sz="4" w:space="0" w:color="auto"/>
              <w:bottom w:val="single" w:sz="4" w:space="0" w:color="auto"/>
              <w:right w:val="single" w:sz="4" w:space="0" w:color="auto"/>
            </w:tcBorders>
            <w:vAlign w:val="center"/>
          </w:tcPr>
          <w:p w14:paraId="38C0FF01" w14:textId="2982965A" w:rsidR="0033721A" w:rsidRDefault="00847178" w:rsidP="00847178">
            <w:pPr>
              <w:pStyle w:val="PlainText"/>
              <w:ind w:left="-114"/>
              <w:jc w:val="center"/>
              <w:rPr>
                <w:rFonts w:ascii="Times New Roman" w:hAnsi="Times New Roman" w:cs="Times New Roman"/>
                <w:sz w:val="24"/>
                <w:szCs w:val="24"/>
              </w:rPr>
            </w:pPr>
            <w:r>
              <w:rPr>
                <w:rFonts w:ascii="Times New Roman" w:hAnsi="Times New Roman" w:cs="Times New Roman"/>
                <w:sz w:val="24"/>
                <w:szCs w:val="24"/>
              </w:rPr>
              <w:t>85 55 70        42 75 65</w:t>
            </w:r>
          </w:p>
        </w:tc>
        <w:tc>
          <w:tcPr>
            <w:tcW w:w="1134" w:type="dxa"/>
            <w:tcBorders>
              <w:top w:val="single" w:sz="4" w:space="0" w:color="auto"/>
              <w:left w:val="single" w:sz="4" w:space="0" w:color="auto"/>
              <w:bottom w:val="single" w:sz="4" w:space="0" w:color="auto"/>
              <w:right w:val="single" w:sz="4" w:space="0" w:color="auto"/>
            </w:tcBorders>
            <w:vAlign w:val="center"/>
          </w:tcPr>
          <w:p w14:paraId="5F03AC7E" w14:textId="1090D919" w:rsidR="0033721A" w:rsidRDefault="00847178" w:rsidP="00422632">
            <w:pPr>
              <w:pStyle w:val="PlainText"/>
              <w:jc w:val="center"/>
              <w:rPr>
                <w:rFonts w:ascii="Times New Roman" w:hAnsi="Times New Roman" w:cs="Times New Roman"/>
                <w:sz w:val="24"/>
                <w:szCs w:val="24"/>
              </w:rPr>
            </w:pPr>
            <w:r>
              <w:rPr>
                <w:rFonts w:ascii="Times New Roman" w:hAnsi="Times New Roman" w:cs="Times New Roman"/>
                <w:sz w:val="24"/>
                <w:szCs w:val="24"/>
              </w:rPr>
              <w:t>6</w:t>
            </w:r>
          </w:p>
        </w:tc>
        <w:tc>
          <w:tcPr>
            <w:tcW w:w="2835" w:type="dxa"/>
            <w:tcBorders>
              <w:top w:val="single" w:sz="4" w:space="0" w:color="auto"/>
              <w:left w:val="single" w:sz="4" w:space="0" w:color="auto"/>
              <w:bottom w:val="single" w:sz="4" w:space="0" w:color="auto"/>
              <w:right w:val="single" w:sz="4" w:space="0" w:color="auto"/>
            </w:tcBorders>
            <w:vAlign w:val="center"/>
          </w:tcPr>
          <w:p w14:paraId="2AFD4387" w14:textId="29E64301" w:rsidR="0033721A" w:rsidRPr="008362E1" w:rsidRDefault="008362E1" w:rsidP="00427D5C">
            <w:pPr>
              <w:jc w:val="center"/>
              <w:rPr>
                <w:sz w:val="24"/>
                <w:szCs w:val="24"/>
                <w:lang w:eastAsia="lt-LT"/>
              </w:rPr>
            </w:pPr>
            <w:r w:rsidRPr="008362E1">
              <w:rPr>
                <w:sz w:val="24"/>
                <w:szCs w:val="24"/>
                <w:lang w:eastAsia="lt-LT"/>
              </w:rPr>
              <w:t>Duomenys nuasmeninti</w:t>
            </w:r>
            <w:r w:rsidR="00847178" w:rsidRPr="008362E1">
              <w:rPr>
                <w:bCs/>
                <w:sz w:val="24"/>
                <w:szCs w:val="24"/>
                <w:lang w:eastAsia="lt-LT"/>
              </w:rPr>
              <w:t xml:space="preserve">, </w:t>
            </w:r>
            <w:proofErr w:type="spellStart"/>
            <w:r w:rsidR="00847178" w:rsidRPr="008362E1">
              <w:rPr>
                <w:bCs/>
                <w:sz w:val="24"/>
                <w:szCs w:val="24"/>
                <w:lang w:eastAsia="lt-LT"/>
              </w:rPr>
              <w:t>Mičiūnų</w:t>
            </w:r>
            <w:proofErr w:type="spellEnd"/>
            <w:r w:rsidR="00847178" w:rsidRPr="008362E1">
              <w:rPr>
                <w:bCs/>
                <w:sz w:val="24"/>
                <w:szCs w:val="24"/>
                <w:lang w:eastAsia="lt-LT"/>
              </w:rPr>
              <w:t xml:space="preserve"> k., </w:t>
            </w:r>
            <w:proofErr w:type="spellStart"/>
            <w:r w:rsidR="00847178" w:rsidRPr="008362E1">
              <w:rPr>
                <w:bCs/>
                <w:sz w:val="24"/>
                <w:szCs w:val="24"/>
                <w:lang w:eastAsia="lt-LT"/>
              </w:rPr>
              <w:t>Nemaitonių</w:t>
            </w:r>
            <w:proofErr w:type="spellEnd"/>
            <w:r w:rsidR="00847178" w:rsidRPr="008362E1">
              <w:rPr>
                <w:bCs/>
                <w:sz w:val="24"/>
                <w:szCs w:val="24"/>
                <w:lang w:eastAsia="lt-LT"/>
              </w:rPr>
              <w:t xml:space="preserve"> sen., Kaišiadorių r. sav. kadastro Nr. </w:t>
            </w:r>
            <w:r w:rsidRPr="008362E1">
              <w:rPr>
                <w:sz w:val="24"/>
                <w:szCs w:val="24"/>
                <w:lang w:eastAsia="lt-LT"/>
              </w:rPr>
              <w:t>Duomenys nuasmeninti</w:t>
            </w:r>
            <w:r w:rsidRPr="008362E1">
              <w:rPr>
                <w:bCs/>
                <w:sz w:val="24"/>
                <w:szCs w:val="24"/>
                <w:lang w:eastAsia="lt-LT"/>
              </w:rPr>
              <w:t xml:space="preserve"> </w:t>
            </w:r>
            <w:r w:rsidR="00847178" w:rsidRPr="008362E1">
              <w:rPr>
                <w:bCs/>
                <w:sz w:val="24"/>
                <w:szCs w:val="24"/>
                <w:lang w:eastAsia="lt-LT"/>
              </w:rPr>
              <w:t xml:space="preserve">Varkalių </w:t>
            </w:r>
            <w:proofErr w:type="spellStart"/>
            <w:r w:rsidR="00847178" w:rsidRPr="008362E1">
              <w:rPr>
                <w:bCs/>
                <w:sz w:val="24"/>
                <w:szCs w:val="24"/>
                <w:lang w:eastAsia="lt-LT"/>
              </w:rPr>
              <w:t>k.v</w:t>
            </w:r>
            <w:proofErr w:type="spellEnd"/>
            <w:r w:rsidR="00847178" w:rsidRPr="008362E1">
              <w:rPr>
                <w:bCs/>
                <w:sz w:val="24"/>
                <w:szCs w:val="24"/>
                <w:lang w:eastAsia="lt-LT"/>
              </w:rPr>
              <w:t>.</w:t>
            </w:r>
          </w:p>
        </w:tc>
        <w:tc>
          <w:tcPr>
            <w:tcW w:w="2693" w:type="dxa"/>
            <w:tcBorders>
              <w:top w:val="single" w:sz="4" w:space="0" w:color="auto"/>
              <w:left w:val="single" w:sz="4" w:space="0" w:color="auto"/>
              <w:bottom w:val="single" w:sz="4" w:space="0" w:color="auto"/>
              <w:right w:val="single" w:sz="4" w:space="0" w:color="auto"/>
            </w:tcBorders>
            <w:vAlign w:val="center"/>
          </w:tcPr>
          <w:p w14:paraId="51145F25" w14:textId="6DB498D2" w:rsidR="0033721A" w:rsidRPr="006136F7" w:rsidRDefault="006136F7" w:rsidP="00422632">
            <w:pPr>
              <w:pStyle w:val="PlainText"/>
              <w:rPr>
                <w:rFonts w:ascii="Times New Roman" w:hAnsi="Times New Roman" w:cs="Times New Roman"/>
                <w:sz w:val="24"/>
                <w:szCs w:val="24"/>
              </w:rPr>
            </w:pPr>
            <w:r w:rsidRPr="006136F7">
              <w:rPr>
                <w:rFonts w:ascii="Times New Roman" w:hAnsi="Times New Roman" w:cs="Times New Roman"/>
                <w:sz w:val="24"/>
                <w:szCs w:val="24"/>
              </w:rPr>
              <w:t>Bloga</w:t>
            </w:r>
            <w:r w:rsidR="0033721A" w:rsidRPr="006136F7">
              <w:rPr>
                <w:rFonts w:ascii="Times New Roman" w:hAnsi="Times New Roman" w:cs="Times New Roman"/>
                <w:sz w:val="24"/>
                <w:szCs w:val="24"/>
              </w:rPr>
              <w:t xml:space="preserve">, </w:t>
            </w:r>
            <w:r w:rsidRPr="006136F7">
              <w:rPr>
                <w:rFonts w:ascii="Times New Roman" w:hAnsi="Times New Roman" w:cs="Times New Roman"/>
                <w:sz w:val="24"/>
                <w:szCs w:val="24"/>
              </w:rPr>
              <w:t>audros metu lūžusioms šakom, pavojingai pasviręs į pastatų pusę, kelia grėsmę pastatų ir žmonių saugumui</w:t>
            </w:r>
          </w:p>
        </w:tc>
      </w:tr>
      <w:tr w:rsidR="0033721A" w14:paraId="1FCEA490"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58CAB3ED" w14:textId="77777777" w:rsidR="0033721A" w:rsidRDefault="0033721A" w:rsidP="00422632">
            <w:pPr>
              <w:pStyle w:val="PlainText"/>
              <w:jc w:val="center"/>
              <w:rPr>
                <w:rFonts w:ascii="Times New Roman" w:hAnsi="Times New Roman" w:cs="Times New Roman"/>
                <w:sz w:val="24"/>
                <w:szCs w:val="24"/>
              </w:rPr>
            </w:pPr>
            <w:r>
              <w:rPr>
                <w:rFonts w:ascii="Times New Roman" w:hAnsi="Times New Roman" w:cs="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73656934" w14:textId="77777777" w:rsidR="0033721A" w:rsidRDefault="0033721A" w:rsidP="00422632">
            <w:pPr>
              <w:pStyle w:val="PlainText"/>
              <w:ind w:left="-493" w:firstLine="493"/>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81F57E" w14:textId="3A86C428" w:rsidR="0033721A" w:rsidRDefault="00847178" w:rsidP="00422632">
            <w:pPr>
              <w:pStyle w:val="PlainText"/>
              <w:jc w:val="center"/>
              <w:rPr>
                <w:rFonts w:ascii="Times New Roman" w:hAnsi="Times New Roman" w:cs="Times New Roman"/>
                <w:sz w:val="24"/>
                <w:szCs w:val="24"/>
              </w:rPr>
            </w:pPr>
            <w:r>
              <w:rPr>
                <w:rFonts w:ascii="Times New Roman" w:hAnsi="Times New Roman" w:cs="Times New Roman"/>
                <w:sz w:val="24"/>
                <w:szCs w:val="24"/>
              </w:rPr>
              <w:t>6</w:t>
            </w:r>
          </w:p>
        </w:tc>
        <w:tc>
          <w:tcPr>
            <w:tcW w:w="2835" w:type="dxa"/>
            <w:tcBorders>
              <w:top w:val="single" w:sz="4" w:space="0" w:color="auto"/>
              <w:left w:val="single" w:sz="4" w:space="0" w:color="auto"/>
              <w:bottom w:val="single" w:sz="4" w:space="0" w:color="auto"/>
              <w:right w:val="single" w:sz="4" w:space="0" w:color="auto"/>
            </w:tcBorders>
            <w:vAlign w:val="center"/>
          </w:tcPr>
          <w:p w14:paraId="58B39127" w14:textId="77777777" w:rsidR="0033721A" w:rsidRDefault="0033721A" w:rsidP="00422632">
            <w:pPr>
              <w:pStyle w:val="PlainText"/>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46823CCD" w14:textId="77777777" w:rsidR="005F1C4B" w:rsidRPr="008E3884" w:rsidRDefault="005F1C4B" w:rsidP="005F1C4B">
            <w:pPr>
              <w:rPr>
                <w:color w:val="000000"/>
                <w:sz w:val="24"/>
                <w:szCs w:val="24"/>
              </w:rPr>
            </w:pPr>
            <w:r w:rsidRPr="008E3884">
              <w:rPr>
                <w:b/>
                <w:bCs/>
                <w:color w:val="000000"/>
                <w:sz w:val="24"/>
                <w:szCs w:val="24"/>
              </w:rPr>
              <w:t>Atkuriamosios vertės kompensacija neskaičiuojama</w:t>
            </w:r>
          </w:p>
          <w:p w14:paraId="7BD46FB6" w14:textId="39B415C7" w:rsidR="0033721A" w:rsidRDefault="0033721A" w:rsidP="00422632">
            <w:pPr>
              <w:pStyle w:val="PlainText"/>
              <w:rPr>
                <w:rFonts w:ascii="Times New Roman" w:hAnsi="Times New Roman" w:cs="Times New Roman"/>
                <w:sz w:val="24"/>
                <w:szCs w:val="24"/>
              </w:rPr>
            </w:pPr>
          </w:p>
        </w:tc>
      </w:tr>
    </w:tbl>
    <w:p w14:paraId="52A368C4" w14:textId="77777777" w:rsidR="005F1C4B" w:rsidRPr="005F1C4B" w:rsidRDefault="005F1C4B" w:rsidP="005F1C4B">
      <w:pPr>
        <w:rPr>
          <w:b/>
          <w:bCs/>
          <w:szCs w:val="24"/>
          <w:lang w:eastAsia="lt-LT"/>
        </w:rPr>
      </w:pPr>
      <w:r w:rsidRPr="005F1C4B">
        <w:rPr>
          <w:b/>
          <w:bCs/>
          <w:szCs w:val="24"/>
          <w:lang w:eastAsia="lt-LT"/>
        </w:rPr>
        <w:t>Saugotinų želdinių atkuriamoji vertė neskaičiuojama (žodžiais)    Eur     ct.</w:t>
      </w:r>
    </w:p>
    <w:p w14:paraId="61F70A8E" w14:textId="77777777" w:rsidR="005F1C4B" w:rsidRPr="005F1C4B" w:rsidRDefault="005F1C4B" w:rsidP="005F1C4B">
      <w:pPr>
        <w:rPr>
          <w:b/>
          <w:bCs/>
          <w:szCs w:val="24"/>
          <w:lang w:eastAsia="lt-LT"/>
        </w:rPr>
      </w:pPr>
    </w:p>
    <w:p w14:paraId="5D5CE43E" w14:textId="1EC94325" w:rsidR="005F1C4B" w:rsidRPr="005F1C4B" w:rsidRDefault="005F1C4B" w:rsidP="005F1C4B">
      <w:pPr>
        <w:rPr>
          <w:b/>
          <w:bCs/>
          <w:szCs w:val="24"/>
          <w:lang w:eastAsia="lt-LT"/>
        </w:rPr>
      </w:pPr>
      <w:r w:rsidRPr="005F1C4B">
        <w:rPr>
          <w:b/>
          <w:bCs/>
          <w:szCs w:val="24"/>
          <w:lang w:eastAsia="lt-LT"/>
        </w:rPr>
        <w:t xml:space="preserve">Leidimas įsigalioja 2026 m. </w:t>
      </w:r>
      <w:r w:rsidR="00847178">
        <w:rPr>
          <w:b/>
          <w:bCs/>
          <w:szCs w:val="24"/>
          <w:lang w:eastAsia="lt-LT"/>
        </w:rPr>
        <w:t>lapkričio</w:t>
      </w:r>
      <w:r>
        <w:rPr>
          <w:b/>
          <w:bCs/>
          <w:szCs w:val="24"/>
          <w:lang w:eastAsia="lt-LT"/>
        </w:rPr>
        <w:t xml:space="preserve"> </w:t>
      </w:r>
      <w:r w:rsidR="00FA60D0">
        <w:rPr>
          <w:b/>
          <w:bCs/>
          <w:szCs w:val="24"/>
          <w:lang w:eastAsia="lt-LT"/>
        </w:rPr>
        <w:t>2</w:t>
      </w:r>
      <w:r w:rsidRPr="005F1C4B">
        <w:rPr>
          <w:b/>
          <w:bCs/>
          <w:szCs w:val="24"/>
          <w:lang w:eastAsia="lt-LT"/>
        </w:rPr>
        <w:t xml:space="preserve"> d.</w:t>
      </w:r>
    </w:p>
    <w:p w14:paraId="4FAD05A0" w14:textId="77777777" w:rsidR="005F1C4B" w:rsidRPr="005F1C4B" w:rsidRDefault="005F1C4B" w:rsidP="005F1C4B">
      <w:pPr>
        <w:rPr>
          <w:b/>
          <w:bCs/>
          <w:szCs w:val="24"/>
          <w:lang w:eastAsia="lt-LT"/>
        </w:rPr>
      </w:pPr>
    </w:p>
    <w:p w14:paraId="3BBDA291" w14:textId="2A5E4076" w:rsidR="005F1C4B" w:rsidRPr="005F1C4B" w:rsidRDefault="005F1C4B" w:rsidP="005F1C4B">
      <w:pPr>
        <w:rPr>
          <w:b/>
          <w:bCs/>
          <w:szCs w:val="24"/>
          <w:lang w:eastAsia="lt-LT"/>
        </w:rPr>
      </w:pPr>
      <w:r w:rsidRPr="005F1C4B">
        <w:rPr>
          <w:b/>
          <w:bCs/>
          <w:szCs w:val="24"/>
          <w:lang w:eastAsia="lt-LT"/>
        </w:rPr>
        <w:t xml:space="preserve">Darbus vykdyti ne anksčiau kaip 2026 m. </w:t>
      </w:r>
      <w:r w:rsidR="00847178">
        <w:rPr>
          <w:b/>
          <w:bCs/>
          <w:szCs w:val="24"/>
          <w:lang w:eastAsia="lt-LT"/>
        </w:rPr>
        <w:t>lapkričio</w:t>
      </w:r>
      <w:r>
        <w:rPr>
          <w:b/>
          <w:bCs/>
          <w:szCs w:val="24"/>
          <w:lang w:eastAsia="lt-LT"/>
        </w:rPr>
        <w:t xml:space="preserve"> 2</w:t>
      </w:r>
      <w:r w:rsidRPr="005F1C4B">
        <w:rPr>
          <w:b/>
          <w:bCs/>
          <w:szCs w:val="24"/>
          <w:lang w:eastAsia="lt-LT"/>
        </w:rPr>
        <w:t xml:space="preserve"> d.</w:t>
      </w:r>
    </w:p>
    <w:p w14:paraId="1743F22B" w14:textId="5873E015" w:rsidR="0033721A" w:rsidRPr="00FA60D0" w:rsidRDefault="005F1C4B" w:rsidP="0033721A">
      <w:pPr>
        <w:rPr>
          <w:b/>
          <w:bCs/>
          <w:szCs w:val="24"/>
          <w:lang w:eastAsia="lt-LT"/>
        </w:rPr>
      </w:pPr>
      <w:r w:rsidRPr="005F1C4B">
        <w:rPr>
          <w:b/>
          <w:bCs/>
          <w:szCs w:val="24"/>
          <w:lang w:eastAsia="lt-LT"/>
        </w:rPr>
        <w:tab/>
      </w:r>
    </w:p>
    <w:p w14:paraId="24AE2966" w14:textId="77777777" w:rsidR="0033721A" w:rsidRDefault="0033721A" w:rsidP="0033721A">
      <w:pPr>
        <w:tabs>
          <w:tab w:val="center" w:pos="4560"/>
          <w:tab w:val="center" w:pos="7440"/>
        </w:tabs>
        <w:spacing w:line="40" w:lineRule="atLeast"/>
        <w:ind w:right="282"/>
        <w:jc w:val="both"/>
        <w:rPr>
          <w:sz w:val="26"/>
          <w:lang w:eastAsia="lt-LT"/>
        </w:rPr>
      </w:pPr>
      <w:r>
        <w:rPr>
          <w:lang w:eastAsia="lt-LT"/>
        </w:rPr>
        <w:t>Kaišiadorių rajono savivaldybės meras</w:t>
      </w:r>
      <w:r>
        <w:rPr>
          <w:sz w:val="26"/>
          <w:lang w:eastAsia="lt-LT"/>
        </w:rPr>
        <w:t xml:space="preserve">                                               Šarūnas Čėsna</w:t>
      </w:r>
    </w:p>
    <w:p w14:paraId="4876F65C" w14:textId="77777777" w:rsidR="0033721A" w:rsidRPr="00D16F35" w:rsidRDefault="0033721A" w:rsidP="0033721A">
      <w:pPr>
        <w:spacing w:line="276" w:lineRule="auto"/>
        <w:rPr>
          <w:sz w:val="20"/>
          <w:lang w:eastAsia="lt-LT"/>
        </w:rPr>
      </w:pPr>
      <w:r>
        <w:rPr>
          <w:sz w:val="20"/>
          <w:lang w:eastAsia="lt-LT"/>
        </w:rPr>
        <w:tab/>
      </w:r>
      <w:r>
        <w:rPr>
          <w:sz w:val="20"/>
          <w:lang w:eastAsia="lt-LT"/>
        </w:rPr>
        <w:tab/>
      </w:r>
      <w:r>
        <w:rPr>
          <w:sz w:val="20"/>
          <w:lang w:eastAsia="lt-LT"/>
        </w:rPr>
        <w:tab/>
      </w:r>
      <w:r w:rsidRPr="00D16F35">
        <w:rPr>
          <w:sz w:val="20"/>
          <w:lang w:eastAsia="lt-LT"/>
        </w:rPr>
        <w:t>A</w:t>
      </w:r>
      <w:r w:rsidRPr="006A57C8">
        <w:rPr>
          <w:sz w:val="20"/>
          <w:lang w:eastAsia="lt-LT"/>
        </w:rPr>
        <w:t>. V.</w:t>
      </w:r>
    </w:p>
    <w:p w14:paraId="25846171" w14:textId="77777777" w:rsidR="0033721A" w:rsidRPr="0033721A" w:rsidRDefault="0033721A">
      <w:pPr>
        <w:rPr>
          <w:szCs w:val="24"/>
        </w:rPr>
      </w:pPr>
    </w:p>
    <w:sectPr w:rsidR="0033721A" w:rsidRPr="0033721A" w:rsidSect="00FA60D0">
      <w:pgSz w:w="11906" w:h="16838" w:code="9"/>
      <w:pgMar w:top="567"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21A"/>
    <w:rsid w:val="000C4177"/>
    <w:rsid w:val="00100947"/>
    <w:rsid w:val="0033721A"/>
    <w:rsid w:val="00427D5C"/>
    <w:rsid w:val="00514B99"/>
    <w:rsid w:val="005D5671"/>
    <w:rsid w:val="005F1C4B"/>
    <w:rsid w:val="006136F7"/>
    <w:rsid w:val="008362E1"/>
    <w:rsid w:val="00847178"/>
    <w:rsid w:val="008A5C73"/>
    <w:rsid w:val="008E3884"/>
    <w:rsid w:val="008F70B4"/>
    <w:rsid w:val="00A172F1"/>
    <w:rsid w:val="00C66CD3"/>
    <w:rsid w:val="00D26D90"/>
    <w:rsid w:val="00E76FDD"/>
    <w:rsid w:val="00ED65FE"/>
    <w:rsid w:val="00EF2F0D"/>
    <w:rsid w:val="00FA4743"/>
    <w:rsid w:val="00FA60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85A0"/>
  <w15:chartTrackingRefBased/>
  <w15:docId w15:val="{67DFE1C0-5EEF-4463-B3D7-8CB93CE6C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21A"/>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33721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3721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3721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3721A"/>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33721A"/>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33721A"/>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33721A"/>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33721A"/>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33721A"/>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2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72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72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72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72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72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2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2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21A"/>
    <w:rPr>
      <w:rFonts w:eastAsiaTheme="majorEastAsia" w:cstheme="majorBidi"/>
      <w:color w:val="272727" w:themeColor="text1" w:themeTint="D8"/>
    </w:rPr>
  </w:style>
  <w:style w:type="paragraph" w:styleId="Title">
    <w:name w:val="Title"/>
    <w:basedOn w:val="Normal"/>
    <w:next w:val="Normal"/>
    <w:link w:val="TitleChar"/>
    <w:uiPriority w:val="10"/>
    <w:qFormat/>
    <w:rsid w:val="0033721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372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21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372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21A"/>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33721A"/>
    <w:rPr>
      <w:i/>
      <w:iCs/>
      <w:color w:val="404040" w:themeColor="text1" w:themeTint="BF"/>
    </w:rPr>
  </w:style>
  <w:style w:type="paragraph" w:styleId="ListParagraph">
    <w:name w:val="List Paragraph"/>
    <w:basedOn w:val="Normal"/>
    <w:uiPriority w:val="34"/>
    <w:qFormat/>
    <w:rsid w:val="0033721A"/>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33721A"/>
    <w:rPr>
      <w:i/>
      <w:iCs/>
      <w:color w:val="2F5496" w:themeColor="accent1" w:themeShade="BF"/>
    </w:rPr>
  </w:style>
  <w:style w:type="paragraph" w:styleId="IntenseQuote">
    <w:name w:val="Intense Quote"/>
    <w:basedOn w:val="Normal"/>
    <w:next w:val="Normal"/>
    <w:link w:val="IntenseQuoteChar"/>
    <w:uiPriority w:val="30"/>
    <w:qFormat/>
    <w:rsid w:val="0033721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33721A"/>
    <w:rPr>
      <w:i/>
      <w:iCs/>
      <w:color w:val="2F5496" w:themeColor="accent1" w:themeShade="BF"/>
    </w:rPr>
  </w:style>
  <w:style w:type="character" w:styleId="IntenseReference">
    <w:name w:val="Intense Reference"/>
    <w:basedOn w:val="DefaultParagraphFont"/>
    <w:uiPriority w:val="32"/>
    <w:qFormat/>
    <w:rsid w:val="0033721A"/>
    <w:rPr>
      <w:b/>
      <w:bCs/>
      <w:smallCaps/>
      <w:color w:val="2F5496" w:themeColor="accent1" w:themeShade="BF"/>
      <w:spacing w:val="5"/>
    </w:rPr>
  </w:style>
  <w:style w:type="paragraph" w:styleId="PlainText">
    <w:name w:val="Plain Text"/>
    <w:basedOn w:val="Normal"/>
    <w:link w:val="PlainTextChar"/>
    <w:unhideWhenUsed/>
    <w:rsid w:val="0033721A"/>
    <w:rPr>
      <w:rFonts w:ascii="Courier New" w:hAnsi="Courier New" w:cs="Courier New"/>
      <w:sz w:val="20"/>
      <w:lang w:eastAsia="lt-LT"/>
    </w:rPr>
  </w:style>
  <w:style w:type="character" w:customStyle="1" w:styleId="PlainTextChar">
    <w:name w:val="Plain Text Char"/>
    <w:basedOn w:val="DefaultParagraphFont"/>
    <w:link w:val="PlainText"/>
    <w:rsid w:val="0033721A"/>
    <w:rPr>
      <w:rFonts w:ascii="Courier New" w:eastAsia="Times New Roman" w:hAnsi="Courier New" w:cs="Courier New"/>
      <w:kern w:val="0"/>
      <w:sz w:val="20"/>
      <w:szCs w:val="20"/>
      <w:lang w:eastAsia="lt-LT"/>
      <w14:ligatures w14:val="none"/>
    </w:rPr>
  </w:style>
  <w:style w:type="table" w:styleId="TableGrid">
    <w:name w:val="Table Grid"/>
    <w:basedOn w:val="TableNormal"/>
    <w:rsid w:val="0033721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721A"/>
    <w:rPr>
      <w:color w:val="0563C1" w:themeColor="hyperlink"/>
      <w:u w:val="single"/>
    </w:rPr>
  </w:style>
  <w:style w:type="paragraph" w:customStyle="1" w:styleId="Pavadinimas1">
    <w:name w:val="Pavadinimas1"/>
    <w:rsid w:val="0033721A"/>
    <w:pPr>
      <w:autoSpaceDE w:val="0"/>
      <w:autoSpaceDN w:val="0"/>
      <w:adjustRightInd w:val="0"/>
      <w:spacing w:after="0" w:line="240" w:lineRule="auto"/>
      <w:ind w:left="850"/>
    </w:pPr>
    <w:rPr>
      <w:rFonts w:ascii="TimesLT" w:eastAsia="Times New Roman" w:hAnsi="TimesLT" w:cs="Times New Roman"/>
      <w:b/>
      <w:bCs/>
      <w:caps/>
      <w:kern w:val="0"/>
      <w:sz w:val="22"/>
      <w:szCs w:val="22"/>
      <w:lang w:val="en-US"/>
      <w14:ligatures w14:val="none"/>
    </w:rPr>
  </w:style>
  <w:style w:type="character" w:styleId="UnresolvedMention">
    <w:name w:val="Unresolved Mention"/>
    <w:basedOn w:val="DefaultParagraphFont"/>
    <w:uiPriority w:val="99"/>
    <w:semiHidden/>
    <w:unhideWhenUsed/>
    <w:rsid w:val="00514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1332</Words>
  <Characters>760</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Laimonas Ivaskevicius</cp:lastModifiedBy>
  <cp:revision>2</cp:revision>
  <cp:lastPrinted>2026-10-19T10:16:00Z</cp:lastPrinted>
  <dcterms:created xsi:type="dcterms:W3CDTF">2026-10-19T12:58:00Z</dcterms:created>
  <dcterms:modified xsi:type="dcterms:W3CDTF">2026-10-19T12:58:00Z</dcterms:modified>
</cp:coreProperties>
</file>