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D4F07D" w14:textId="47D60072" w:rsidR="002A28EE" w:rsidRPr="00183C8C" w:rsidRDefault="002A28EE" w:rsidP="007811D2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183C8C">
        <w:rPr>
          <w:rFonts w:ascii="Times New Roman" w:hAnsi="Times New Roman" w:cs="Times New Roman"/>
          <w:b/>
          <w:bCs/>
          <w:sz w:val="32"/>
          <w:szCs w:val="32"/>
        </w:rPr>
        <w:t>Skaitmenų rašymas</w:t>
      </w:r>
    </w:p>
    <w:p w14:paraId="114E5373" w14:textId="4C60A9B2" w:rsidR="00183C8C" w:rsidRPr="002A28EE" w:rsidRDefault="00CD7C08" w:rsidP="002A28E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Skaitmenys yra simboliai, kuriais užrašomi skaičiai.</w:t>
      </w:r>
      <w:r w:rsidRPr="00CD7C08">
        <w:t xml:space="preserve"> </w:t>
      </w:r>
      <w:r w:rsidRPr="00CD7C08">
        <w:rPr>
          <w:rFonts w:ascii="Times New Roman" w:hAnsi="Times New Roman" w:cs="Times New Roman"/>
          <w:sz w:val="24"/>
          <w:szCs w:val="24"/>
        </w:rPr>
        <w:t>Lietuvių kalbos rašte paprastai vartojami arabiški skaitmenys, specialesniais atvejais rašomi ir romėniški.</w:t>
      </w:r>
    </w:p>
    <w:p w14:paraId="42538979" w14:textId="77777777" w:rsidR="002A28EE" w:rsidRDefault="002A28EE" w:rsidP="002A28EE">
      <w:pPr>
        <w:jc w:val="both"/>
        <w:rPr>
          <w:rFonts w:ascii="Times New Roman" w:hAnsi="Times New Roman" w:cs="Times New Roman"/>
          <w:sz w:val="24"/>
          <w:szCs w:val="24"/>
        </w:rPr>
      </w:pPr>
      <w:r w:rsidRPr="002A28EE">
        <w:rPr>
          <w:rFonts w:ascii="Times New Roman" w:hAnsi="Times New Roman" w:cs="Times New Roman"/>
          <w:sz w:val="24"/>
          <w:szCs w:val="24"/>
        </w:rPr>
        <w:t xml:space="preserve">Skaičiai, žymintys daiktų kiekį, rašomi arabiškais skaitmenimis. Skaičiai, žymintys daiktų eilę, gali būti rašomi ir arabiškais, ir romėniškais skaitmenimis. </w:t>
      </w:r>
    </w:p>
    <w:p w14:paraId="68F99189" w14:textId="5DA9AD34" w:rsidR="008D0931" w:rsidRDefault="008D0931" w:rsidP="008D0931">
      <w:pPr>
        <w:jc w:val="both"/>
        <w:rPr>
          <w:rFonts w:ascii="Times New Roman" w:hAnsi="Times New Roman" w:cs="Times New Roman"/>
          <w:sz w:val="24"/>
          <w:szCs w:val="24"/>
        </w:rPr>
      </w:pPr>
      <w:r w:rsidRPr="00B9418D">
        <w:rPr>
          <w:rFonts w:ascii="Times New Roman" w:hAnsi="Times New Roman" w:cs="Times New Roman"/>
          <w:sz w:val="24"/>
          <w:szCs w:val="24"/>
        </w:rPr>
        <w:t>Prie arabiškų skaitmenų pridedamos kiekinio ar kelintinio skaitvardžio galūnės:</w:t>
      </w:r>
      <w:r w:rsidRPr="007811D2">
        <w:rPr>
          <w:rFonts w:ascii="Times New Roman" w:hAnsi="Times New Roman" w:cs="Times New Roman"/>
          <w:i/>
          <w:iCs/>
          <w:color w:val="004E9A"/>
          <w:sz w:val="24"/>
          <w:szCs w:val="24"/>
        </w:rPr>
        <w:t> 12-os metų</w:t>
      </w:r>
      <w:r w:rsidRPr="00B9418D">
        <w:rPr>
          <w:rFonts w:ascii="Times New Roman" w:hAnsi="Times New Roman" w:cs="Times New Roman"/>
          <w:sz w:val="24"/>
          <w:szCs w:val="24"/>
        </w:rPr>
        <w:t xml:space="preserve">, </w:t>
      </w:r>
      <w:r w:rsidRPr="007811D2">
        <w:rPr>
          <w:rFonts w:ascii="Times New Roman" w:hAnsi="Times New Roman" w:cs="Times New Roman"/>
          <w:i/>
          <w:iCs/>
          <w:color w:val="004E9A"/>
          <w:sz w:val="24"/>
          <w:szCs w:val="24"/>
        </w:rPr>
        <w:t>20-ojo amžiaus</w:t>
      </w:r>
      <w:r w:rsidRPr="00B9418D">
        <w:rPr>
          <w:rFonts w:ascii="Times New Roman" w:hAnsi="Times New Roman" w:cs="Times New Roman"/>
          <w:sz w:val="24"/>
          <w:szCs w:val="24"/>
        </w:rPr>
        <w:t xml:space="preserve">, </w:t>
      </w:r>
      <w:r w:rsidRPr="007811D2">
        <w:rPr>
          <w:rFonts w:ascii="Times New Roman" w:hAnsi="Times New Roman" w:cs="Times New Roman"/>
          <w:i/>
          <w:iCs/>
          <w:color w:val="004E9A"/>
          <w:sz w:val="24"/>
          <w:szCs w:val="24"/>
        </w:rPr>
        <w:t>3-ioji lentelė</w:t>
      </w:r>
      <w:r w:rsidRPr="00B9418D">
        <w:rPr>
          <w:rFonts w:ascii="Times New Roman" w:hAnsi="Times New Roman" w:cs="Times New Roman"/>
          <w:sz w:val="24"/>
          <w:szCs w:val="24"/>
        </w:rPr>
        <w:t xml:space="preserve">, </w:t>
      </w:r>
      <w:r w:rsidRPr="007811D2">
        <w:rPr>
          <w:rFonts w:ascii="Times New Roman" w:hAnsi="Times New Roman" w:cs="Times New Roman"/>
          <w:i/>
          <w:iCs/>
          <w:color w:val="004E9A"/>
          <w:sz w:val="24"/>
          <w:szCs w:val="24"/>
        </w:rPr>
        <w:t>2-as aukštas</w:t>
      </w:r>
      <w:r w:rsidRPr="00B9418D">
        <w:rPr>
          <w:rFonts w:ascii="Times New Roman" w:hAnsi="Times New Roman" w:cs="Times New Roman"/>
          <w:sz w:val="24"/>
          <w:szCs w:val="24"/>
        </w:rPr>
        <w:t>. Pridedant galūnes</w:t>
      </w:r>
      <w:r w:rsidR="00AC776A">
        <w:rPr>
          <w:rFonts w:ascii="Times New Roman" w:hAnsi="Times New Roman" w:cs="Times New Roman"/>
          <w:sz w:val="24"/>
          <w:szCs w:val="24"/>
        </w:rPr>
        <w:t>,</w:t>
      </w:r>
      <w:r w:rsidRPr="00B9418D">
        <w:rPr>
          <w:rFonts w:ascii="Times New Roman" w:hAnsi="Times New Roman" w:cs="Times New Roman"/>
          <w:sz w:val="24"/>
          <w:szCs w:val="24"/>
        </w:rPr>
        <w:t xml:space="preserve"> po arabiškų skaitmenų rašomas brūkšnelis</w:t>
      </w:r>
      <w:r>
        <w:rPr>
          <w:rFonts w:ascii="Times New Roman" w:hAnsi="Times New Roman" w:cs="Times New Roman"/>
          <w:sz w:val="24"/>
          <w:szCs w:val="24"/>
        </w:rPr>
        <w:t>, iš abiejų jo pusių nepaliekant tarpų.</w:t>
      </w:r>
    </w:p>
    <w:p w14:paraId="701C4398" w14:textId="5F28DF45" w:rsidR="008D0931" w:rsidRDefault="008D0931" w:rsidP="008D0931">
      <w:pPr>
        <w:jc w:val="both"/>
        <w:rPr>
          <w:rFonts w:ascii="Times New Roman" w:hAnsi="Times New Roman" w:cs="Times New Roman"/>
          <w:sz w:val="24"/>
          <w:szCs w:val="24"/>
        </w:rPr>
      </w:pPr>
      <w:r w:rsidRPr="008D0931">
        <w:rPr>
          <w:rFonts w:ascii="Times New Roman" w:hAnsi="Times New Roman" w:cs="Times New Roman"/>
          <w:sz w:val="24"/>
          <w:szCs w:val="24"/>
        </w:rPr>
        <w:t xml:space="preserve">Prie arabiškų skaitmenų po brūkšnelio pridedamos skaitvardžių galūnės rašomos kartu su </w:t>
      </w:r>
      <w:proofErr w:type="spellStart"/>
      <w:r w:rsidRPr="008D0931">
        <w:rPr>
          <w:rFonts w:ascii="Times New Roman" w:hAnsi="Times New Roman" w:cs="Times New Roman"/>
          <w:sz w:val="24"/>
          <w:szCs w:val="24"/>
        </w:rPr>
        <w:t>kamiengalio</w:t>
      </w:r>
      <w:proofErr w:type="spellEnd"/>
      <w:r w:rsidRPr="008D0931">
        <w:rPr>
          <w:rFonts w:ascii="Times New Roman" w:hAnsi="Times New Roman" w:cs="Times New Roman"/>
          <w:sz w:val="24"/>
          <w:szCs w:val="24"/>
        </w:rPr>
        <w:t xml:space="preserve"> minkštumo ženklu</w:t>
      </w:r>
      <w:r w:rsidRPr="007811D2">
        <w:rPr>
          <w:rFonts w:ascii="Times New Roman" w:hAnsi="Times New Roman" w:cs="Times New Roman"/>
          <w:i/>
          <w:iCs/>
          <w:sz w:val="24"/>
          <w:szCs w:val="24"/>
        </w:rPr>
        <w:t xml:space="preserve"> i</w:t>
      </w:r>
      <w:r w:rsidRPr="008D0931">
        <w:rPr>
          <w:rFonts w:ascii="Times New Roman" w:hAnsi="Times New Roman" w:cs="Times New Roman"/>
          <w:sz w:val="24"/>
          <w:szCs w:val="24"/>
        </w:rPr>
        <w:t xml:space="preserve">, pvz.: </w:t>
      </w:r>
      <w:r w:rsidRPr="00AC776A">
        <w:rPr>
          <w:rFonts w:ascii="Times New Roman" w:hAnsi="Times New Roman" w:cs="Times New Roman"/>
          <w:i/>
          <w:iCs/>
          <w:color w:val="004E9A"/>
          <w:sz w:val="24"/>
          <w:szCs w:val="24"/>
        </w:rPr>
        <w:t>3-ias</w:t>
      </w:r>
      <w:r w:rsidRPr="008D0931">
        <w:rPr>
          <w:rFonts w:ascii="Times New Roman" w:hAnsi="Times New Roman" w:cs="Times New Roman"/>
          <w:sz w:val="24"/>
          <w:szCs w:val="24"/>
        </w:rPr>
        <w:t xml:space="preserve">, </w:t>
      </w:r>
      <w:r w:rsidRPr="00AC776A">
        <w:rPr>
          <w:rFonts w:ascii="Times New Roman" w:hAnsi="Times New Roman" w:cs="Times New Roman"/>
          <w:i/>
          <w:iCs/>
          <w:color w:val="004E9A"/>
          <w:sz w:val="24"/>
          <w:szCs w:val="24"/>
        </w:rPr>
        <w:t>20</w:t>
      </w:r>
      <w:r w:rsidR="00AC776A">
        <w:rPr>
          <w:rFonts w:ascii="Times New Roman" w:hAnsi="Times New Roman" w:cs="Times New Roman"/>
          <w:i/>
          <w:iCs/>
          <w:color w:val="004E9A"/>
          <w:sz w:val="24"/>
          <w:szCs w:val="24"/>
        </w:rPr>
        <w:t>2</w:t>
      </w:r>
      <w:r w:rsidRPr="00AC776A">
        <w:rPr>
          <w:rFonts w:ascii="Times New Roman" w:hAnsi="Times New Roman" w:cs="Times New Roman"/>
          <w:i/>
          <w:iCs/>
          <w:color w:val="004E9A"/>
          <w:sz w:val="24"/>
          <w:szCs w:val="24"/>
        </w:rPr>
        <w:t>3-iaisiais</w:t>
      </w:r>
      <w:r w:rsidRPr="008D0931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9511427" w14:textId="77777777" w:rsidR="008D0931" w:rsidRDefault="008D0931" w:rsidP="008D0931">
      <w:pPr>
        <w:jc w:val="both"/>
        <w:rPr>
          <w:rFonts w:ascii="Times New Roman" w:hAnsi="Times New Roman" w:cs="Times New Roman"/>
          <w:sz w:val="24"/>
          <w:szCs w:val="24"/>
        </w:rPr>
      </w:pPr>
      <w:r w:rsidRPr="002A28EE">
        <w:rPr>
          <w:rFonts w:ascii="Times New Roman" w:hAnsi="Times New Roman" w:cs="Times New Roman"/>
          <w:sz w:val="24"/>
          <w:szCs w:val="24"/>
        </w:rPr>
        <w:t>Reikia įsidėmėti, kad prie romėniškų skaitmenų galūnės nerašomos:</w:t>
      </w:r>
      <w:r w:rsidRPr="00AC776A">
        <w:rPr>
          <w:rFonts w:ascii="Times New Roman" w:hAnsi="Times New Roman" w:cs="Times New Roman"/>
          <w:i/>
          <w:iCs/>
          <w:color w:val="004E9A"/>
          <w:sz w:val="24"/>
          <w:szCs w:val="24"/>
        </w:rPr>
        <w:t> V klasė</w:t>
      </w:r>
      <w:r w:rsidRPr="002A28EE">
        <w:rPr>
          <w:rFonts w:ascii="Times New Roman" w:hAnsi="Times New Roman" w:cs="Times New Roman"/>
          <w:sz w:val="24"/>
          <w:szCs w:val="24"/>
        </w:rPr>
        <w:t xml:space="preserve">, </w:t>
      </w:r>
      <w:r w:rsidRPr="00AC776A">
        <w:rPr>
          <w:rFonts w:ascii="Times New Roman" w:hAnsi="Times New Roman" w:cs="Times New Roman"/>
          <w:i/>
          <w:iCs/>
          <w:color w:val="004E9A"/>
          <w:sz w:val="24"/>
          <w:szCs w:val="24"/>
        </w:rPr>
        <w:t>II aukštas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AC776A">
        <w:rPr>
          <w:rFonts w:ascii="Times New Roman" w:hAnsi="Times New Roman" w:cs="Times New Roman"/>
          <w:i/>
          <w:iCs/>
          <w:color w:val="004E9A"/>
          <w:sz w:val="24"/>
          <w:szCs w:val="24"/>
        </w:rPr>
        <w:t>XX amžius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2A28E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67EFEC6" w14:textId="29D1ED4E" w:rsidR="008D0931" w:rsidRDefault="00DD5B83" w:rsidP="008D093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Administraciniuose ir moksliniuose tekstuose</w:t>
      </w:r>
      <w:r w:rsidR="008D0931" w:rsidRPr="002A28EE">
        <w:rPr>
          <w:rFonts w:ascii="Times New Roman" w:hAnsi="Times New Roman" w:cs="Times New Roman"/>
          <w:sz w:val="24"/>
          <w:szCs w:val="24"/>
        </w:rPr>
        <w:t xml:space="preserve"> skait</w:t>
      </w:r>
      <w:r>
        <w:rPr>
          <w:rFonts w:ascii="Times New Roman" w:hAnsi="Times New Roman" w:cs="Times New Roman"/>
          <w:sz w:val="24"/>
          <w:szCs w:val="24"/>
        </w:rPr>
        <w:t xml:space="preserve">menys </w:t>
      </w:r>
      <w:r w:rsidR="008D0931" w:rsidRPr="002A28EE">
        <w:rPr>
          <w:rFonts w:ascii="Times New Roman" w:hAnsi="Times New Roman" w:cs="Times New Roman"/>
          <w:sz w:val="24"/>
          <w:szCs w:val="24"/>
        </w:rPr>
        <w:t>dažniausiai rašomi be galūnių:</w:t>
      </w:r>
      <w:r w:rsidR="008D0931" w:rsidRPr="00AC776A">
        <w:rPr>
          <w:rFonts w:ascii="Times New Roman" w:hAnsi="Times New Roman" w:cs="Times New Roman"/>
          <w:i/>
          <w:iCs/>
          <w:color w:val="004E9A"/>
          <w:sz w:val="24"/>
          <w:szCs w:val="24"/>
        </w:rPr>
        <w:t> 1 punktas</w:t>
      </w:r>
      <w:r w:rsidR="008D0931" w:rsidRPr="002A28EE">
        <w:rPr>
          <w:rFonts w:ascii="Times New Roman" w:hAnsi="Times New Roman" w:cs="Times New Roman"/>
          <w:sz w:val="24"/>
          <w:szCs w:val="24"/>
        </w:rPr>
        <w:t xml:space="preserve">, </w:t>
      </w:r>
      <w:r w:rsidR="008D0931" w:rsidRPr="00AC776A">
        <w:rPr>
          <w:rFonts w:ascii="Times New Roman" w:hAnsi="Times New Roman" w:cs="Times New Roman"/>
          <w:i/>
          <w:iCs/>
          <w:color w:val="004E9A"/>
          <w:sz w:val="24"/>
          <w:szCs w:val="24"/>
        </w:rPr>
        <w:t>2</w:t>
      </w:r>
      <w:r w:rsidR="00AC776A">
        <w:rPr>
          <w:rFonts w:ascii="Times New Roman" w:hAnsi="Times New Roman" w:cs="Times New Roman"/>
          <w:i/>
          <w:iCs/>
          <w:color w:val="004E9A"/>
          <w:sz w:val="24"/>
          <w:szCs w:val="24"/>
        </w:rPr>
        <w:t> </w:t>
      </w:r>
      <w:r w:rsidR="008D0931" w:rsidRPr="00AC776A">
        <w:rPr>
          <w:rFonts w:ascii="Times New Roman" w:hAnsi="Times New Roman" w:cs="Times New Roman"/>
          <w:i/>
          <w:iCs/>
          <w:color w:val="004E9A"/>
          <w:sz w:val="24"/>
          <w:szCs w:val="24"/>
        </w:rPr>
        <w:t>priedas</w:t>
      </w:r>
      <w:r w:rsidR="008D0931" w:rsidRPr="002A28EE">
        <w:rPr>
          <w:rFonts w:ascii="Times New Roman" w:hAnsi="Times New Roman" w:cs="Times New Roman"/>
          <w:sz w:val="24"/>
          <w:szCs w:val="24"/>
        </w:rPr>
        <w:t xml:space="preserve">, </w:t>
      </w:r>
      <w:r w:rsidR="008D0931" w:rsidRPr="00AC776A">
        <w:rPr>
          <w:rFonts w:ascii="Times New Roman" w:hAnsi="Times New Roman" w:cs="Times New Roman"/>
          <w:i/>
          <w:iCs/>
          <w:color w:val="004E9A"/>
          <w:sz w:val="24"/>
          <w:szCs w:val="24"/>
        </w:rPr>
        <w:t>4 dalis</w:t>
      </w:r>
      <w:r w:rsidR="008D0931" w:rsidRPr="002A28EE">
        <w:rPr>
          <w:rFonts w:ascii="Times New Roman" w:hAnsi="Times New Roman" w:cs="Times New Roman"/>
          <w:sz w:val="24"/>
          <w:szCs w:val="24"/>
        </w:rPr>
        <w:t>.</w:t>
      </w:r>
    </w:p>
    <w:p w14:paraId="14BF6919" w14:textId="2E8093D0" w:rsidR="008D0931" w:rsidRPr="00F20A6B" w:rsidRDefault="00653330" w:rsidP="00F20A6B">
      <w:pPr>
        <w:jc w:val="both"/>
        <w:rPr>
          <w:rFonts w:ascii="Times New Roman" w:hAnsi="Times New Roman" w:cs="Times New Roman"/>
          <w:i/>
          <w:iCs/>
          <w:color w:val="004E9A"/>
          <w:sz w:val="24"/>
          <w:szCs w:val="24"/>
        </w:rPr>
      </w:pPr>
      <w:r w:rsidRPr="00653330">
        <w:rPr>
          <w:rFonts w:ascii="Times New Roman" w:hAnsi="Times New Roman" w:cs="Times New Roman"/>
          <w:sz w:val="24"/>
          <w:szCs w:val="24"/>
        </w:rPr>
        <w:t>Žymint kiekį</w:t>
      </w:r>
      <w:r>
        <w:rPr>
          <w:rFonts w:ascii="Times New Roman" w:hAnsi="Times New Roman" w:cs="Times New Roman"/>
          <w:sz w:val="24"/>
          <w:szCs w:val="24"/>
        </w:rPr>
        <w:t xml:space="preserve"> ir eilę</w:t>
      </w:r>
      <w:r w:rsidR="00AC776A">
        <w:rPr>
          <w:rFonts w:ascii="Times New Roman" w:hAnsi="Times New Roman" w:cs="Times New Roman"/>
          <w:sz w:val="24"/>
          <w:szCs w:val="24"/>
        </w:rPr>
        <w:t>,</w:t>
      </w:r>
      <w:r w:rsidRPr="00653330">
        <w:rPr>
          <w:rFonts w:ascii="Times New Roman" w:hAnsi="Times New Roman" w:cs="Times New Roman"/>
          <w:sz w:val="24"/>
          <w:szCs w:val="24"/>
        </w:rPr>
        <w:t xml:space="preserve"> skaičiai paprastai rašomi prieš daiktavardį (grafinę ar simbolinę santrumpą, prieš jas patartina rinkti jungiamąjį tarpą), pvz.: </w:t>
      </w:r>
      <w:r w:rsidRPr="00AC776A">
        <w:rPr>
          <w:rFonts w:ascii="Times New Roman" w:hAnsi="Times New Roman" w:cs="Times New Roman"/>
          <w:i/>
          <w:iCs/>
          <w:color w:val="004E9A"/>
          <w:sz w:val="24"/>
          <w:szCs w:val="24"/>
        </w:rPr>
        <w:t>15 kompiuterių</w:t>
      </w:r>
      <w:r w:rsidRPr="00653330">
        <w:rPr>
          <w:rFonts w:ascii="Times New Roman" w:hAnsi="Times New Roman" w:cs="Times New Roman"/>
          <w:sz w:val="24"/>
          <w:szCs w:val="24"/>
        </w:rPr>
        <w:t xml:space="preserve">, </w:t>
      </w:r>
      <w:r w:rsidRPr="00AC776A">
        <w:rPr>
          <w:rFonts w:ascii="Times New Roman" w:hAnsi="Times New Roman" w:cs="Times New Roman"/>
          <w:i/>
          <w:iCs/>
          <w:color w:val="004E9A"/>
          <w:sz w:val="24"/>
          <w:szCs w:val="24"/>
        </w:rPr>
        <w:t>20 m.</w:t>
      </w:r>
      <w:r w:rsidRPr="00653330">
        <w:rPr>
          <w:rFonts w:ascii="Times New Roman" w:hAnsi="Times New Roman" w:cs="Times New Roman"/>
          <w:sz w:val="24"/>
          <w:szCs w:val="24"/>
        </w:rPr>
        <w:t xml:space="preserve">, </w:t>
      </w:r>
      <w:r w:rsidRPr="00412750">
        <w:rPr>
          <w:rFonts w:ascii="Times New Roman" w:hAnsi="Times New Roman" w:cs="Times New Roman"/>
          <w:i/>
          <w:iCs/>
          <w:color w:val="004E9A"/>
          <w:sz w:val="24"/>
          <w:szCs w:val="24"/>
        </w:rPr>
        <w:t>25 vnt.</w:t>
      </w:r>
      <w:r w:rsidRPr="00653330">
        <w:rPr>
          <w:rFonts w:ascii="Times New Roman" w:hAnsi="Times New Roman" w:cs="Times New Roman"/>
          <w:sz w:val="24"/>
          <w:szCs w:val="24"/>
        </w:rPr>
        <w:t xml:space="preserve">, </w:t>
      </w:r>
      <w:r w:rsidRPr="00412750">
        <w:rPr>
          <w:rFonts w:ascii="Times New Roman" w:hAnsi="Times New Roman" w:cs="Times New Roman"/>
          <w:i/>
          <w:iCs/>
          <w:color w:val="004E9A"/>
          <w:sz w:val="24"/>
          <w:szCs w:val="24"/>
        </w:rPr>
        <w:t>10 850 €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412750">
        <w:rPr>
          <w:rFonts w:ascii="Times New Roman" w:hAnsi="Times New Roman" w:cs="Times New Roman"/>
          <w:i/>
          <w:iCs/>
          <w:color w:val="004E9A"/>
          <w:sz w:val="24"/>
          <w:szCs w:val="24"/>
        </w:rPr>
        <w:t>II dalis</w:t>
      </w:r>
      <w:r w:rsidR="00412750">
        <w:rPr>
          <w:rFonts w:ascii="Times New Roman" w:hAnsi="Times New Roman" w:cs="Times New Roman"/>
          <w:sz w:val="24"/>
          <w:szCs w:val="24"/>
        </w:rPr>
        <w:t xml:space="preserve">, </w:t>
      </w:r>
      <w:r w:rsidRPr="00412750">
        <w:rPr>
          <w:rFonts w:ascii="Times New Roman" w:hAnsi="Times New Roman" w:cs="Times New Roman"/>
          <w:i/>
          <w:iCs/>
          <w:color w:val="004E9A"/>
          <w:sz w:val="24"/>
          <w:szCs w:val="24"/>
        </w:rPr>
        <w:t>XX a</w:t>
      </w:r>
      <w:r w:rsidRPr="00653330">
        <w:rPr>
          <w:rFonts w:ascii="Times New Roman" w:hAnsi="Times New Roman" w:cs="Times New Roman"/>
          <w:sz w:val="24"/>
          <w:szCs w:val="24"/>
        </w:rPr>
        <w:t xml:space="preserve">., išskyrus romėniškus skaitmenis kaimų pavadinimuose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653330">
        <w:rPr>
          <w:rFonts w:ascii="Times New Roman" w:hAnsi="Times New Roman" w:cs="Times New Roman"/>
          <w:sz w:val="24"/>
          <w:szCs w:val="24"/>
        </w:rPr>
        <w:t xml:space="preserve">pvz.: </w:t>
      </w:r>
      <w:r w:rsidR="00F20A6B" w:rsidRPr="00F20A6B">
        <w:rPr>
          <w:rFonts w:ascii="Times New Roman" w:hAnsi="Times New Roman" w:cs="Times New Roman"/>
          <w:i/>
          <w:iCs/>
          <w:color w:val="004E9A"/>
          <w:sz w:val="24"/>
          <w:szCs w:val="24"/>
        </w:rPr>
        <w:t>Pravieniškės I kaimas nuo 2016 metų spalio 26</w:t>
      </w:r>
      <w:r w:rsidR="00F20A6B">
        <w:rPr>
          <w:rFonts w:ascii="Times New Roman" w:hAnsi="Times New Roman" w:cs="Times New Roman"/>
          <w:i/>
          <w:iCs/>
          <w:color w:val="004E9A"/>
          <w:sz w:val="24"/>
          <w:szCs w:val="24"/>
        </w:rPr>
        <w:t> </w:t>
      </w:r>
      <w:r w:rsidR="00F20A6B" w:rsidRPr="00F20A6B">
        <w:rPr>
          <w:rFonts w:ascii="Times New Roman" w:hAnsi="Times New Roman" w:cs="Times New Roman"/>
          <w:i/>
          <w:iCs/>
          <w:color w:val="004E9A"/>
          <w:sz w:val="24"/>
          <w:szCs w:val="24"/>
        </w:rPr>
        <w:t xml:space="preserve">dienos sujungtas su </w:t>
      </w:r>
      <w:proofErr w:type="spellStart"/>
      <w:r w:rsidR="00F20A6B" w:rsidRPr="00F20A6B">
        <w:rPr>
          <w:rFonts w:ascii="Times New Roman" w:hAnsi="Times New Roman" w:cs="Times New Roman"/>
          <w:i/>
          <w:iCs/>
          <w:color w:val="004E9A"/>
          <w:sz w:val="24"/>
          <w:szCs w:val="24"/>
        </w:rPr>
        <w:t>Pareivniškių</w:t>
      </w:r>
      <w:proofErr w:type="spellEnd"/>
      <w:r w:rsidR="00F20A6B" w:rsidRPr="00F20A6B">
        <w:rPr>
          <w:rFonts w:ascii="Times New Roman" w:hAnsi="Times New Roman" w:cs="Times New Roman"/>
          <w:i/>
          <w:iCs/>
          <w:color w:val="004E9A"/>
          <w:sz w:val="24"/>
          <w:szCs w:val="24"/>
        </w:rPr>
        <w:t xml:space="preserve"> II gyvenviete</w:t>
      </w:r>
      <w:r w:rsidR="00F20A6B" w:rsidRPr="00F20A6B">
        <w:rPr>
          <w:rFonts w:ascii="Times New Roman" w:hAnsi="Times New Roman" w:cs="Times New Roman"/>
          <w:sz w:val="24"/>
          <w:szCs w:val="24"/>
        </w:rPr>
        <w:t>)</w:t>
      </w:r>
      <w:r w:rsidR="00F20A6B">
        <w:rPr>
          <w:rFonts w:ascii="Times New Roman" w:hAnsi="Times New Roman" w:cs="Times New Roman"/>
          <w:sz w:val="24"/>
          <w:szCs w:val="24"/>
        </w:rPr>
        <w:t xml:space="preserve"> </w:t>
      </w:r>
      <w:r w:rsidRPr="00653330">
        <w:rPr>
          <w:rFonts w:ascii="Times New Roman" w:hAnsi="Times New Roman" w:cs="Times New Roman"/>
          <w:sz w:val="24"/>
          <w:szCs w:val="24"/>
        </w:rPr>
        <w:t>ir asmenų prievardžiuose</w:t>
      </w:r>
      <w:r>
        <w:rPr>
          <w:rFonts w:ascii="Times New Roman" w:hAnsi="Times New Roman" w:cs="Times New Roman"/>
          <w:sz w:val="24"/>
          <w:szCs w:val="24"/>
        </w:rPr>
        <w:t xml:space="preserve"> (pvz.: </w:t>
      </w:r>
      <w:r w:rsidRPr="00F20A6B">
        <w:rPr>
          <w:rFonts w:ascii="Times New Roman" w:hAnsi="Times New Roman" w:cs="Times New Roman"/>
          <w:i/>
          <w:iCs/>
          <w:color w:val="0070C0"/>
          <w:sz w:val="24"/>
          <w:szCs w:val="24"/>
        </w:rPr>
        <w:t>Elžbieta II, Karolis</w:t>
      </w:r>
      <w:r w:rsidR="00F20A6B">
        <w:rPr>
          <w:rFonts w:ascii="Times New Roman" w:hAnsi="Times New Roman" w:cs="Times New Roman"/>
          <w:i/>
          <w:iCs/>
          <w:color w:val="0070C0"/>
          <w:sz w:val="24"/>
          <w:szCs w:val="24"/>
        </w:rPr>
        <w:t> </w:t>
      </w:r>
      <w:r w:rsidRPr="00F20A6B">
        <w:rPr>
          <w:rFonts w:ascii="Times New Roman" w:hAnsi="Times New Roman" w:cs="Times New Roman"/>
          <w:i/>
          <w:iCs/>
          <w:color w:val="0070C0"/>
          <w:sz w:val="24"/>
          <w:szCs w:val="24"/>
        </w:rPr>
        <w:t>IX, Jonas Paulius II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653330">
        <w:rPr>
          <w:rFonts w:ascii="Times New Roman" w:hAnsi="Times New Roman" w:cs="Times New Roman"/>
          <w:sz w:val="24"/>
          <w:szCs w:val="24"/>
        </w:rPr>
        <w:t>.</w:t>
      </w:r>
    </w:p>
    <w:p w14:paraId="4CFA0F36" w14:textId="3B75F972" w:rsidR="00653330" w:rsidRDefault="00653330" w:rsidP="002A28EE">
      <w:pPr>
        <w:jc w:val="both"/>
        <w:rPr>
          <w:rFonts w:ascii="Times New Roman" w:hAnsi="Times New Roman" w:cs="Times New Roman"/>
          <w:sz w:val="24"/>
          <w:szCs w:val="24"/>
        </w:rPr>
      </w:pPr>
      <w:r w:rsidRPr="00653330">
        <w:rPr>
          <w:rFonts w:ascii="Times New Roman" w:hAnsi="Times New Roman" w:cs="Times New Roman"/>
          <w:sz w:val="24"/>
          <w:szCs w:val="24"/>
        </w:rPr>
        <w:t xml:space="preserve">Skaitmenys, žymintys sudedamosios teksto dalies ir jos elemento eilės numerius, skiriami tašku, pvz.: </w:t>
      </w:r>
      <w:r w:rsidRPr="00F20A6B">
        <w:rPr>
          <w:rFonts w:ascii="Times New Roman" w:hAnsi="Times New Roman" w:cs="Times New Roman"/>
          <w:i/>
          <w:iCs/>
          <w:color w:val="0070C0"/>
          <w:sz w:val="24"/>
          <w:szCs w:val="24"/>
        </w:rPr>
        <w:t>1.2 dalis</w:t>
      </w:r>
      <w:r w:rsidRPr="00653330">
        <w:rPr>
          <w:rFonts w:ascii="Times New Roman" w:hAnsi="Times New Roman" w:cs="Times New Roman"/>
          <w:sz w:val="24"/>
          <w:szCs w:val="24"/>
        </w:rPr>
        <w:t xml:space="preserve">, </w:t>
      </w:r>
      <w:r w:rsidRPr="00F20A6B">
        <w:rPr>
          <w:rFonts w:ascii="Times New Roman" w:hAnsi="Times New Roman" w:cs="Times New Roman"/>
          <w:i/>
          <w:iCs/>
          <w:color w:val="0070C0"/>
          <w:sz w:val="24"/>
          <w:szCs w:val="24"/>
        </w:rPr>
        <w:t>3.5 skyrius</w:t>
      </w:r>
      <w:r w:rsidRPr="00653330">
        <w:rPr>
          <w:rFonts w:ascii="Times New Roman" w:hAnsi="Times New Roman" w:cs="Times New Roman"/>
          <w:sz w:val="24"/>
          <w:szCs w:val="24"/>
        </w:rPr>
        <w:t xml:space="preserve">, </w:t>
      </w:r>
      <w:r w:rsidRPr="00F20A6B">
        <w:rPr>
          <w:rFonts w:ascii="Times New Roman" w:hAnsi="Times New Roman" w:cs="Times New Roman"/>
          <w:i/>
          <w:iCs/>
          <w:color w:val="0070C0"/>
          <w:sz w:val="24"/>
          <w:szCs w:val="24"/>
        </w:rPr>
        <w:t>8.15 lentelė</w:t>
      </w:r>
      <w:r w:rsidRPr="00653330">
        <w:rPr>
          <w:rFonts w:ascii="Times New Roman" w:hAnsi="Times New Roman" w:cs="Times New Roman"/>
          <w:sz w:val="24"/>
          <w:szCs w:val="24"/>
        </w:rPr>
        <w:t xml:space="preserve">, </w:t>
      </w:r>
      <w:r w:rsidRPr="00F20A6B">
        <w:rPr>
          <w:rFonts w:ascii="Times New Roman" w:hAnsi="Times New Roman" w:cs="Times New Roman"/>
          <w:i/>
          <w:iCs/>
          <w:color w:val="0070C0"/>
          <w:sz w:val="24"/>
          <w:szCs w:val="24"/>
        </w:rPr>
        <w:t>10.15.23 papunktis</w:t>
      </w:r>
      <w:r w:rsidRPr="00653330">
        <w:rPr>
          <w:rFonts w:ascii="Times New Roman" w:hAnsi="Times New Roman" w:cs="Times New Roman"/>
          <w:sz w:val="24"/>
          <w:szCs w:val="24"/>
        </w:rPr>
        <w:t>. Po paskutinio skaitmens taškas nededamas, jei toliau eina žodis, apibūdinantis numeruojamą dalyką.</w:t>
      </w:r>
    </w:p>
    <w:p w14:paraId="60BADBEF" w14:textId="60295424" w:rsidR="00A107C1" w:rsidRPr="00A107C1" w:rsidRDefault="00A107C1" w:rsidP="002A28EE">
      <w:pPr>
        <w:jc w:val="both"/>
        <w:rPr>
          <w:rFonts w:ascii="Times New Roman" w:hAnsi="Times New Roman" w:cs="Times New Roman"/>
          <w:sz w:val="24"/>
          <w:szCs w:val="24"/>
        </w:rPr>
      </w:pPr>
      <w:r w:rsidRPr="00A107C1">
        <w:rPr>
          <w:rFonts w:ascii="Times New Roman" w:hAnsi="Times New Roman" w:cs="Times New Roman"/>
          <w:sz w:val="24"/>
          <w:szCs w:val="24"/>
        </w:rPr>
        <w:t xml:space="preserve">Lietuvių kalba rašomuose tekstuose dešimtainės trupmenos skiriamos kableliu, pvz.: </w:t>
      </w:r>
      <w:r w:rsidRPr="00F20A6B">
        <w:rPr>
          <w:rFonts w:ascii="Times New Roman" w:hAnsi="Times New Roman" w:cs="Times New Roman"/>
          <w:i/>
          <w:iCs/>
          <w:color w:val="0070C0"/>
          <w:sz w:val="24"/>
          <w:szCs w:val="24"/>
        </w:rPr>
        <w:t>0,21</w:t>
      </w:r>
      <w:r w:rsidRPr="00A107C1">
        <w:rPr>
          <w:rFonts w:ascii="Times New Roman" w:hAnsi="Times New Roman" w:cs="Times New Roman"/>
          <w:sz w:val="24"/>
          <w:szCs w:val="24"/>
        </w:rPr>
        <w:t xml:space="preserve">; </w:t>
      </w:r>
      <w:r w:rsidRPr="00F20A6B">
        <w:rPr>
          <w:rFonts w:ascii="Times New Roman" w:hAnsi="Times New Roman" w:cs="Times New Roman"/>
          <w:i/>
          <w:iCs/>
          <w:color w:val="0070C0"/>
          <w:sz w:val="24"/>
          <w:szCs w:val="24"/>
        </w:rPr>
        <w:t>0,001</w:t>
      </w:r>
      <w:r w:rsidRPr="00A107C1">
        <w:rPr>
          <w:rFonts w:ascii="Times New Roman" w:hAnsi="Times New Roman" w:cs="Times New Roman"/>
          <w:sz w:val="24"/>
          <w:szCs w:val="24"/>
        </w:rPr>
        <w:t xml:space="preserve">; </w:t>
      </w:r>
      <w:r w:rsidRPr="00F20A6B">
        <w:rPr>
          <w:rFonts w:ascii="Times New Roman" w:hAnsi="Times New Roman" w:cs="Times New Roman"/>
          <w:i/>
          <w:iCs/>
          <w:color w:val="0070C0"/>
          <w:sz w:val="24"/>
          <w:szCs w:val="24"/>
        </w:rPr>
        <w:t>12,021</w:t>
      </w:r>
      <w:r w:rsidRPr="00A107C1">
        <w:rPr>
          <w:rFonts w:ascii="Times New Roman" w:hAnsi="Times New Roman" w:cs="Times New Roman"/>
          <w:sz w:val="24"/>
          <w:szCs w:val="24"/>
        </w:rPr>
        <w:t xml:space="preserve">; </w:t>
      </w:r>
      <w:r w:rsidRPr="00F20A6B">
        <w:rPr>
          <w:rFonts w:ascii="Times New Roman" w:hAnsi="Times New Roman" w:cs="Times New Roman"/>
          <w:i/>
          <w:iCs/>
          <w:color w:val="0070C0"/>
          <w:sz w:val="24"/>
          <w:szCs w:val="24"/>
        </w:rPr>
        <w:t>156,5</w:t>
      </w:r>
      <w:r w:rsidRPr="00A107C1">
        <w:rPr>
          <w:rFonts w:ascii="Times New Roman" w:hAnsi="Times New Roman" w:cs="Times New Roman"/>
          <w:sz w:val="24"/>
          <w:szCs w:val="24"/>
        </w:rPr>
        <w:t>.</w:t>
      </w:r>
    </w:p>
    <w:p w14:paraId="522746DA" w14:textId="77777777" w:rsidR="007811D2" w:rsidRDefault="007811D2" w:rsidP="002A28EE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5365EC7" w14:textId="6437F7B8" w:rsidR="00B9418D" w:rsidRPr="00B9418D" w:rsidRDefault="00B9418D" w:rsidP="002A28EE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9418D">
        <w:rPr>
          <w:rFonts w:ascii="Times New Roman" w:hAnsi="Times New Roman" w:cs="Times New Roman"/>
          <w:b/>
          <w:bCs/>
          <w:sz w:val="24"/>
          <w:szCs w:val="24"/>
        </w:rPr>
        <w:t>Kėlimas į kitą eilutę</w:t>
      </w:r>
    </w:p>
    <w:p w14:paraId="112F06A4" w14:textId="5A167750" w:rsidR="00B9418D" w:rsidRDefault="00B9418D" w:rsidP="002A28EE">
      <w:pPr>
        <w:jc w:val="both"/>
        <w:rPr>
          <w:rFonts w:ascii="Times New Roman" w:hAnsi="Times New Roman" w:cs="Times New Roman"/>
          <w:sz w:val="24"/>
          <w:szCs w:val="24"/>
        </w:rPr>
      </w:pPr>
      <w:r w:rsidRPr="00B9418D">
        <w:rPr>
          <w:rFonts w:ascii="Times New Roman" w:hAnsi="Times New Roman" w:cs="Times New Roman"/>
          <w:sz w:val="24"/>
          <w:szCs w:val="24"/>
        </w:rPr>
        <w:t xml:space="preserve">Skaitmenų grupėmis parašyti dideli skaičiai, taip pat data į atskiras eilutes neskaidomi (patartina rinkti jungiamąjį tarpą), pvz.: </w:t>
      </w:r>
      <w:r w:rsidRPr="00F20A6B">
        <w:rPr>
          <w:rFonts w:ascii="Times New Roman" w:hAnsi="Times New Roman" w:cs="Times New Roman"/>
          <w:i/>
          <w:iCs/>
          <w:color w:val="0070C0"/>
          <w:sz w:val="24"/>
          <w:szCs w:val="24"/>
        </w:rPr>
        <w:t>15 855 885</w:t>
      </w:r>
      <w:r w:rsidRPr="00B9418D">
        <w:rPr>
          <w:rFonts w:ascii="Times New Roman" w:hAnsi="Times New Roman" w:cs="Times New Roman"/>
          <w:sz w:val="24"/>
          <w:szCs w:val="24"/>
        </w:rPr>
        <w:t xml:space="preserve">, </w:t>
      </w:r>
      <w:r w:rsidRPr="00F20A6B">
        <w:rPr>
          <w:rFonts w:ascii="Times New Roman" w:hAnsi="Times New Roman" w:cs="Times New Roman"/>
          <w:i/>
          <w:iCs/>
          <w:color w:val="0070C0"/>
          <w:sz w:val="24"/>
          <w:szCs w:val="24"/>
        </w:rPr>
        <w:t>2020-02-02</w:t>
      </w:r>
      <w:r w:rsidRPr="00B9418D">
        <w:rPr>
          <w:rFonts w:ascii="Times New Roman" w:hAnsi="Times New Roman" w:cs="Times New Roman"/>
          <w:sz w:val="24"/>
          <w:szCs w:val="24"/>
        </w:rPr>
        <w:t xml:space="preserve">, </w:t>
      </w:r>
      <w:r w:rsidRPr="00F20A6B">
        <w:rPr>
          <w:rFonts w:ascii="Times New Roman" w:hAnsi="Times New Roman" w:cs="Times New Roman"/>
          <w:i/>
          <w:iCs/>
          <w:color w:val="0070C0"/>
          <w:sz w:val="24"/>
          <w:szCs w:val="24"/>
        </w:rPr>
        <w:t>2020 02 02</w:t>
      </w:r>
      <w:r w:rsidRPr="00B9418D">
        <w:rPr>
          <w:rFonts w:ascii="Times New Roman" w:hAnsi="Times New Roman" w:cs="Times New Roman"/>
          <w:sz w:val="24"/>
          <w:szCs w:val="24"/>
        </w:rPr>
        <w:t>.</w:t>
      </w:r>
    </w:p>
    <w:p w14:paraId="5B6F9CB0" w14:textId="77777777" w:rsidR="00B9418D" w:rsidRDefault="00B9418D" w:rsidP="002A28E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11DD28F" w14:textId="318A6CF1" w:rsidR="00B9418D" w:rsidRDefault="00B9418D" w:rsidP="002A28EE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9418D">
        <w:rPr>
          <w:rFonts w:ascii="Times New Roman" w:hAnsi="Times New Roman" w:cs="Times New Roman"/>
          <w:b/>
          <w:bCs/>
          <w:sz w:val="24"/>
          <w:szCs w:val="24"/>
        </w:rPr>
        <w:t>Skaitmenys pavadinimuose</w:t>
      </w:r>
    </w:p>
    <w:p w14:paraId="19DD4801" w14:textId="5BB3DA87" w:rsidR="00B9418D" w:rsidRPr="00B9418D" w:rsidRDefault="00B9418D" w:rsidP="00B9418D">
      <w:pPr>
        <w:jc w:val="both"/>
        <w:rPr>
          <w:rFonts w:ascii="Times New Roman" w:hAnsi="Times New Roman" w:cs="Times New Roman"/>
          <w:sz w:val="24"/>
          <w:szCs w:val="24"/>
        </w:rPr>
      </w:pPr>
      <w:r w:rsidRPr="00B9418D">
        <w:rPr>
          <w:rFonts w:ascii="Times New Roman" w:hAnsi="Times New Roman" w:cs="Times New Roman"/>
          <w:sz w:val="24"/>
          <w:szCs w:val="24"/>
        </w:rPr>
        <w:t xml:space="preserve">Jei po periodiškai rengiamo renginio tiesioginės reikšmės pavadinimo pridedami metai, toks pavadinimas rašomas kabutėse kaip simbolinis, plg.: </w:t>
      </w:r>
      <w:r w:rsidR="00F20A6B">
        <w:rPr>
          <w:rFonts w:ascii="Times New Roman" w:hAnsi="Times New Roman" w:cs="Times New Roman"/>
          <w:i/>
          <w:iCs/>
          <w:sz w:val="24"/>
          <w:szCs w:val="24"/>
        </w:rPr>
        <w:t>Paukščių</w:t>
      </w:r>
      <w:r w:rsidRPr="00F20A6B">
        <w:rPr>
          <w:rFonts w:ascii="Times New Roman" w:hAnsi="Times New Roman" w:cs="Times New Roman"/>
          <w:i/>
          <w:iCs/>
          <w:sz w:val="24"/>
          <w:szCs w:val="24"/>
        </w:rPr>
        <w:t xml:space="preserve"> festivalis</w:t>
      </w:r>
      <w:r w:rsidRPr="00B9418D">
        <w:rPr>
          <w:rFonts w:ascii="Times New Roman" w:hAnsi="Times New Roman" w:cs="Times New Roman"/>
          <w:sz w:val="24"/>
          <w:szCs w:val="24"/>
        </w:rPr>
        <w:t xml:space="preserve"> ir </w:t>
      </w:r>
      <w:r w:rsidRPr="00F20A6B">
        <w:rPr>
          <w:rFonts w:ascii="Times New Roman" w:hAnsi="Times New Roman" w:cs="Times New Roman"/>
          <w:i/>
          <w:iCs/>
          <w:color w:val="0070C0"/>
          <w:sz w:val="24"/>
          <w:szCs w:val="24"/>
        </w:rPr>
        <w:t>„</w:t>
      </w:r>
      <w:r w:rsidR="00F20A6B">
        <w:rPr>
          <w:rFonts w:ascii="Times New Roman" w:hAnsi="Times New Roman" w:cs="Times New Roman"/>
          <w:i/>
          <w:iCs/>
          <w:color w:val="0070C0"/>
          <w:sz w:val="24"/>
          <w:szCs w:val="24"/>
        </w:rPr>
        <w:t>Paukščių</w:t>
      </w:r>
      <w:r w:rsidRPr="00F20A6B">
        <w:rPr>
          <w:rFonts w:ascii="Times New Roman" w:hAnsi="Times New Roman" w:cs="Times New Roman"/>
          <w:i/>
          <w:iCs/>
          <w:color w:val="0070C0"/>
          <w:sz w:val="24"/>
          <w:szCs w:val="24"/>
        </w:rPr>
        <w:t xml:space="preserve"> festivalis 20</w:t>
      </w:r>
      <w:r w:rsidR="00F20A6B">
        <w:rPr>
          <w:rFonts w:ascii="Times New Roman" w:hAnsi="Times New Roman" w:cs="Times New Roman"/>
          <w:i/>
          <w:iCs/>
          <w:color w:val="0070C0"/>
          <w:sz w:val="24"/>
          <w:szCs w:val="24"/>
        </w:rPr>
        <w:t>23</w:t>
      </w:r>
      <w:r w:rsidRPr="00F20A6B">
        <w:rPr>
          <w:rFonts w:ascii="Times New Roman" w:hAnsi="Times New Roman" w:cs="Times New Roman"/>
          <w:i/>
          <w:iCs/>
          <w:color w:val="0070C0"/>
          <w:sz w:val="24"/>
          <w:szCs w:val="24"/>
        </w:rPr>
        <w:t>“</w:t>
      </w:r>
      <w:r w:rsidRPr="00B9418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83C8C">
        <w:rPr>
          <w:rFonts w:ascii="Times New Roman" w:hAnsi="Times New Roman" w:cs="Times New Roman"/>
          <w:sz w:val="24"/>
          <w:szCs w:val="24"/>
        </w:rPr>
        <w:t>Pavadinime renginio metai gali būti trumpinami</w:t>
      </w:r>
      <w:r>
        <w:rPr>
          <w:rFonts w:ascii="Times New Roman" w:hAnsi="Times New Roman" w:cs="Times New Roman"/>
          <w:sz w:val="24"/>
          <w:szCs w:val="24"/>
        </w:rPr>
        <w:t>, tokiu atveju</w:t>
      </w:r>
      <w:r w:rsidRPr="00183C8C">
        <w:rPr>
          <w:rFonts w:ascii="Times New Roman" w:hAnsi="Times New Roman" w:cs="Times New Roman"/>
          <w:sz w:val="24"/>
          <w:szCs w:val="24"/>
        </w:rPr>
        <w:t xml:space="preserve"> po apostrofo rašomi tik paskutiniai du skaitmenys, pvz.: </w:t>
      </w:r>
      <w:r w:rsidRPr="00F20A6B">
        <w:rPr>
          <w:rFonts w:ascii="Times New Roman" w:hAnsi="Times New Roman" w:cs="Times New Roman"/>
          <w:i/>
          <w:iCs/>
          <w:color w:val="0070C0"/>
          <w:sz w:val="24"/>
          <w:szCs w:val="24"/>
        </w:rPr>
        <w:t>„</w:t>
      </w:r>
      <w:r w:rsidR="00F20A6B">
        <w:rPr>
          <w:rFonts w:ascii="Times New Roman" w:hAnsi="Times New Roman" w:cs="Times New Roman"/>
          <w:i/>
          <w:iCs/>
          <w:color w:val="0070C0"/>
          <w:sz w:val="24"/>
          <w:szCs w:val="24"/>
        </w:rPr>
        <w:t>Paukščių festivalis</w:t>
      </w:r>
      <w:r w:rsidRPr="00F20A6B">
        <w:rPr>
          <w:rFonts w:ascii="Times New Roman" w:hAnsi="Times New Roman" w:cs="Times New Roman"/>
          <w:i/>
          <w:iCs/>
          <w:color w:val="0070C0"/>
          <w:sz w:val="24"/>
          <w:szCs w:val="24"/>
        </w:rPr>
        <w:t>ʼ</w:t>
      </w:r>
      <w:r w:rsidR="00F20A6B">
        <w:rPr>
          <w:rFonts w:ascii="Times New Roman" w:hAnsi="Times New Roman" w:cs="Times New Roman"/>
          <w:i/>
          <w:iCs/>
          <w:color w:val="0070C0"/>
          <w:sz w:val="24"/>
          <w:szCs w:val="24"/>
        </w:rPr>
        <w:t>23</w:t>
      </w:r>
      <w:r w:rsidRPr="00F20A6B">
        <w:rPr>
          <w:rFonts w:ascii="Times New Roman" w:hAnsi="Times New Roman" w:cs="Times New Roman"/>
          <w:i/>
          <w:iCs/>
          <w:color w:val="0070C0"/>
          <w:sz w:val="24"/>
          <w:szCs w:val="24"/>
        </w:rPr>
        <w:t>“</w:t>
      </w:r>
      <w:r w:rsidRPr="00183C8C"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14:paraId="6AE0A1AC" w14:textId="7C15DAC8" w:rsidR="00B9418D" w:rsidRDefault="008D0931" w:rsidP="002A28EE">
      <w:pPr>
        <w:jc w:val="both"/>
        <w:rPr>
          <w:rFonts w:ascii="Times New Roman" w:hAnsi="Times New Roman" w:cs="Times New Roman"/>
          <w:sz w:val="24"/>
          <w:szCs w:val="24"/>
        </w:rPr>
      </w:pPr>
      <w:r w:rsidRPr="00B9418D">
        <w:rPr>
          <w:rFonts w:ascii="Times New Roman" w:hAnsi="Times New Roman" w:cs="Times New Roman"/>
          <w:sz w:val="24"/>
          <w:szCs w:val="24"/>
        </w:rPr>
        <w:lastRenderedPageBreak/>
        <w:t xml:space="preserve">Sudarant sąrašus abėcėlės tvarka, skaitmenimis prasidedantys pavadinimai eina po raidėmis (žodžiais) prasidedančių pavadinimų, pvz., leidinys </w:t>
      </w:r>
      <w:r w:rsidRPr="005C7F59">
        <w:rPr>
          <w:rFonts w:ascii="Times New Roman" w:hAnsi="Times New Roman" w:cs="Times New Roman"/>
          <w:i/>
          <w:iCs/>
          <w:sz w:val="24"/>
          <w:szCs w:val="24"/>
        </w:rPr>
        <w:t>„1990–2015 m. Lietuvos pasiekimai“</w:t>
      </w:r>
      <w:r w:rsidRPr="00B9418D">
        <w:rPr>
          <w:rFonts w:ascii="Times New Roman" w:hAnsi="Times New Roman" w:cs="Times New Roman"/>
          <w:sz w:val="24"/>
          <w:szCs w:val="24"/>
        </w:rPr>
        <w:t xml:space="preserve"> bus rašomas knygų sąrašo pabaigoje; jei skaitmenimis prasidedančių pavadinimų yra ne vienas, pradedama nuo mažesnių skaičių.</w:t>
      </w:r>
    </w:p>
    <w:p w14:paraId="10F5FD30" w14:textId="77777777" w:rsidR="00DD5B83" w:rsidRPr="00DD5B83" w:rsidRDefault="00DD5B83" w:rsidP="002A28E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96F53F1" w14:textId="76D30598" w:rsidR="00183C8C" w:rsidRPr="00183C8C" w:rsidRDefault="008D0931" w:rsidP="00CD7C0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="00183C8C" w:rsidRPr="00183C8C">
        <w:rPr>
          <w:rFonts w:ascii="Times New Roman" w:hAnsi="Times New Roman" w:cs="Times New Roman"/>
          <w:b/>
          <w:bCs/>
          <w:sz w:val="24"/>
          <w:szCs w:val="24"/>
        </w:rPr>
        <w:t xml:space="preserve">antrumpų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su skaitmenimis </w:t>
      </w:r>
      <w:r w:rsidR="00183C8C" w:rsidRPr="00183C8C">
        <w:rPr>
          <w:rFonts w:ascii="Times New Roman" w:hAnsi="Times New Roman" w:cs="Times New Roman"/>
          <w:b/>
          <w:bCs/>
          <w:sz w:val="24"/>
          <w:szCs w:val="24"/>
        </w:rPr>
        <w:t>rašymas</w:t>
      </w:r>
    </w:p>
    <w:p w14:paraId="03A36F0E" w14:textId="47403D05" w:rsidR="00183C8C" w:rsidRDefault="00183C8C" w:rsidP="00CD7C0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Simbolinėmis santrumpomis gali būti </w:t>
      </w:r>
      <w:r w:rsidRPr="00183C8C">
        <w:rPr>
          <w:rFonts w:ascii="Times New Roman" w:hAnsi="Times New Roman" w:cs="Times New Roman"/>
          <w:sz w:val="24"/>
          <w:szCs w:val="24"/>
        </w:rPr>
        <w:t xml:space="preserve">romėniški skaitmenys (pvz.: </w:t>
      </w:r>
      <w:r w:rsidRPr="005B2DAA">
        <w:rPr>
          <w:rFonts w:ascii="Times New Roman" w:hAnsi="Times New Roman" w:cs="Times New Roman"/>
          <w:i/>
          <w:iCs/>
          <w:sz w:val="24"/>
          <w:szCs w:val="24"/>
        </w:rPr>
        <w:t>I – pirmadienis</w:t>
      </w:r>
      <w:r w:rsidRPr="00183C8C">
        <w:rPr>
          <w:rFonts w:ascii="Times New Roman" w:hAnsi="Times New Roman" w:cs="Times New Roman"/>
          <w:sz w:val="24"/>
          <w:szCs w:val="24"/>
        </w:rPr>
        <w:t>), raidžių ir skaitmenų deriniai (pvz., H</w:t>
      </w:r>
      <w:r w:rsidRPr="00183C8C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183C8C">
        <w:rPr>
          <w:rFonts w:ascii="Times New Roman" w:hAnsi="Times New Roman" w:cs="Times New Roman"/>
          <w:sz w:val="24"/>
          <w:szCs w:val="24"/>
        </w:rPr>
        <w:t>O – vanduo).</w:t>
      </w:r>
    </w:p>
    <w:p w14:paraId="162B92A9" w14:textId="1FDBF5ED" w:rsidR="008D0931" w:rsidRDefault="008D0931" w:rsidP="00CD7C08">
      <w:pPr>
        <w:jc w:val="both"/>
        <w:rPr>
          <w:rFonts w:ascii="Times New Roman" w:hAnsi="Times New Roman" w:cs="Times New Roman"/>
          <w:sz w:val="24"/>
          <w:szCs w:val="24"/>
        </w:rPr>
      </w:pPr>
      <w:r w:rsidRPr="008D0931">
        <w:rPr>
          <w:rFonts w:ascii="Times New Roman" w:hAnsi="Times New Roman" w:cs="Times New Roman"/>
          <w:sz w:val="24"/>
          <w:szCs w:val="24"/>
        </w:rPr>
        <w:t xml:space="preserve">Mišriosiose santrumpose, žyminčiose tikrinius pavadinimus, paprastai paliekami tarpai tarp raidžių ir skaitmenų, pvz.: </w:t>
      </w:r>
      <w:r w:rsidRPr="005B2DAA">
        <w:rPr>
          <w:rFonts w:ascii="Times New Roman" w:hAnsi="Times New Roman" w:cs="Times New Roman"/>
          <w:i/>
          <w:iCs/>
          <w:color w:val="0070C0"/>
          <w:sz w:val="24"/>
          <w:szCs w:val="24"/>
        </w:rPr>
        <w:t>ES 27</w:t>
      </w:r>
      <w:r w:rsidRPr="008D0931">
        <w:rPr>
          <w:rFonts w:ascii="Times New Roman" w:hAnsi="Times New Roman" w:cs="Times New Roman"/>
          <w:sz w:val="24"/>
          <w:szCs w:val="24"/>
        </w:rPr>
        <w:t xml:space="preserve"> (</w:t>
      </w:r>
      <w:r w:rsidRPr="005B2DAA">
        <w:rPr>
          <w:rFonts w:ascii="Times New Roman" w:hAnsi="Times New Roman" w:cs="Times New Roman"/>
          <w:i/>
          <w:iCs/>
          <w:sz w:val="24"/>
          <w:szCs w:val="24"/>
        </w:rPr>
        <w:t>27 Europos Sąjungos valstybės</w:t>
      </w:r>
      <w:r w:rsidRPr="008D0931">
        <w:rPr>
          <w:rFonts w:ascii="Times New Roman" w:hAnsi="Times New Roman" w:cs="Times New Roman"/>
          <w:sz w:val="24"/>
          <w:szCs w:val="24"/>
        </w:rPr>
        <w:t xml:space="preserve">), </w:t>
      </w:r>
      <w:r w:rsidRPr="005B2DAA">
        <w:rPr>
          <w:rFonts w:ascii="Times New Roman" w:hAnsi="Times New Roman" w:cs="Times New Roman"/>
          <w:i/>
          <w:iCs/>
          <w:color w:val="0070C0"/>
          <w:sz w:val="24"/>
          <w:szCs w:val="24"/>
        </w:rPr>
        <w:t>VKM II</w:t>
      </w:r>
      <w:r w:rsidRPr="005B2DAA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Pr="008D0931">
        <w:rPr>
          <w:rFonts w:ascii="Times New Roman" w:hAnsi="Times New Roman" w:cs="Times New Roman"/>
          <w:sz w:val="24"/>
          <w:szCs w:val="24"/>
        </w:rPr>
        <w:t>(</w:t>
      </w:r>
      <w:r w:rsidRPr="005B2DAA">
        <w:rPr>
          <w:rFonts w:ascii="Times New Roman" w:hAnsi="Times New Roman" w:cs="Times New Roman"/>
          <w:i/>
          <w:iCs/>
          <w:sz w:val="24"/>
          <w:szCs w:val="24"/>
        </w:rPr>
        <w:t>Antrasis valiutų kurso mechanizmas</w:t>
      </w:r>
      <w:r w:rsidRPr="008D0931">
        <w:rPr>
          <w:rFonts w:ascii="Times New Roman" w:hAnsi="Times New Roman" w:cs="Times New Roman"/>
          <w:sz w:val="24"/>
          <w:szCs w:val="24"/>
        </w:rPr>
        <w:t>).</w:t>
      </w:r>
    </w:p>
    <w:p w14:paraId="5B8E164B" w14:textId="1348B31B" w:rsidR="00183C8C" w:rsidRDefault="00183C8C" w:rsidP="00CD7C08">
      <w:pPr>
        <w:jc w:val="both"/>
        <w:rPr>
          <w:rFonts w:ascii="Times New Roman" w:hAnsi="Times New Roman" w:cs="Times New Roman"/>
          <w:sz w:val="24"/>
          <w:szCs w:val="24"/>
        </w:rPr>
      </w:pPr>
      <w:r w:rsidRPr="00183C8C">
        <w:rPr>
          <w:rFonts w:ascii="Times New Roman" w:hAnsi="Times New Roman" w:cs="Times New Roman"/>
          <w:sz w:val="24"/>
          <w:szCs w:val="24"/>
        </w:rPr>
        <w:t xml:space="preserve">Matavimo vienetų pavadinimai, žymimi simbolinėmis santrumpomis, rašomi po skaitmens paliekant tarpą, pvz.: </w:t>
      </w:r>
      <w:r w:rsidRPr="005B2DAA">
        <w:rPr>
          <w:rFonts w:ascii="Times New Roman" w:hAnsi="Times New Roman" w:cs="Times New Roman"/>
          <w:i/>
          <w:iCs/>
          <w:color w:val="0070C0"/>
          <w:sz w:val="24"/>
          <w:szCs w:val="24"/>
        </w:rPr>
        <w:t>0,1 m, 25 l, 220 V, 155 t, 80 000 B</w:t>
      </w:r>
      <w:r w:rsidRPr="005B2DAA">
        <w:rPr>
          <w:rFonts w:ascii="Times New Roman" w:hAnsi="Times New Roman" w:cs="Times New Roman"/>
          <w:sz w:val="24"/>
          <w:szCs w:val="24"/>
        </w:rPr>
        <w:t>.</w:t>
      </w:r>
    </w:p>
    <w:p w14:paraId="2BEAD39E" w14:textId="2D3D071D" w:rsidR="00E40FC3" w:rsidRDefault="00E40FC3" w:rsidP="00E40FC3">
      <w:pPr>
        <w:jc w:val="both"/>
        <w:rPr>
          <w:rFonts w:ascii="Times New Roman" w:hAnsi="Times New Roman" w:cs="Times New Roman"/>
          <w:i/>
          <w:iCs/>
          <w:color w:val="4472C4" w:themeColor="accent1"/>
          <w:sz w:val="24"/>
          <w:szCs w:val="24"/>
        </w:rPr>
      </w:pPr>
      <w:r w:rsidRPr="00E40FC3">
        <w:rPr>
          <w:rFonts w:ascii="Times New Roman" w:hAnsi="Times New Roman" w:cs="Times New Roman"/>
          <w:sz w:val="24"/>
          <w:szCs w:val="24"/>
        </w:rPr>
        <w:t xml:space="preserve">Savaitės dienos viešojo transporto tvarkaraščiuose, darbo laiko grafikuose, kalendoriuose ir pan. gali būti žymimos </w:t>
      </w:r>
      <w:r>
        <w:rPr>
          <w:rFonts w:ascii="Times New Roman" w:hAnsi="Times New Roman" w:cs="Times New Roman"/>
          <w:sz w:val="24"/>
          <w:szCs w:val="24"/>
        </w:rPr>
        <w:t>ne tik</w:t>
      </w:r>
      <w:r w:rsidRPr="00E40FC3">
        <w:t xml:space="preserve"> </w:t>
      </w:r>
      <w:r w:rsidRPr="00E40FC3">
        <w:rPr>
          <w:rFonts w:ascii="Times New Roman" w:hAnsi="Times New Roman" w:cs="Times New Roman"/>
          <w:sz w:val="24"/>
          <w:szCs w:val="24"/>
        </w:rPr>
        <w:t>didžiosiomis raidėmis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Pr="00A227D3">
        <w:rPr>
          <w:rFonts w:ascii="Times New Roman" w:hAnsi="Times New Roman" w:cs="Times New Roman"/>
          <w:i/>
          <w:iCs/>
          <w:sz w:val="24"/>
          <w:szCs w:val="24"/>
        </w:rPr>
        <w:t xml:space="preserve">P – pirmadienis, A – antradienis, </w:t>
      </w:r>
      <w:proofErr w:type="spellStart"/>
      <w:r w:rsidRPr="00A227D3">
        <w:rPr>
          <w:rFonts w:ascii="Times New Roman" w:hAnsi="Times New Roman" w:cs="Times New Roman"/>
          <w:i/>
          <w:iCs/>
          <w:sz w:val="24"/>
          <w:szCs w:val="24"/>
        </w:rPr>
        <w:t>Pn</w:t>
      </w:r>
      <w:proofErr w:type="spellEnd"/>
      <w:r w:rsidRPr="00A227D3">
        <w:rPr>
          <w:rFonts w:ascii="Times New Roman" w:hAnsi="Times New Roman" w:cs="Times New Roman"/>
          <w:i/>
          <w:iCs/>
          <w:sz w:val="24"/>
          <w:szCs w:val="24"/>
        </w:rPr>
        <w:t xml:space="preserve"> – penktadienis</w:t>
      </w:r>
      <w:r>
        <w:rPr>
          <w:rFonts w:ascii="Times New Roman" w:hAnsi="Times New Roman" w:cs="Times New Roman"/>
          <w:sz w:val="24"/>
          <w:szCs w:val="24"/>
        </w:rPr>
        <w:t xml:space="preserve">), bet ir  </w:t>
      </w:r>
      <w:r w:rsidRPr="00E40FC3">
        <w:rPr>
          <w:rFonts w:ascii="Times New Roman" w:hAnsi="Times New Roman" w:cs="Times New Roman"/>
          <w:sz w:val="24"/>
          <w:szCs w:val="24"/>
        </w:rPr>
        <w:t>romėniškais ar arabiškais skaitmenimis</w:t>
      </w:r>
      <w:r w:rsidR="005B2DAA">
        <w:rPr>
          <w:rFonts w:ascii="Times New Roman" w:hAnsi="Times New Roman" w:cs="Times New Roman"/>
          <w:sz w:val="24"/>
          <w:szCs w:val="24"/>
        </w:rPr>
        <w:t xml:space="preserve">: </w:t>
      </w:r>
      <w:r w:rsidRPr="00A227D3">
        <w:rPr>
          <w:rFonts w:ascii="Times New Roman" w:hAnsi="Times New Roman" w:cs="Times New Roman"/>
          <w:i/>
          <w:iCs/>
          <w:color w:val="4472C4" w:themeColor="accent1"/>
          <w:sz w:val="24"/>
          <w:szCs w:val="24"/>
        </w:rPr>
        <w:t>III – trečiadienis, IV – ketvirtadienis, 6 – šeštadienis, 7 – sekmadienis.</w:t>
      </w:r>
    </w:p>
    <w:p w14:paraId="15FD525F" w14:textId="77777777" w:rsidR="00DD5B83" w:rsidRDefault="00DD5B83" w:rsidP="00E40FC3">
      <w:pPr>
        <w:jc w:val="both"/>
        <w:rPr>
          <w:rFonts w:ascii="Times New Roman" w:hAnsi="Times New Roman" w:cs="Times New Roman"/>
          <w:i/>
          <w:iCs/>
          <w:color w:val="4472C4" w:themeColor="accent1"/>
          <w:sz w:val="24"/>
          <w:szCs w:val="24"/>
        </w:rPr>
      </w:pPr>
    </w:p>
    <w:p w14:paraId="56DDEBA4" w14:textId="52B3FE6D" w:rsidR="008D0931" w:rsidRPr="008D0931" w:rsidRDefault="008D0931" w:rsidP="00E40FC3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D0931">
        <w:rPr>
          <w:rFonts w:ascii="Times New Roman" w:hAnsi="Times New Roman" w:cs="Times New Roman"/>
          <w:b/>
          <w:bCs/>
          <w:sz w:val="24"/>
          <w:szCs w:val="24"/>
        </w:rPr>
        <w:t>Brūkšnelio rašymas tarp skaitmenų</w:t>
      </w:r>
    </w:p>
    <w:p w14:paraId="211392A0" w14:textId="7963BD18" w:rsidR="008D0931" w:rsidRDefault="00DD5B83" w:rsidP="00DD5B83">
      <w:pPr>
        <w:jc w:val="both"/>
        <w:rPr>
          <w:rFonts w:ascii="Times New Roman" w:hAnsi="Times New Roman" w:cs="Times New Roman"/>
          <w:sz w:val="24"/>
          <w:szCs w:val="24"/>
        </w:rPr>
      </w:pPr>
      <w:r w:rsidRPr="00DD5B83">
        <w:rPr>
          <w:rFonts w:ascii="Times New Roman" w:hAnsi="Times New Roman" w:cs="Times New Roman"/>
          <w:sz w:val="24"/>
          <w:szCs w:val="24"/>
        </w:rPr>
        <w:t xml:space="preserve">Brūkšnelis rašomas tarp skaitmenų grupių rašant </w:t>
      </w:r>
      <w:r w:rsidR="005B2DAA">
        <w:rPr>
          <w:rFonts w:ascii="Times New Roman" w:hAnsi="Times New Roman" w:cs="Times New Roman"/>
          <w:sz w:val="24"/>
          <w:szCs w:val="24"/>
        </w:rPr>
        <w:t>datą (</w:t>
      </w:r>
      <w:r w:rsidRPr="005B2DAA">
        <w:rPr>
          <w:rFonts w:ascii="Times New Roman" w:hAnsi="Times New Roman" w:cs="Times New Roman"/>
          <w:i/>
          <w:iCs/>
          <w:color w:val="4472C4" w:themeColor="accent1"/>
          <w:sz w:val="24"/>
          <w:szCs w:val="24"/>
        </w:rPr>
        <w:t>2024-12-09</w:t>
      </w:r>
      <w:r w:rsidR="005B2DAA">
        <w:rPr>
          <w:rFonts w:ascii="Times New Roman" w:hAnsi="Times New Roman" w:cs="Times New Roman"/>
          <w:sz w:val="24"/>
          <w:szCs w:val="24"/>
        </w:rPr>
        <w:t>),</w:t>
      </w:r>
      <w:r w:rsidRPr="00DD5B83">
        <w:t xml:space="preserve"> </w:t>
      </w:r>
      <w:r w:rsidRPr="00DD5B83">
        <w:rPr>
          <w:rFonts w:ascii="Times New Roman" w:hAnsi="Times New Roman" w:cs="Times New Roman"/>
          <w:sz w:val="24"/>
          <w:szCs w:val="24"/>
        </w:rPr>
        <w:t>nurodant pašto kodą, jei rašomas valstybės kodas</w:t>
      </w:r>
      <w:r w:rsidR="005B2DAA">
        <w:rPr>
          <w:rFonts w:ascii="Times New Roman" w:hAnsi="Times New Roman" w:cs="Times New Roman"/>
          <w:sz w:val="24"/>
          <w:szCs w:val="24"/>
        </w:rPr>
        <w:t xml:space="preserve"> (</w:t>
      </w:r>
      <w:r w:rsidRPr="005B2DAA">
        <w:rPr>
          <w:rFonts w:ascii="Times New Roman" w:hAnsi="Times New Roman" w:cs="Times New Roman"/>
          <w:i/>
          <w:iCs/>
          <w:color w:val="4472C4" w:themeColor="accent1"/>
          <w:sz w:val="24"/>
          <w:szCs w:val="24"/>
        </w:rPr>
        <w:t>LT-56154</w:t>
      </w:r>
      <w:r w:rsidR="005B2DAA">
        <w:rPr>
          <w:rFonts w:ascii="Times New Roman" w:hAnsi="Times New Roman" w:cs="Times New Roman"/>
          <w:sz w:val="24"/>
          <w:szCs w:val="24"/>
        </w:rPr>
        <w:t>),</w:t>
      </w:r>
      <w:r w:rsidRPr="00DD5B83">
        <w:t xml:space="preserve"> </w:t>
      </w:r>
      <w:r w:rsidRPr="00DD5B83">
        <w:rPr>
          <w:rFonts w:ascii="Times New Roman" w:hAnsi="Times New Roman" w:cs="Times New Roman"/>
          <w:sz w:val="24"/>
          <w:szCs w:val="24"/>
        </w:rPr>
        <w:t>tarp įvairius numerius žyminčių skaitmenų ar raidžių grupių, pvz.: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B2DAA">
        <w:rPr>
          <w:rFonts w:ascii="Times New Roman" w:hAnsi="Times New Roman" w:cs="Times New Roman"/>
          <w:i/>
          <w:iCs/>
          <w:color w:val="4472C4" w:themeColor="accent1"/>
          <w:sz w:val="24"/>
          <w:szCs w:val="24"/>
        </w:rPr>
        <w:t>raštas Nr. Š-SD-230, įsakymas Nr. 4642-PO</w:t>
      </w:r>
      <w:r>
        <w:rPr>
          <w:rFonts w:ascii="Times New Roman" w:hAnsi="Times New Roman" w:cs="Times New Roman"/>
          <w:sz w:val="24"/>
          <w:szCs w:val="24"/>
        </w:rPr>
        <w:t>. Iš abiejų brūkšnelio pusių tarpai nepaliekami.</w:t>
      </w:r>
    </w:p>
    <w:p w14:paraId="6C5A9FC4" w14:textId="77777777" w:rsidR="00DD5B83" w:rsidRDefault="00DD5B83" w:rsidP="00DD5B8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F473FF9" w14:textId="2FCFC45C" w:rsidR="00DD5B83" w:rsidRPr="00DD5B83" w:rsidRDefault="00DD5B83" w:rsidP="00DD5B83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D5B83">
        <w:rPr>
          <w:rFonts w:ascii="Times New Roman" w:hAnsi="Times New Roman" w:cs="Times New Roman"/>
          <w:b/>
          <w:bCs/>
          <w:sz w:val="24"/>
          <w:szCs w:val="24"/>
        </w:rPr>
        <w:t>Apimties brūkšnio rašymas tarp skaitmenų</w:t>
      </w:r>
    </w:p>
    <w:p w14:paraId="1226F2E0" w14:textId="5528B5CD" w:rsidR="00DD5B83" w:rsidRPr="005B2DAA" w:rsidRDefault="00DD5B83" w:rsidP="00DD5B83">
      <w:pPr>
        <w:jc w:val="both"/>
        <w:rPr>
          <w:rFonts w:ascii="Times New Roman" w:hAnsi="Times New Roman" w:cs="Times New Roman"/>
          <w:i/>
          <w:iCs/>
          <w:color w:val="4472C4" w:themeColor="accent1"/>
          <w:sz w:val="24"/>
          <w:szCs w:val="24"/>
        </w:rPr>
      </w:pPr>
      <w:r w:rsidRPr="00DD5B83">
        <w:rPr>
          <w:rFonts w:ascii="Times New Roman" w:hAnsi="Times New Roman" w:cs="Times New Roman"/>
          <w:sz w:val="24"/>
          <w:szCs w:val="24"/>
        </w:rPr>
        <w:t>Apimties brūkšnį rekomenduojama rašyti be tarpų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D5B83">
        <w:rPr>
          <w:rFonts w:ascii="Times New Roman" w:hAnsi="Times New Roman" w:cs="Times New Roman"/>
          <w:sz w:val="24"/>
          <w:szCs w:val="24"/>
        </w:rPr>
        <w:t>tarp dviejų ar daugiau skaitmenų, žyminčių pradinę ir galinę laiko, kiekio, eilės, vietos ir pan. ribas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DD5B83">
        <w:t xml:space="preserve"> </w:t>
      </w:r>
      <w:r w:rsidRPr="00DD5B83">
        <w:rPr>
          <w:rFonts w:ascii="Times New Roman" w:hAnsi="Times New Roman" w:cs="Times New Roman"/>
          <w:sz w:val="24"/>
          <w:szCs w:val="24"/>
        </w:rPr>
        <w:t>pvz.: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B2DAA">
        <w:rPr>
          <w:rFonts w:ascii="Times New Roman" w:hAnsi="Times New Roman" w:cs="Times New Roman"/>
          <w:i/>
          <w:iCs/>
          <w:color w:val="4472C4" w:themeColor="accent1"/>
          <w:sz w:val="24"/>
          <w:szCs w:val="24"/>
        </w:rPr>
        <w:t>1918–1940 m.</w:t>
      </w:r>
      <w:r w:rsidRPr="005B2DAA">
        <w:rPr>
          <w:rFonts w:ascii="Times New Roman" w:hAnsi="Times New Roman" w:cs="Times New Roman"/>
          <w:color w:val="4472C4" w:themeColor="accent1"/>
          <w:sz w:val="24"/>
          <w:szCs w:val="24"/>
        </w:rPr>
        <w:t xml:space="preserve"> </w:t>
      </w:r>
      <w:r w:rsidRPr="005B2DAA">
        <w:rPr>
          <w:rFonts w:ascii="Times New Roman" w:hAnsi="Times New Roman" w:cs="Times New Roman"/>
          <w:i/>
          <w:iCs/>
          <w:color w:val="4472C4" w:themeColor="accent1"/>
          <w:sz w:val="24"/>
          <w:szCs w:val="24"/>
        </w:rPr>
        <w:t>Lietuva buvo nepriklausoma valstybė</w:t>
      </w:r>
      <w:r>
        <w:rPr>
          <w:rFonts w:ascii="Times New Roman" w:hAnsi="Times New Roman" w:cs="Times New Roman"/>
          <w:sz w:val="24"/>
          <w:szCs w:val="24"/>
        </w:rPr>
        <w:t xml:space="preserve">, taip pat </w:t>
      </w:r>
      <w:r w:rsidRPr="00DD5B83">
        <w:rPr>
          <w:rFonts w:ascii="Times New Roman" w:hAnsi="Times New Roman" w:cs="Times New Roman"/>
          <w:sz w:val="24"/>
          <w:szCs w:val="24"/>
        </w:rPr>
        <w:t xml:space="preserve">tarp skaitmenų, žyminčių apytikslį skaičių, kiekį, dydį, pvz.: </w:t>
      </w:r>
      <w:r w:rsidRPr="005B2DAA">
        <w:rPr>
          <w:rFonts w:ascii="Times New Roman" w:hAnsi="Times New Roman" w:cs="Times New Roman"/>
          <w:i/>
          <w:iCs/>
          <w:color w:val="4472C4" w:themeColor="accent1"/>
          <w:sz w:val="24"/>
          <w:szCs w:val="24"/>
        </w:rPr>
        <w:t>vidutinis greitis 80–90 km per valandą</w:t>
      </w:r>
      <w:r w:rsidR="005B2DAA">
        <w:rPr>
          <w:rFonts w:ascii="Times New Roman" w:hAnsi="Times New Roman" w:cs="Times New Roman"/>
          <w:i/>
          <w:iCs/>
          <w:color w:val="4472C4" w:themeColor="accent1"/>
          <w:sz w:val="24"/>
          <w:szCs w:val="24"/>
        </w:rPr>
        <w:t>;</w:t>
      </w:r>
      <w:r w:rsidRPr="005B2DAA">
        <w:rPr>
          <w:rFonts w:ascii="Times New Roman" w:hAnsi="Times New Roman" w:cs="Times New Roman"/>
          <w:i/>
          <w:iCs/>
          <w:color w:val="4472C4" w:themeColor="accent1"/>
          <w:sz w:val="24"/>
          <w:szCs w:val="24"/>
        </w:rPr>
        <w:t xml:space="preserve"> 7–8 valandas per parą</w:t>
      </w:r>
      <w:r w:rsidRPr="005B2DAA">
        <w:rPr>
          <w:rFonts w:ascii="Times New Roman" w:hAnsi="Times New Roman" w:cs="Times New Roman"/>
          <w:sz w:val="24"/>
          <w:szCs w:val="24"/>
        </w:rPr>
        <w:t>.</w:t>
      </w:r>
    </w:p>
    <w:p w14:paraId="1C06F258" w14:textId="688E0AFD" w:rsidR="00C63FC4" w:rsidRPr="005B2DAA" w:rsidRDefault="00C63FC4" w:rsidP="00DD5B83">
      <w:pPr>
        <w:jc w:val="both"/>
        <w:rPr>
          <w:rFonts w:ascii="Times New Roman" w:hAnsi="Times New Roman" w:cs="Times New Roman"/>
          <w:i/>
          <w:iCs/>
          <w:color w:val="4472C4" w:themeColor="accent1"/>
          <w:sz w:val="24"/>
          <w:szCs w:val="24"/>
        </w:rPr>
      </w:pPr>
      <w:r w:rsidRPr="005B2DAA">
        <w:rPr>
          <w:rFonts w:ascii="Times New Roman" w:hAnsi="Times New Roman" w:cs="Times New Roman"/>
          <w:sz w:val="24"/>
          <w:szCs w:val="24"/>
        </w:rPr>
        <w:t>K</w:t>
      </w:r>
      <w:r w:rsidRPr="00C63FC4">
        <w:rPr>
          <w:rFonts w:ascii="Times New Roman" w:hAnsi="Times New Roman" w:cs="Times New Roman"/>
          <w:sz w:val="24"/>
          <w:szCs w:val="24"/>
        </w:rPr>
        <w:t xml:space="preserve">ai </w:t>
      </w:r>
      <w:r>
        <w:rPr>
          <w:rFonts w:ascii="Times New Roman" w:hAnsi="Times New Roman" w:cs="Times New Roman"/>
          <w:sz w:val="24"/>
          <w:szCs w:val="24"/>
        </w:rPr>
        <w:t xml:space="preserve">apimties </w:t>
      </w:r>
      <w:r w:rsidRPr="00C63FC4">
        <w:rPr>
          <w:rFonts w:ascii="Times New Roman" w:hAnsi="Times New Roman" w:cs="Times New Roman"/>
          <w:sz w:val="24"/>
          <w:szCs w:val="24"/>
        </w:rPr>
        <w:t>brūkšnys rašomas tarp skaitmenų grupių, jau sujungtų brūkšniais ar brūkšneliais, abipus  brūkšnio paliekami</w:t>
      </w:r>
      <w:r>
        <w:rPr>
          <w:rFonts w:ascii="Times New Roman" w:hAnsi="Times New Roman" w:cs="Times New Roman"/>
          <w:sz w:val="24"/>
          <w:szCs w:val="24"/>
        </w:rPr>
        <w:t xml:space="preserve"> tarpai</w:t>
      </w:r>
      <w:r w:rsidRPr="00C63FC4">
        <w:rPr>
          <w:rFonts w:ascii="Times New Roman" w:hAnsi="Times New Roman" w:cs="Times New Roman"/>
          <w:sz w:val="24"/>
          <w:szCs w:val="24"/>
        </w:rPr>
        <w:t xml:space="preserve">, pvz.: </w:t>
      </w:r>
      <w:r w:rsidRPr="005B2DAA">
        <w:rPr>
          <w:rFonts w:ascii="Times New Roman" w:hAnsi="Times New Roman" w:cs="Times New Roman"/>
          <w:i/>
          <w:iCs/>
          <w:color w:val="4472C4" w:themeColor="accent1"/>
          <w:sz w:val="24"/>
          <w:szCs w:val="24"/>
        </w:rPr>
        <w:t>2016–2017 – 2017–2018 mokslo met</w:t>
      </w:r>
      <w:r w:rsidR="005B2DAA">
        <w:rPr>
          <w:rFonts w:ascii="Times New Roman" w:hAnsi="Times New Roman" w:cs="Times New Roman"/>
          <w:i/>
          <w:iCs/>
          <w:color w:val="4472C4" w:themeColor="accent1"/>
          <w:sz w:val="24"/>
          <w:szCs w:val="24"/>
        </w:rPr>
        <w:t>ai</w:t>
      </w:r>
      <w:r w:rsidRPr="005B2DAA">
        <w:rPr>
          <w:rFonts w:ascii="Times New Roman" w:hAnsi="Times New Roman" w:cs="Times New Roman"/>
          <w:sz w:val="24"/>
          <w:szCs w:val="24"/>
        </w:rPr>
        <w:t>;</w:t>
      </w:r>
      <w:r w:rsidRPr="005B2DAA">
        <w:rPr>
          <w:rFonts w:ascii="Times New Roman" w:hAnsi="Times New Roman" w:cs="Times New Roman"/>
          <w:i/>
          <w:iCs/>
          <w:color w:val="4472C4" w:themeColor="accent1"/>
          <w:sz w:val="24"/>
          <w:szCs w:val="24"/>
        </w:rPr>
        <w:t xml:space="preserve"> 20</w:t>
      </w:r>
      <w:r w:rsidR="005B2DAA">
        <w:rPr>
          <w:rFonts w:ascii="Times New Roman" w:hAnsi="Times New Roman" w:cs="Times New Roman"/>
          <w:i/>
          <w:iCs/>
          <w:color w:val="4472C4" w:themeColor="accent1"/>
          <w:sz w:val="24"/>
          <w:szCs w:val="24"/>
        </w:rPr>
        <w:t>24</w:t>
      </w:r>
      <w:r w:rsidRPr="005B2DAA">
        <w:rPr>
          <w:rFonts w:ascii="Times New Roman" w:hAnsi="Times New Roman" w:cs="Times New Roman"/>
          <w:i/>
          <w:iCs/>
          <w:color w:val="4472C4" w:themeColor="accent1"/>
          <w:sz w:val="24"/>
          <w:szCs w:val="24"/>
        </w:rPr>
        <w:t>-0</w:t>
      </w:r>
      <w:r w:rsidR="005B2DAA">
        <w:rPr>
          <w:rFonts w:ascii="Times New Roman" w:hAnsi="Times New Roman" w:cs="Times New Roman"/>
          <w:i/>
          <w:iCs/>
          <w:color w:val="4472C4" w:themeColor="accent1"/>
          <w:sz w:val="24"/>
          <w:szCs w:val="24"/>
        </w:rPr>
        <w:t>6</w:t>
      </w:r>
      <w:r w:rsidRPr="005B2DAA">
        <w:rPr>
          <w:rFonts w:ascii="Times New Roman" w:hAnsi="Times New Roman" w:cs="Times New Roman"/>
          <w:i/>
          <w:iCs/>
          <w:color w:val="4472C4" w:themeColor="accent1"/>
          <w:sz w:val="24"/>
          <w:szCs w:val="24"/>
        </w:rPr>
        <w:t>-08 – 20</w:t>
      </w:r>
      <w:r w:rsidR="005B2DAA">
        <w:rPr>
          <w:rFonts w:ascii="Times New Roman" w:hAnsi="Times New Roman" w:cs="Times New Roman"/>
          <w:i/>
          <w:iCs/>
          <w:color w:val="4472C4" w:themeColor="accent1"/>
          <w:sz w:val="24"/>
          <w:szCs w:val="24"/>
        </w:rPr>
        <w:t>25</w:t>
      </w:r>
      <w:r w:rsidRPr="005B2DAA">
        <w:rPr>
          <w:rFonts w:ascii="Times New Roman" w:hAnsi="Times New Roman" w:cs="Times New Roman"/>
          <w:i/>
          <w:iCs/>
          <w:color w:val="4472C4" w:themeColor="accent1"/>
          <w:sz w:val="24"/>
          <w:szCs w:val="24"/>
        </w:rPr>
        <w:t>-0</w:t>
      </w:r>
      <w:r w:rsidR="005B2DAA">
        <w:rPr>
          <w:rFonts w:ascii="Times New Roman" w:hAnsi="Times New Roman" w:cs="Times New Roman"/>
          <w:i/>
          <w:iCs/>
          <w:color w:val="4472C4" w:themeColor="accent1"/>
          <w:sz w:val="24"/>
          <w:szCs w:val="24"/>
        </w:rPr>
        <w:t>7</w:t>
      </w:r>
      <w:r w:rsidRPr="005B2DAA">
        <w:rPr>
          <w:rFonts w:ascii="Times New Roman" w:hAnsi="Times New Roman" w:cs="Times New Roman"/>
          <w:i/>
          <w:iCs/>
          <w:color w:val="4472C4" w:themeColor="accent1"/>
          <w:sz w:val="24"/>
          <w:szCs w:val="24"/>
        </w:rPr>
        <w:t>-09.</w:t>
      </w:r>
    </w:p>
    <w:p w14:paraId="40E95EE1" w14:textId="77777777" w:rsidR="00A107C1" w:rsidRDefault="00A107C1" w:rsidP="00DD5B8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AA15E81" w14:textId="729101EB" w:rsidR="00A107C1" w:rsidRPr="00A453F5" w:rsidRDefault="00A107C1" w:rsidP="00DD5B83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53F5">
        <w:rPr>
          <w:rFonts w:ascii="Times New Roman" w:hAnsi="Times New Roman" w:cs="Times New Roman"/>
          <w:b/>
          <w:bCs/>
          <w:sz w:val="24"/>
          <w:szCs w:val="24"/>
        </w:rPr>
        <w:t>Datos ir laiko rašymas</w:t>
      </w:r>
    </w:p>
    <w:p w14:paraId="6281D314" w14:textId="290660D1" w:rsidR="00A107C1" w:rsidRPr="00A453F5" w:rsidRDefault="00A107C1" w:rsidP="00DD5B83">
      <w:pPr>
        <w:jc w:val="both"/>
        <w:rPr>
          <w:rFonts w:ascii="Times New Roman" w:hAnsi="Times New Roman" w:cs="Times New Roman"/>
          <w:sz w:val="24"/>
          <w:szCs w:val="24"/>
        </w:rPr>
      </w:pPr>
      <w:r w:rsidRPr="00A453F5">
        <w:rPr>
          <w:rFonts w:ascii="Times New Roman" w:hAnsi="Times New Roman" w:cs="Times New Roman"/>
          <w:sz w:val="24"/>
          <w:szCs w:val="24"/>
        </w:rPr>
        <w:t>Data lietuviškuose tekstuose rašoma pradedant metais ir baigiant diena. Rašant datą skaitmenų grupėmis</w:t>
      </w:r>
      <w:r w:rsidR="005B2DAA">
        <w:rPr>
          <w:rFonts w:ascii="Times New Roman" w:hAnsi="Times New Roman" w:cs="Times New Roman"/>
          <w:sz w:val="24"/>
          <w:szCs w:val="24"/>
        </w:rPr>
        <w:t>,</w:t>
      </w:r>
      <w:r w:rsidRPr="00A453F5">
        <w:rPr>
          <w:rFonts w:ascii="Times New Roman" w:hAnsi="Times New Roman" w:cs="Times New Roman"/>
          <w:sz w:val="24"/>
          <w:szCs w:val="24"/>
        </w:rPr>
        <w:t xml:space="preserve"> pirmieji keturi skaitmenys žymi metus, kiti du – mėnesį ir paskutiniai du – dieną. Dokumentuose tarp skaitmenų grupių dedami brūkšneliai be tarpų, kitur (mokslinėje literatūroje ir laisvesnio stiliaus </w:t>
      </w:r>
      <w:r w:rsidRPr="00A453F5">
        <w:rPr>
          <w:rFonts w:ascii="Times New Roman" w:hAnsi="Times New Roman" w:cs="Times New Roman"/>
          <w:sz w:val="24"/>
          <w:szCs w:val="24"/>
        </w:rPr>
        <w:lastRenderedPageBreak/>
        <w:t xml:space="preserve">tekstuose) – arba brūkšneliai, arba paliekami tarpai, pvz.: </w:t>
      </w:r>
      <w:r w:rsidRPr="005B2DAA">
        <w:rPr>
          <w:rFonts w:ascii="Times New Roman" w:hAnsi="Times New Roman" w:cs="Times New Roman"/>
          <w:i/>
          <w:iCs/>
          <w:color w:val="4472C4" w:themeColor="accent1"/>
          <w:sz w:val="24"/>
          <w:szCs w:val="24"/>
        </w:rPr>
        <w:t>20</w:t>
      </w:r>
      <w:r w:rsidR="005B2DAA">
        <w:rPr>
          <w:rFonts w:ascii="Times New Roman" w:hAnsi="Times New Roman" w:cs="Times New Roman"/>
          <w:i/>
          <w:iCs/>
          <w:color w:val="4472C4" w:themeColor="accent1"/>
          <w:sz w:val="24"/>
          <w:szCs w:val="24"/>
        </w:rPr>
        <w:t>24</w:t>
      </w:r>
      <w:r w:rsidRPr="005B2DAA">
        <w:rPr>
          <w:rFonts w:ascii="Times New Roman" w:hAnsi="Times New Roman" w:cs="Times New Roman"/>
          <w:i/>
          <w:iCs/>
          <w:color w:val="4472C4" w:themeColor="accent1"/>
          <w:sz w:val="24"/>
          <w:szCs w:val="24"/>
        </w:rPr>
        <w:t>-</w:t>
      </w:r>
      <w:r w:rsidR="005B2DAA">
        <w:rPr>
          <w:rFonts w:ascii="Times New Roman" w:hAnsi="Times New Roman" w:cs="Times New Roman"/>
          <w:i/>
          <w:iCs/>
          <w:color w:val="4472C4" w:themeColor="accent1"/>
          <w:sz w:val="24"/>
          <w:szCs w:val="24"/>
        </w:rPr>
        <w:t>12</w:t>
      </w:r>
      <w:r w:rsidRPr="005B2DAA">
        <w:rPr>
          <w:rFonts w:ascii="Times New Roman" w:hAnsi="Times New Roman" w:cs="Times New Roman"/>
          <w:i/>
          <w:iCs/>
          <w:color w:val="4472C4" w:themeColor="accent1"/>
          <w:sz w:val="24"/>
          <w:szCs w:val="24"/>
        </w:rPr>
        <w:t>-15</w:t>
      </w:r>
      <w:r w:rsidRPr="00A453F5">
        <w:rPr>
          <w:rFonts w:ascii="Times New Roman" w:hAnsi="Times New Roman" w:cs="Times New Roman"/>
          <w:sz w:val="24"/>
          <w:szCs w:val="24"/>
        </w:rPr>
        <w:t xml:space="preserve">, </w:t>
      </w:r>
      <w:r w:rsidRPr="005B2DAA">
        <w:rPr>
          <w:rFonts w:ascii="Times New Roman" w:hAnsi="Times New Roman" w:cs="Times New Roman"/>
          <w:i/>
          <w:iCs/>
          <w:color w:val="4472C4" w:themeColor="accent1"/>
          <w:sz w:val="24"/>
          <w:szCs w:val="24"/>
        </w:rPr>
        <w:t>20</w:t>
      </w:r>
      <w:r w:rsidR="005B2DAA">
        <w:rPr>
          <w:rFonts w:ascii="Times New Roman" w:hAnsi="Times New Roman" w:cs="Times New Roman"/>
          <w:i/>
          <w:iCs/>
          <w:color w:val="4472C4" w:themeColor="accent1"/>
          <w:sz w:val="24"/>
          <w:szCs w:val="24"/>
        </w:rPr>
        <w:t>25</w:t>
      </w:r>
      <w:r w:rsidRPr="005B2DAA">
        <w:rPr>
          <w:rFonts w:ascii="Times New Roman" w:hAnsi="Times New Roman" w:cs="Times New Roman"/>
          <w:i/>
          <w:iCs/>
          <w:color w:val="4472C4" w:themeColor="accent1"/>
          <w:sz w:val="24"/>
          <w:szCs w:val="24"/>
        </w:rPr>
        <w:t xml:space="preserve"> 01 </w:t>
      </w:r>
      <w:r w:rsidR="005B2DAA">
        <w:rPr>
          <w:rFonts w:ascii="Times New Roman" w:hAnsi="Times New Roman" w:cs="Times New Roman"/>
          <w:i/>
          <w:iCs/>
          <w:color w:val="4472C4" w:themeColor="accent1"/>
          <w:sz w:val="24"/>
          <w:szCs w:val="24"/>
        </w:rPr>
        <w:t>01</w:t>
      </w:r>
      <w:r w:rsidRPr="00A453F5">
        <w:rPr>
          <w:rFonts w:ascii="Times New Roman" w:hAnsi="Times New Roman" w:cs="Times New Roman"/>
          <w:sz w:val="24"/>
          <w:szCs w:val="24"/>
        </w:rPr>
        <w:t>.</w:t>
      </w:r>
      <w:r w:rsidRPr="00A453F5">
        <w:rPr>
          <w:sz w:val="24"/>
          <w:szCs w:val="24"/>
        </w:rPr>
        <w:t xml:space="preserve"> </w:t>
      </w:r>
      <w:r w:rsidRPr="00A453F5">
        <w:rPr>
          <w:rFonts w:ascii="Times New Roman" w:hAnsi="Times New Roman" w:cs="Times New Roman"/>
          <w:sz w:val="24"/>
          <w:szCs w:val="24"/>
        </w:rPr>
        <w:t>Skaitmenų grupėmis rašoma data į kitą eilutę nekeliama.</w:t>
      </w:r>
    </w:p>
    <w:p w14:paraId="19D07F02" w14:textId="6B64E70E" w:rsidR="00A107C1" w:rsidRPr="00A453F5" w:rsidRDefault="00A107C1" w:rsidP="00A107C1">
      <w:pPr>
        <w:pStyle w:val="Default"/>
        <w:jc w:val="both"/>
        <w:rPr>
          <w:lang w:val="lt-LT"/>
        </w:rPr>
      </w:pPr>
      <w:r w:rsidRPr="00A453F5">
        <w:rPr>
          <w:lang w:val="lt-LT"/>
        </w:rPr>
        <w:t xml:space="preserve">Rašant datą skaitmenų grupės gali būti skiriamos ir taškais, pvz.: </w:t>
      </w:r>
      <w:r w:rsidRPr="006E2AC3">
        <w:rPr>
          <w:i/>
          <w:iCs/>
          <w:color w:val="4472C4" w:themeColor="accent1"/>
          <w:lang w:val="lt-LT"/>
        </w:rPr>
        <w:t>2018.01.05</w:t>
      </w:r>
      <w:r w:rsidRPr="006E2AC3">
        <w:rPr>
          <w:color w:val="auto"/>
          <w:lang w:val="lt-LT"/>
        </w:rPr>
        <w:t>,</w:t>
      </w:r>
      <w:r w:rsidRPr="006E2AC3">
        <w:rPr>
          <w:i/>
          <w:iCs/>
          <w:color w:val="4472C4" w:themeColor="accent1"/>
          <w:lang w:val="lt-LT"/>
        </w:rPr>
        <w:t xml:space="preserve"> 2020.02.02</w:t>
      </w:r>
      <w:r w:rsidRPr="00A453F5">
        <w:rPr>
          <w:i/>
          <w:iCs/>
          <w:lang w:val="lt-LT"/>
        </w:rPr>
        <w:t xml:space="preserve">. </w:t>
      </w:r>
      <w:r w:rsidRPr="00A453F5">
        <w:rPr>
          <w:lang w:val="lt-LT"/>
        </w:rPr>
        <w:t xml:space="preserve">XX a. mėnuo buvo žymimas ir romėniškais skaitmenimis, šiuo metu toks datos rašymo būdas retai pasitaiko, galimas nedalykiniuose tekstuose, pvz., </w:t>
      </w:r>
      <w:r w:rsidRPr="00256D3D">
        <w:rPr>
          <w:i/>
          <w:iCs/>
          <w:color w:val="4472C4" w:themeColor="accent1"/>
          <w:lang w:val="lt-LT"/>
        </w:rPr>
        <w:t>1970.IX.18</w:t>
      </w:r>
      <w:r w:rsidRPr="00A453F5">
        <w:rPr>
          <w:lang w:val="lt-LT"/>
        </w:rPr>
        <w:t>.</w:t>
      </w:r>
    </w:p>
    <w:p w14:paraId="52B02F03" w14:textId="77777777" w:rsidR="00A107C1" w:rsidRPr="00A453F5" w:rsidRDefault="00A107C1" w:rsidP="00A107C1">
      <w:pPr>
        <w:pStyle w:val="Default"/>
        <w:jc w:val="both"/>
        <w:rPr>
          <w:lang w:val="lt-LT"/>
        </w:rPr>
      </w:pPr>
    </w:p>
    <w:p w14:paraId="792115F3" w14:textId="55ED81C4" w:rsidR="00A107C1" w:rsidRDefault="00A107C1" w:rsidP="00A107C1">
      <w:pPr>
        <w:pStyle w:val="Default"/>
        <w:jc w:val="both"/>
        <w:rPr>
          <w:lang w:val="lt-LT"/>
        </w:rPr>
      </w:pPr>
      <w:r w:rsidRPr="00A453F5">
        <w:rPr>
          <w:lang w:val="lt-LT"/>
        </w:rPr>
        <w:t xml:space="preserve">Rašant datą mišriuoju būdu, tarp skaitmenų ir grafinių santrumpų </w:t>
      </w:r>
      <w:r w:rsidRPr="00256D3D">
        <w:rPr>
          <w:i/>
          <w:iCs/>
          <w:lang w:val="lt-LT"/>
        </w:rPr>
        <w:t>m</w:t>
      </w:r>
      <w:r w:rsidRPr="00A453F5">
        <w:rPr>
          <w:lang w:val="lt-LT"/>
        </w:rPr>
        <w:t xml:space="preserve">. ir </w:t>
      </w:r>
      <w:r w:rsidRPr="00256D3D">
        <w:rPr>
          <w:i/>
          <w:iCs/>
          <w:lang w:val="lt-LT"/>
        </w:rPr>
        <w:t>d.</w:t>
      </w:r>
      <w:r w:rsidRPr="00A453F5">
        <w:rPr>
          <w:lang w:val="lt-LT"/>
        </w:rPr>
        <w:t xml:space="preserve"> paliekami tarpai, pvz., </w:t>
      </w:r>
      <w:r w:rsidRPr="00256D3D">
        <w:rPr>
          <w:i/>
          <w:iCs/>
          <w:color w:val="4472C4" w:themeColor="accent1"/>
          <w:lang w:val="lt-LT"/>
        </w:rPr>
        <w:t>2018 m.</w:t>
      </w:r>
      <w:r w:rsidRPr="00256D3D">
        <w:rPr>
          <w:color w:val="4472C4" w:themeColor="accent1"/>
          <w:lang w:val="lt-LT"/>
        </w:rPr>
        <w:t xml:space="preserve"> </w:t>
      </w:r>
      <w:r w:rsidRPr="00256D3D">
        <w:rPr>
          <w:i/>
          <w:iCs/>
          <w:color w:val="4472C4" w:themeColor="accent1"/>
          <w:lang w:val="lt-LT"/>
        </w:rPr>
        <w:t>balandžio 19 d.</w:t>
      </w:r>
      <w:r w:rsidRPr="00A453F5">
        <w:rPr>
          <w:lang w:val="lt-LT"/>
        </w:rPr>
        <w:t xml:space="preserve">, o ne </w:t>
      </w:r>
      <w:r w:rsidRPr="00256D3D">
        <w:rPr>
          <w:i/>
          <w:iCs/>
          <w:lang w:val="lt-LT"/>
        </w:rPr>
        <w:t>2018m. balandžio 19d</w:t>
      </w:r>
      <w:r w:rsidRPr="00A453F5">
        <w:rPr>
          <w:lang w:val="lt-LT"/>
        </w:rPr>
        <w:t>.</w:t>
      </w:r>
    </w:p>
    <w:p w14:paraId="709E14E6" w14:textId="77777777" w:rsidR="00A453F5" w:rsidRDefault="00A453F5" w:rsidP="00A107C1">
      <w:pPr>
        <w:pStyle w:val="Default"/>
        <w:jc w:val="both"/>
        <w:rPr>
          <w:lang w:val="lt-LT"/>
        </w:rPr>
      </w:pPr>
    </w:p>
    <w:p w14:paraId="12C320EF" w14:textId="0E2DDF1F" w:rsidR="00A453F5" w:rsidRDefault="00A453F5" w:rsidP="00A453F5">
      <w:pPr>
        <w:pStyle w:val="Default"/>
        <w:jc w:val="both"/>
        <w:rPr>
          <w:lang w:val="lt-LT"/>
        </w:rPr>
      </w:pPr>
      <w:r>
        <w:rPr>
          <w:lang w:val="lt-LT"/>
        </w:rPr>
        <w:t>L</w:t>
      </w:r>
      <w:r w:rsidRPr="00A453F5">
        <w:rPr>
          <w:lang w:val="lt-LT"/>
        </w:rPr>
        <w:t>aikas nurodomas raš</w:t>
      </w:r>
      <w:r w:rsidR="007B2DEF">
        <w:rPr>
          <w:lang w:val="lt-LT"/>
        </w:rPr>
        <w:t>ant</w:t>
      </w:r>
      <w:r w:rsidRPr="00A453F5">
        <w:rPr>
          <w:lang w:val="lt-LT"/>
        </w:rPr>
        <w:t xml:space="preserve"> valand</w:t>
      </w:r>
      <w:r w:rsidR="007B2DEF">
        <w:rPr>
          <w:lang w:val="lt-LT"/>
        </w:rPr>
        <w:t>ą</w:t>
      </w:r>
      <w:r w:rsidRPr="00A453F5">
        <w:rPr>
          <w:lang w:val="lt-LT"/>
        </w:rPr>
        <w:t xml:space="preserve"> ir minut</w:t>
      </w:r>
      <w:r w:rsidR="007B2DEF">
        <w:rPr>
          <w:lang w:val="lt-LT"/>
        </w:rPr>
        <w:t>es</w:t>
      </w:r>
      <w:r w:rsidRPr="00A453F5">
        <w:rPr>
          <w:lang w:val="lt-LT"/>
        </w:rPr>
        <w:t xml:space="preserve"> po taško be tarpo tokio pat dydžio skaitmenimis</w:t>
      </w:r>
      <w:r w:rsidR="007B2DEF">
        <w:rPr>
          <w:lang w:val="lt-LT"/>
        </w:rPr>
        <w:t xml:space="preserve"> (</w:t>
      </w:r>
      <w:r w:rsidRPr="00A453F5">
        <w:rPr>
          <w:lang w:val="lt-LT"/>
        </w:rPr>
        <w:t xml:space="preserve">pvz.: </w:t>
      </w:r>
      <w:r w:rsidRPr="00256D3D">
        <w:rPr>
          <w:i/>
          <w:iCs/>
          <w:color w:val="4472C4" w:themeColor="accent1"/>
          <w:lang w:val="lt-LT"/>
        </w:rPr>
        <w:t>9.00</w:t>
      </w:r>
      <w:r w:rsidR="00256D3D" w:rsidRPr="00256D3D">
        <w:rPr>
          <w:i/>
          <w:iCs/>
          <w:color w:val="4472C4" w:themeColor="accent1"/>
          <w:lang w:val="lt-LT"/>
        </w:rPr>
        <w:t> </w:t>
      </w:r>
      <w:r w:rsidRPr="00256D3D">
        <w:rPr>
          <w:i/>
          <w:iCs/>
          <w:color w:val="4472C4" w:themeColor="accent1"/>
          <w:lang w:val="lt-LT"/>
        </w:rPr>
        <w:t>val.</w:t>
      </w:r>
      <w:r w:rsidRPr="00A453F5">
        <w:rPr>
          <w:lang w:val="lt-LT"/>
        </w:rPr>
        <w:t xml:space="preserve">; </w:t>
      </w:r>
      <w:r w:rsidRPr="00256D3D">
        <w:rPr>
          <w:i/>
          <w:iCs/>
          <w:color w:val="4472C4" w:themeColor="accent1"/>
          <w:lang w:val="lt-LT"/>
        </w:rPr>
        <w:t>11.30 val</w:t>
      </w:r>
      <w:r w:rsidRPr="00256D3D">
        <w:rPr>
          <w:color w:val="4472C4" w:themeColor="accent1"/>
          <w:lang w:val="lt-LT"/>
        </w:rPr>
        <w:t>.</w:t>
      </w:r>
      <w:r w:rsidR="00256D3D" w:rsidRPr="00256D3D">
        <w:rPr>
          <w:color w:val="auto"/>
          <w:lang w:val="lt-LT"/>
        </w:rPr>
        <w:t>)</w:t>
      </w:r>
      <w:r w:rsidR="007B2DEF">
        <w:rPr>
          <w:lang w:val="lt-LT"/>
        </w:rPr>
        <w:t xml:space="preserve"> arba </w:t>
      </w:r>
      <w:r w:rsidRPr="00A453F5">
        <w:rPr>
          <w:lang w:val="lt-LT"/>
        </w:rPr>
        <w:t>po skaičių raš</w:t>
      </w:r>
      <w:r w:rsidR="007B2DEF">
        <w:rPr>
          <w:lang w:val="lt-LT"/>
        </w:rPr>
        <w:t>ant</w:t>
      </w:r>
      <w:r w:rsidRPr="00A453F5">
        <w:rPr>
          <w:lang w:val="lt-LT"/>
        </w:rPr>
        <w:t xml:space="preserve"> ir valandos, ir minučių, jei reikia, ir sekundžių grafin</w:t>
      </w:r>
      <w:r w:rsidR="007B2DEF">
        <w:rPr>
          <w:lang w:val="lt-LT"/>
        </w:rPr>
        <w:t>e</w:t>
      </w:r>
      <w:r w:rsidRPr="00A453F5">
        <w:rPr>
          <w:lang w:val="lt-LT"/>
        </w:rPr>
        <w:t>s santrump</w:t>
      </w:r>
      <w:r w:rsidR="007B2DEF">
        <w:rPr>
          <w:lang w:val="lt-LT"/>
        </w:rPr>
        <w:t>a</w:t>
      </w:r>
      <w:r w:rsidRPr="00A453F5">
        <w:rPr>
          <w:lang w:val="lt-LT"/>
        </w:rPr>
        <w:t xml:space="preserve">s </w:t>
      </w:r>
      <w:r w:rsidR="007B2DEF">
        <w:rPr>
          <w:lang w:val="lt-LT"/>
        </w:rPr>
        <w:t>(</w:t>
      </w:r>
      <w:r w:rsidRPr="00A453F5">
        <w:rPr>
          <w:lang w:val="lt-LT"/>
        </w:rPr>
        <w:t xml:space="preserve">pvz.: </w:t>
      </w:r>
      <w:r w:rsidRPr="00256D3D">
        <w:rPr>
          <w:i/>
          <w:iCs/>
          <w:color w:val="4472C4" w:themeColor="accent1"/>
          <w:lang w:val="lt-LT"/>
        </w:rPr>
        <w:t>12 val. 30 min. 45 sek.</w:t>
      </w:r>
      <w:r w:rsidR="007B2DEF">
        <w:rPr>
          <w:lang w:val="lt-LT"/>
        </w:rPr>
        <w:t>).</w:t>
      </w:r>
    </w:p>
    <w:p w14:paraId="42306003" w14:textId="77777777" w:rsidR="007B2DEF" w:rsidRDefault="007B2DEF" w:rsidP="00A453F5">
      <w:pPr>
        <w:pStyle w:val="Default"/>
        <w:jc w:val="both"/>
        <w:rPr>
          <w:lang w:val="lt-LT"/>
        </w:rPr>
      </w:pPr>
    </w:p>
    <w:p w14:paraId="35C1284D" w14:textId="2433D8C6" w:rsidR="007B2DEF" w:rsidRDefault="007B2DEF" w:rsidP="00A453F5">
      <w:pPr>
        <w:pStyle w:val="Default"/>
        <w:jc w:val="both"/>
        <w:rPr>
          <w:lang w:val="lt-LT"/>
        </w:rPr>
      </w:pPr>
      <w:r w:rsidRPr="007B2DEF">
        <w:rPr>
          <w:lang w:val="lt-LT"/>
        </w:rPr>
        <w:t xml:space="preserve">Pagal tarptautinį standartą, galiojantį ir Lietuvoje, laiką galima nurodyti valandas, minutes, sekundes žyminčius skaičius skiriant dvitaškiais, pvz.: </w:t>
      </w:r>
      <w:r w:rsidRPr="00256D3D">
        <w:rPr>
          <w:i/>
          <w:iCs/>
          <w:color w:val="4472C4" w:themeColor="accent1"/>
          <w:lang w:val="lt-LT"/>
        </w:rPr>
        <w:t>Žinios – 10:10. Traukinys išvyksta 20:45:55</w:t>
      </w:r>
      <w:r w:rsidRPr="007B2DEF">
        <w:rPr>
          <w:lang w:val="lt-LT"/>
        </w:rPr>
        <w:t>.</w:t>
      </w:r>
    </w:p>
    <w:p w14:paraId="001ADD7C" w14:textId="77777777" w:rsidR="00256D3D" w:rsidRDefault="00256D3D" w:rsidP="00A453F5">
      <w:pPr>
        <w:pStyle w:val="Default"/>
        <w:jc w:val="both"/>
        <w:rPr>
          <w:lang w:val="lt-LT"/>
        </w:rPr>
      </w:pPr>
    </w:p>
    <w:p w14:paraId="7EE7EE9B" w14:textId="77777777" w:rsidR="00256D3D" w:rsidRDefault="00256D3D" w:rsidP="00256D3D">
      <w:pPr>
        <w:pStyle w:val="Default"/>
        <w:jc w:val="both"/>
        <w:rPr>
          <w:lang w:val="lt-LT"/>
        </w:rPr>
      </w:pPr>
    </w:p>
    <w:p w14:paraId="461D6123" w14:textId="77777777" w:rsidR="00256D3D" w:rsidRDefault="00256D3D" w:rsidP="00256D3D">
      <w:pPr>
        <w:pStyle w:val="Default"/>
        <w:jc w:val="both"/>
        <w:rPr>
          <w:lang w:val="lt-LT"/>
        </w:rPr>
      </w:pPr>
    </w:p>
    <w:p w14:paraId="3BD0A752" w14:textId="77777777" w:rsidR="00256D3D" w:rsidRDefault="00256D3D" w:rsidP="00256D3D">
      <w:pPr>
        <w:pStyle w:val="Default"/>
        <w:jc w:val="both"/>
        <w:rPr>
          <w:lang w:val="lt-LT"/>
        </w:rPr>
      </w:pPr>
    </w:p>
    <w:p w14:paraId="0A6F25CC" w14:textId="393AAD04" w:rsidR="00256D3D" w:rsidRDefault="00256D3D" w:rsidP="00256D3D">
      <w:pPr>
        <w:pStyle w:val="Default"/>
        <w:jc w:val="both"/>
        <w:rPr>
          <w:lang w:val="lt-LT"/>
        </w:rPr>
      </w:pPr>
      <w:r>
        <w:rPr>
          <w:lang w:val="lt-LT"/>
        </w:rPr>
        <w:t>Pagal leidin</w:t>
      </w:r>
      <w:r w:rsidR="001379FD">
        <w:rPr>
          <w:lang w:val="lt-LT"/>
        </w:rPr>
        <w:t>io</w:t>
      </w:r>
      <w:r w:rsidRPr="00256D3D">
        <w:rPr>
          <w:lang w:val="lt-LT"/>
        </w:rPr>
        <w:t xml:space="preserve"> </w:t>
      </w:r>
      <w:r w:rsidRPr="00256D3D">
        <w:rPr>
          <w:b/>
          <w:bCs/>
          <w:lang w:val="lt-LT"/>
        </w:rPr>
        <w:t>LIETUVIŲ KALBOS RAŠYBA</w:t>
      </w:r>
      <w:r>
        <w:rPr>
          <w:b/>
          <w:bCs/>
          <w:lang w:val="lt-LT"/>
        </w:rPr>
        <w:t xml:space="preserve">. </w:t>
      </w:r>
      <w:r w:rsidRPr="00256D3D">
        <w:rPr>
          <w:lang w:val="lt-LT"/>
        </w:rPr>
        <w:t xml:space="preserve">TAISYKLĖS, KOMENTARAI, PATARIMAI </w:t>
      </w:r>
      <w:r>
        <w:rPr>
          <w:lang w:val="lt-LT"/>
        </w:rPr>
        <w:t>(</w:t>
      </w:r>
      <w:hyperlink r:id="rId6" w:history="1">
        <w:r w:rsidRPr="005978B7">
          <w:rPr>
            <w:rStyle w:val="Hipersaitas"/>
            <w:lang w:val="lt-LT"/>
          </w:rPr>
          <w:t>https://www.vlkk.lt/media/public/file/Nutarimai/Ra%C5%A1yba_2022.pdf</w:t>
        </w:r>
      </w:hyperlink>
      <w:r>
        <w:rPr>
          <w:lang w:val="lt-LT"/>
        </w:rPr>
        <w:t>)</w:t>
      </w:r>
      <w:r w:rsidR="001379FD">
        <w:rPr>
          <w:lang w:val="lt-LT"/>
        </w:rPr>
        <w:t xml:space="preserve"> medžiagą</w:t>
      </w:r>
    </w:p>
    <w:p w14:paraId="5D009149" w14:textId="6C7A4462" w:rsidR="00256D3D" w:rsidRPr="00A453F5" w:rsidRDefault="00256D3D" w:rsidP="00A453F5">
      <w:pPr>
        <w:pStyle w:val="Default"/>
        <w:jc w:val="both"/>
        <w:rPr>
          <w:lang w:val="lt-LT"/>
        </w:rPr>
      </w:pPr>
      <w:r>
        <w:rPr>
          <w:lang w:val="lt-LT"/>
        </w:rPr>
        <w:t>atmintinę parengė Kaišiadorių rajono savivaldybės kalbos tvarkytoja Aušra Grigonienė</w:t>
      </w:r>
    </w:p>
    <w:sectPr w:rsidR="00256D3D" w:rsidRPr="00A453F5" w:rsidSect="00256D3D">
      <w:footerReference w:type="default" r:id="rId7"/>
      <w:pgSz w:w="12240" w:h="15840"/>
      <w:pgMar w:top="1701" w:right="567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C0A27FC" w14:textId="77777777" w:rsidR="00B93152" w:rsidRDefault="00B93152" w:rsidP="00256D3D">
      <w:pPr>
        <w:spacing w:after="0" w:line="240" w:lineRule="auto"/>
      </w:pPr>
      <w:r>
        <w:separator/>
      </w:r>
    </w:p>
  </w:endnote>
  <w:endnote w:type="continuationSeparator" w:id="0">
    <w:p w14:paraId="3D003F15" w14:textId="77777777" w:rsidR="00B93152" w:rsidRDefault="00B93152" w:rsidP="00256D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2121444439"/>
      <w:docPartObj>
        <w:docPartGallery w:val="Page Numbers (Bottom of Page)"/>
        <w:docPartUnique/>
      </w:docPartObj>
    </w:sdtPr>
    <w:sdtContent>
      <w:p w14:paraId="36C0939E" w14:textId="3972F398" w:rsidR="00256D3D" w:rsidRDefault="00256D3D">
        <w:pPr>
          <w:pStyle w:val="Pora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EDB603C" w14:textId="77777777" w:rsidR="00256D3D" w:rsidRDefault="00256D3D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3F33EA4" w14:textId="77777777" w:rsidR="00B93152" w:rsidRDefault="00B93152" w:rsidP="00256D3D">
      <w:pPr>
        <w:spacing w:after="0" w:line="240" w:lineRule="auto"/>
      </w:pPr>
      <w:r>
        <w:separator/>
      </w:r>
    </w:p>
  </w:footnote>
  <w:footnote w:type="continuationSeparator" w:id="0">
    <w:p w14:paraId="353981F1" w14:textId="77777777" w:rsidR="00B93152" w:rsidRDefault="00B93152" w:rsidP="00256D3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65E2"/>
    <w:rsid w:val="000D166F"/>
    <w:rsid w:val="000D65E2"/>
    <w:rsid w:val="001379FD"/>
    <w:rsid w:val="00183C8C"/>
    <w:rsid w:val="00256D3D"/>
    <w:rsid w:val="002A28EE"/>
    <w:rsid w:val="00383677"/>
    <w:rsid w:val="00412750"/>
    <w:rsid w:val="00567498"/>
    <w:rsid w:val="005B2DAA"/>
    <w:rsid w:val="005C7F59"/>
    <w:rsid w:val="00653330"/>
    <w:rsid w:val="006E2AC3"/>
    <w:rsid w:val="007811D2"/>
    <w:rsid w:val="007B2DEF"/>
    <w:rsid w:val="007B38C1"/>
    <w:rsid w:val="007D761A"/>
    <w:rsid w:val="007F3C72"/>
    <w:rsid w:val="008D0931"/>
    <w:rsid w:val="008F5D0A"/>
    <w:rsid w:val="009861F7"/>
    <w:rsid w:val="00A107C1"/>
    <w:rsid w:val="00A227D3"/>
    <w:rsid w:val="00A453F5"/>
    <w:rsid w:val="00AC776A"/>
    <w:rsid w:val="00B93152"/>
    <w:rsid w:val="00B9418D"/>
    <w:rsid w:val="00BB2CC9"/>
    <w:rsid w:val="00C63FC4"/>
    <w:rsid w:val="00CD7C08"/>
    <w:rsid w:val="00D056F0"/>
    <w:rsid w:val="00DA3563"/>
    <w:rsid w:val="00DD5B83"/>
    <w:rsid w:val="00E40FC3"/>
    <w:rsid w:val="00F20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977882"/>
  <w15:chartTrackingRefBased/>
  <w15:docId w15:val="{9DC6763B-7126-4D08-9C2E-C836A395E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B9418D"/>
    <w:rPr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Default">
    <w:name w:val="Default"/>
    <w:rsid w:val="00A107C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  <w:style w:type="character" w:styleId="Hipersaitas">
    <w:name w:val="Hyperlink"/>
    <w:basedOn w:val="Numatytasispastraiposriftas"/>
    <w:uiPriority w:val="99"/>
    <w:unhideWhenUsed/>
    <w:rsid w:val="00256D3D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256D3D"/>
    <w:rPr>
      <w:color w:val="605E5C"/>
      <w:shd w:val="clear" w:color="auto" w:fill="E1DFDD"/>
    </w:rPr>
  </w:style>
  <w:style w:type="paragraph" w:styleId="Antrats">
    <w:name w:val="header"/>
    <w:basedOn w:val="prastasis"/>
    <w:link w:val="AntratsDiagrama"/>
    <w:uiPriority w:val="99"/>
    <w:unhideWhenUsed/>
    <w:rsid w:val="00256D3D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256D3D"/>
    <w:rPr>
      <w:lang w:val="lt-LT"/>
    </w:rPr>
  </w:style>
  <w:style w:type="paragraph" w:styleId="Porat">
    <w:name w:val="footer"/>
    <w:basedOn w:val="prastasis"/>
    <w:link w:val="PoratDiagrama"/>
    <w:uiPriority w:val="99"/>
    <w:unhideWhenUsed/>
    <w:rsid w:val="00256D3D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256D3D"/>
    <w:rPr>
      <w:lang w:val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vlkk.lt/media/public/file/Nutarimai/Ra%C5%A1yba_2022.pdf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270</TotalTime>
  <Pages>3</Pages>
  <Words>893</Words>
  <Characters>5091</Characters>
  <Application>Microsoft Office Word</Application>
  <DocSecurity>0</DocSecurity>
  <Lines>42</Lines>
  <Paragraphs>11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Aušra Grigonienė</dc:creator>
  <cp:keywords/>
  <dc:description/>
  <cp:lastModifiedBy>Aušra Grigonienė</cp:lastModifiedBy>
  <cp:revision>18</cp:revision>
  <dcterms:created xsi:type="dcterms:W3CDTF">2025-01-06T06:24:00Z</dcterms:created>
  <dcterms:modified xsi:type="dcterms:W3CDTF">2025-01-06T11:23:00Z</dcterms:modified>
</cp:coreProperties>
</file>