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79CD2" w14:textId="77777777" w:rsidR="004711F9" w:rsidRPr="0024161A" w:rsidRDefault="004711F9" w:rsidP="004711F9">
      <w:pPr>
        <w:rPr>
          <w:szCs w:val="24"/>
        </w:rPr>
      </w:pPr>
    </w:p>
    <w:p w14:paraId="4D47D272" w14:textId="77777777" w:rsidR="004711F9" w:rsidRDefault="004711F9" w:rsidP="004711F9">
      <w:pPr>
        <w:jc w:val="center"/>
        <w:rPr>
          <w:b/>
          <w:szCs w:val="24"/>
          <w:lang w:eastAsia="lt-LT"/>
        </w:rPr>
      </w:pPr>
      <w:r>
        <w:rPr>
          <w:b/>
          <w:szCs w:val="24"/>
          <w:lang w:eastAsia="lt-LT"/>
        </w:rPr>
        <w:t>KAIŠIADORIŲ RAJONO SAVIVALDYBĖS MERAS</w:t>
      </w:r>
    </w:p>
    <w:p w14:paraId="5761350E" w14:textId="77777777" w:rsidR="004711F9" w:rsidRPr="0024161A" w:rsidRDefault="004711F9" w:rsidP="004711F9">
      <w:pPr>
        <w:rPr>
          <w:szCs w:val="24"/>
          <w:lang w:eastAsia="lt-LT"/>
        </w:rPr>
      </w:pPr>
    </w:p>
    <w:p w14:paraId="473D4B87" w14:textId="77777777" w:rsidR="004711F9" w:rsidRDefault="004711F9" w:rsidP="004711F9">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15875409" w14:textId="77777777" w:rsidR="004711F9" w:rsidRDefault="004711F9" w:rsidP="004711F9">
      <w:pPr>
        <w:rPr>
          <w:bCs/>
          <w:szCs w:val="24"/>
          <w:lang w:eastAsia="lt-LT"/>
        </w:rPr>
      </w:pPr>
    </w:p>
    <w:p w14:paraId="03AF9685" w14:textId="16F0E064" w:rsidR="004711F9" w:rsidRDefault="004711F9" w:rsidP="004711F9">
      <w:pPr>
        <w:jc w:val="center"/>
        <w:rPr>
          <w:bCs/>
          <w:szCs w:val="24"/>
          <w:u w:val="single"/>
          <w:lang w:eastAsia="lt-LT"/>
        </w:rPr>
      </w:pPr>
      <w:r>
        <w:rPr>
          <w:bCs/>
          <w:szCs w:val="24"/>
          <w:lang w:eastAsia="lt-LT"/>
        </w:rPr>
        <w:t>2025-0</w:t>
      </w:r>
      <w:r w:rsidR="00C5460E">
        <w:rPr>
          <w:bCs/>
          <w:szCs w:val="24"/>
          <w:lang w:eastAsia="lt-LT"/>
        </w:rPr>
        <w:t>9</w:t>
      </w:r>
      <w:r>
        <w:rPr>
          <w:bCs/>
          <w:szCs w:val="24"/>
          <w:lang w:eastAsia="lt-LT"/>
        </w:rPr>
        <w:t>-</w:t>
      </w:r>
      <w:r w:rsidR="008F4EBE">
        <w:rPr>
          <w:bCs/>
          <w:szCs w:val="24"/>
          <w:lang w:eastAsia="lt-LT"/>
        </w:rPr>
        <w:t>10</w:t>
      </w:r>
      <w:r>
        <w:rPr>
          <w:bCs/>
          <w:szCs w:val="24"/>
          <w:lang w:eastAsia="lt-LT"/>
        </w:rPr>
        <w:t xml:space="preserve"> Nr. Ž-1</w:t>
      </w:r>
      <w:r w:rsidR="00C5460E">
        <w:rPr>
          <w:bCs/>
          <w:szCs w:val="24"/>
          <w:lang w:eastAsia="lt-LT"/>
        </w:rPr>
        <w:t>6</w:t>
      </w:r>
    </w:p>
    <w:p w14:paraId="022E171B" w14:textId="77777777" w:rsidR="004711F9" w:rsidRDefault="004711F9" w:rsidP="004711F9">
      <w:pPr>
        <w:jc w:val="center"/>
        <w:rPr>
          <w:sz w:val="20"/>
          <w:lang w:eastAsia="lt-LT"/>
        </w:rPr>
      </w:pPr>
      <w:r>
        <w:rPr>
          <w:sz w:val="20"/>
          <w:lang w:eastAsia="lt-LT"/>
        </w:rPr>
        <w:t>(data)</w:t>
      </w:r>
    </w:p>
    <w:p w14:paraId="3D390F6C" w14:textId="77777777" w:rsidR="004711F9" w:rsidRPr="0024161A" w:rsidRDefault="004711F9" w:rsidP="004711F9">
      <w:pPr>
        <w:jc w:val="center"/>
        <w:rPr>
          <w:bCs/>
          <w:szCs w:val="24"/>
          <w:lang w:eastAsia="lt-LT"/>
        </w:rPr>
      </w:pPr>
      <w:r>
        <w:rPr>
          <w:bCs/>
          <w:szCs w:val="24"/>
          <w:lang w:eastAsia="lt-LT"/>
        </w:rPr>
        <w:t>Kaišiadorys</w:t>
      </w:r>
      <w:r>
        <w:rPr>
          <w:bCs/>
          <w:sz w:val="16"/>
          <w:szCs w:val="16"/>
          <w:lang w:eastAsia="lt-LT"/>
        </w:rPr>
        <w:br/>
      </w:r>
    </w:p>
    <w:p w14:paraId="511166F2" w14:textId="2FAD9147" w:rsidR="004711F9" w:rsidRDefault="004711F9" w:rsidP="004A1C08">
      <w:pPr>
        <w:ind w:firstLine="567"/>
        <w:jc w:val="both"/>
        <w:rPr>
          <w:szCs w:val="24"/>
          <w:lang w:eastAsia="lt-LT"/>
        </w:rPr>
      </w:pPr>
      <w:r>
        <w:rPr>
          <w:szCs w:val="24"/>
          <w:lang w:eastAsia="lt-LT"/>
        </w:rPr>
        <w:t>Leidžiama pagal 2025-0</w:t>
      </w:r>
      <w:r w:rsidR="00C5460E">
        <w:rPr>
          <w:szCs w:val="24"/>
          <w:lang w:eastAsia="lt-LT"/>
        </w:rPr>
        <w:t>8</w:t>
      </w:r>
      <w:r>
        <w:rPr>
          <w:szCs w:val="24"/>
          <w:lang w:eastAsia="lt-LT"/>
        </w:rPr>
        <w:t>-</w:t>
      </w:r>
      <w:r w:rsidR="00C5460E">
        <w:rPr>
          <w:szCs w:val="24"/>
          <w:lang w:eastAsia="lt-LT"/>
        </w:rPr>
        <w:t>12</w:t>
      </w:r>
      <w:r>
        <w:rPr>
          <w:szCs w:val="24"/>
          <w:lang w:eastAsia="lt-LT"/>
        </w:rPr>
        <w:t xml:space="preserve"> pateiktą prašymą Nr. </w:t>
      </w:r>
      <w:r w:rsidR="00C5460E">
        <w:rPr>
          <w:szCs w:val="24"/>
          <w:lang w:eastAsia="lt-LT"/>
        </w:rPr>
        <w:t>V10-1205</w:t>
      </w:r>
      <w:r>
        <w:rPr>
          <w:szCs w:val="24"/>
          <w:lang w:eastAsia="lt-LT"/>
        </w:rPr>
        <w:t xml:space="preserve">, </w:t>
      </w:r>
      <w:r w:rsidR="004A1C08">
        <w:rPr>
          <w:szCs w:val="24"/>
          <w:lang w:eastAsia="lt-LT"/>
        </w:rPr>
        <w:t>duomenys nuasmeninti,</w:t>
      </w:r>
    </w:p>
    <w:p w14:paraId="23A7320D" w14:textId="77777777" w:rsidR="004711F9" w:rsidRDefault="004711F9" w:rsidP="004711F9">
      <w:pPr>
        <w:ind w:firstLine="567"/>
        <w:jc w:val="center"/>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r>
        <w:rPr>
          <w:sz w:val="20"/>
          <w:lang w:eastAsia="lt-LT"/>
        </w:rPr>
        <w:t xml:space="preserve"> </w:t>
      </w:r>
    </w:p>
    <w:p w14:paraId="6037D1EC" w14:textId="7447077B" w:rsidR="004711F9" w:rsidRPr="004A1C08" w:rsidRDefault="004A1C08" w:rsidP="004A1C08">
      <w:pPr>
        <w:ind w:firstLine="567"/>
        <w:jc w:val="both"/>
        <w:rPr>
          <w:szCs w:val="24"/>
          <w:lang w:eastAsia="lt-LT"/>
        </w:rPr>
      </w:pPr>
      <w:r>
        <w:rPr>
          <w:szCs w:val="24"/>
          <w:lang w:eastAsia="lt-LT"/>
        </w:rPr>
        <w:t>duomenys nuasmeninti</w:t>
      </w:r>
      <w:r>
        <w:rPr>
          <w:szCs w:val="24"/>
          <w:lang w:eastAsia="lt-LT"/>
        </w:rPr>
        <w:t>.</w:t>
      </w:r>
    </w:p>
    <w:p w14:paraId="587D2339" w14:textId="77777777" w:rsidR="004711F9" w:rsidRDefault="004711F9" w:rsidP="004711F9">
      <w:pPr>
        <w:ind w:firstLine="567"/>
        <w:jc w:val="center"/>
        <w:rPr>
          <w:sz w:val="20"/>
          <w:lang w:eastAsia="lt-LT"/>
        </w:rPr>
      </w:pPr>
      <w:r w:rsidRPr="006A57C8">
        <w:rPr>
          <w:sz w:val="20"/>
          <w:lang w:eastAsia="lt-LT"/>
        </w:rPr>
        <w:t>(adresas</w:t>
      </w:r>
      <w:r>
        <w:rPr>
          <w:sz w:val="20"/>
          <w:lang w:eastAsia="lt-LT"/>
        </w:rPr>
        <w:t>, telefono numeris)</w:t>
      </w:r>
    </w:p>
    <w:p w14:paraId="574C0A42" w14:textId="67A939A9" w:rsidR="004A1C08" w:rsidRPr="005B1641" w:rsidRDefault="004711F9" w:rsidP="004A1C08">
      <w:pPr>
        <w:jc w:val="center"/>
        <w:rPr>
          <w:bCs/>
          <w:szCs w:val="24"/>
          <w:lang w:eastAsia="lt-LT"/>
        </w:rPr>
      </w:pPr>
      <w:r>
        <w:rPr>
          <w:bCs/>
          <w:szCs w:val="24"/>
          <w:lang w:eastAsia="lt-LT"/>
        </w:rPr>
        <w:t xml:space="preserve">Privačiame žemės sklype </w:t>
      </w:r>
      <w:r w:rsidR="00C5460E">
        <w:rPr>
          <w:bCs/>
          <w:szCs w:val="24"/>
          <w:lang w:eastAsia="lt-LT"/>
        </w:rPr>
        <w:t>Šilo</w:t>
      </w:r>
      <w:r>
        <w:rPr>
          <w:bCs/>
          <w:szCs w:val="24"/>
          <w:lang w:eastAsia="lt-LT"/>
        </w:rPr>
        <w:t xml:space="preserve"> g.</w:t>
      </w:r>
      <w:r w:rsidR="00C5460E">
        <w:rPr>
          <w:bCs/>
          <w:szCs w:val="24"/>
          <w:lang w:eastAsia="lt-LT"/>
        </w:rPr>
        <w:t xml:space="preserve"> </w:t>
      </w:r>
      <w:proofErr w:type="spellStart"/>
      <w:r w:rsidR="00C5460E">
        <w:rPr>
          <w:bCs/>
          <w:szCs w:val="24"/>
          <w:lang w:eastAsia="lt-LT"/>
        </w:rPr>
        <w:t>Dovainonių</w:t>
      </w:r>
      <w:proofErr w:type="spellEnd"/>
      <w:r w:rsidR="00C5460E">
        <w:rPr>
          <w:bCs/>
          <w:szCs w:val="24"/>
          <w:lang w:eastAsia="lt-LT"/>
        </w:rPr>
        <w:t xml:space="preserve"> k</w:t>
      </w:r>
      <w:r>
        <w:rPr>
          <w:bCs/>
          <w:szCs w:val="24"/>
          <w:lang w:eastAsia="lt-LT"/>
        </w:rPr>
        <w:t>.</w:t>
      </w:r>
      <w:r w:rsidR="004A1C08">
        <w:rPr>
          <w:bCs/>
          <w:szCs w:val="24"/>
          <w:lang w:eastAsia="lt-LT"/>
        </w:rPr>
        <w:t>, Rumšiškių sen.,</w:t>
      </w:r>
      <w:r>
        <w:rPr>
          <w:bCs/>
          <w:szCs w:val="24"/>
          <w:lang w:eastAsia="lt-LT"/>
        </w:rPr>
        <w:t xml:space="preserve"> Kaišiadorių r. sav., unikalus Nr. </w:t>
      </w:r>
      <w:r w:rsidR="004A1C08">
        <w:rPr>
          <w:bCs/>
          <w:szCs w:val="24"/>
          <w:lang w:eastAsia="lt-LT"/>
        </w:rPr>
        <w:t>duomenys nuasmeninti</w:t>
      </w:r>
    </w:p>
    <w:p w14:paraId="1BD05943" w14:textId="1B3275FF" w:rsidR="004711F9" w:rsidRDefault="004711F9" w:rsidP="004A1C08">
      <w:pPr>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22FD26D3" w14:textId="77777777" w:rsidR="004711F9" w:rsidRPr="00005B8D" w:rsidRDefault="004711F9" w:rsidP="004711F9">
      <w:pPr>
        <w:ind w:firstLine="567"/>
        <w:jc w:val="center"/>
        <w:rPr>
          <w:szCs w:val="24"/>
          <w:lang w:eastAsia="lt-LT"/>
        </w:rPr>
      </w:pPr>
    </w:p>
    <w:p w14:paraId="64C72B11" w14:textId="77777777" w:rsidR="004711F9" w:rsidRPr="005B1641" w:rsidRDefault="004711F9" w:rsidP="004711F9">
      <w:pPr>
        <w:jc w:val="center"/>
        <w:rPr>
          <w:bCs/>
          <w:szCs w:val="24"/>
          <w:lang w:eastAsia="lt-LT"/>
        </w:rPr>
      </w:pPr>
      <w:r>
        <w:rPr>
          <w:szCs w:val="24"/>
          <w:lang w:eastAsia="lt-LT"/>
        </w:rPr>
        <w:t>Leidžiama kirsti saugotiną medį, kuris auga per arti pastato ir gadina jo konstrukcijas.</w:t>
      </w:r>
    </w:p>
    <w:p w14:paraId="47CC10C7" w14:textId="77777777" w:rsidR="004711F9" w:rsidRDefault="004711F9" w:rsidP="004711F9">
      <w:pPr>
        <w:ind w:firstLine="567"/>
        <w:jc w:val="center"/>
        <w:rPr>
          <w:sz w:val="20"/>
          <w:lang w:eastAsia="lt-LT"/>
        </w:rPr>
      </w:pPr>
      <w:r>
        <w:rPr>
          <w:sz w:val="20"/>
          <w:lang w:eastAsia="lt-LT"/>
        </w:rPr>
        <w:t>(leidžiamų vykdyti darbų esmė)</w:t>
      </w:r>
    </w:p>
    <w:p w14:paraId="7AAC87D1" w14:textId="77777777" w:rsidR="004711F9" w:rsidRPr="00005B8D" w:rsidRDefault="004711F9" w:rsidP="004711F9">
      <w:pPr>
        <w:ind w:firstLine="567"/>
        <w:jc w:val="center"/>
        <w:rPr>
          <w:szCs w:val="24"/>
          <w:lang w:eastAsia="lt-LT"/>
        </w:rPr>
      </w:pPr>
    </w:p>
    <w:p w14:paraId="47E361D9" w14:textId="77777777" w:rsidR="004711F9" w:rsidRDefault="004711F9" w:rsidP="004711F9">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792DA4A9" w14:textId="77777777" w:rsidR="004711F9" w:rsidRDefault="004711F9" w:rsidP="004711F9">
      <w:pPr>
        <w:tabs>
          <w:tab w:val="left" w:pos="1134"/>
        </w:tabs>
        <w:jc w:val="center"/>
        <w:rPr>
          <w:sz w:val="20"/>
          <w:lang w:eastAsia="lt-LT"/>
        </w:rPr>
      </w:pPr>
      <w:r>
        <w:rPr>
          <w:sz w:val="20"/>
          <w:lang w:eastAsia="lt-LT"/>
        </w:rPr>
        <w:t>(terminai, ribojantys darbus)</w:t>
      </w:r>
    </w:p>
    <w:p w14:paraId="6712D7A3" w14:textId="77777777" w:rsidR="004711F9" w:rsidRDefault="004711F9" w:rsidP="004711F9">
      <w:pPr>
        <w:rPr>
          <w:b/>
          <w:bCs/>
          <w:szCs w:val="24"/>
        </w:rPr>
      </w:pPr>
    </w:p>
    <w:p w14:paraId="58E765F3" w14:textId="77777777" w:rsidR="004711F9" w:rsidRPr="00277813" w:rsidRDefault="004711F9" w:rsidP="004711F9">
      <w:pPr>
        <w:rPr>
          <w:b/>
          <w:bCs/>
          <w:szCs w:val="24"/>
        </w:rPr>
      </w:pPr>
      <w:r w:rsidRPr="00277813">
        <w:rPr>
          <w:b/>
          <w:bCs/>
          <w:szCs w:val="24"/>
        </w:rPr>
        <w:t>K I R S T I</w:t>
      </w:r>
    </w:p>
    <w:tbl>
      <w:tblPr>
        <w:tblStyle w:val="TableGrid"/>
        <w:tblW w:w="9918" w:type="dxa"/>
        <w:jc w:val="center"/>
        <w:tblLayout w:type="fixed"/>
        <w:tblLook w:val="01E0" w:firstRow="1" w:lastRow="1" w:firstColumn="1" w:lastColumn="1" w:noHBand="0" w:noVBand="0"/>
      </w:tblPr>
      <w:tblGrid>
        <w:gridCol w:w="1980"/>
        <w:gridCol w:w="1276"/>
        <w:gridCol w:w="1134"/>
        <w:gridCol w:w="2268"/>
        <w:gridCol w:w="3260"/>
      </w:tblGrid>
      <w:tr w:rsidR="004711F9" w:rsidRPr="00C00240" w14:paraId="7396E383"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03EFE08" w14:textId="77777777" w:rsidR="004711F9" w:rsidRPr="00C00240" w:rsidRDefault="004711F9" w:rsidP="00964495">
            <w:pPr>
              <w:pStyle w:val="PlainText"/>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A4622E" w14:textId="77777777" w:rsidR="004711F9" w:rsidRPr="00C00240" w:rsidRDefault="004711F9" w:rsidP="00964495">
            <w:pPr>
              <w:pStyle w:val="PlainText"/>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57606A" w14:textId="77777777" w:rsidR="004711F9" w:rsidRPr="00C00240" w:rsidRDefault="004711F9" w:rsidP="00964495">
            <w:pPr>
              <w:pStyle w:val="PlainText"/>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F1ABD51" w14:textId="77777777" w:rsidR="004711F9" w:rsidRPr="00C00240" w:rsidRDefault="004711F9" w:rsidP="00964495">
            <w:pPr>
              <w:pStyle w:val="PlainText"/>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FDD9B2C" w14:textId="77777777" w:rsidR="004711F9" w:rsidRPr="00C00240" w:rsidRDefault="004711F9" w:rsidP="00964495">
            <w:pPr>
              <w:pStyle w:val="PlainText"/>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4711F9" w14:paraId="791781BF"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EA31498" w14:textId="2BBE1683" w:rsidR="004711F9" w:rsidRDefault="00C5460E" w:rsidP="00964495">
            <w:pPr>
              <w:pStyle w:val="PlainText"/>
              <w:jc w:val="center"/>
              <w:rPr>
                <w:rFonts w:ascii="Times New Roman" w:hAnsi="Times New Roman" w:cs="Times New Roman"/>
                <w:sz w:val="24"/>
                <w:szCs w:val="24"/>
              </w:rPr>
            </w:pPr>
            <w:r>
              <w:rPr>
                <w:rFonts w:ascii="Times New Roman" w:hAnsi="Times New Roman" w:cs="Times New Roman"/>
                <w:sz w:val="24"/>
                <w:szCs w:val="24"/>
              </w:rPr>
              <w:t>Beržas</w:t>
            </w:r>
          </w:p>
        </w:tc>
        <w:tc>
          <w:tcPr>
            <w:tcW w:w="1276" w:type="dxa"/>
            <w:tcBorders>
              <w:top w:val="single" w:sz="4" w:space="0" w:color="auto"/>
              <w:left w:val="single" w:sz="4" w:space="0" w:color="auto"/>
              <w:bottom w:val="single" w:sz="4" w:space="0" w:color="auto"/>
              <w:right w:val="single" w:sz="4" w:space="0" w:color="auto"/>
            </w:tcBorders>
            <w:vAlign w:val="center"/>
          </w:tcPr>
          <w:p w14:paraId="5159FCBC" w14:textId="2E13E1A7" w:rsidR="004711F9" w:rsidRDefault="00C5460E" w:rsidP="00964495">
            <w:pPr>
              <w:pStyle w:val="PlainText"/>
              <w:ind w:left="-493" w:firstLine="493"/>
              <w:jc w:val="center"/>
              <w:rPr>
                <w:rFonts w:ascii="Times New Roman" w:hAnsi="Times New Roman" w:cs="Times New Roman"/>
                <w:sz w:val="24"/>
                <w:szCs w:val="24"/>
              </w:rPr>
            </w:pPr>
            <w:r>
              <w:rPr>
                <w:rFonts w:ascii="Times New Roman" w:hAnsi="Times New Roman" w:cs="Times New Roman"/>
                <w:sz w:val="24"/>
                <w:szCs w:val="24"/>
              </w:rPr>
              <w:t>66</w:t>
            </w:r>
          </w:p>
        </w:tc>
        <w:tc>
          <w:tcPr>
            <w:tcW w:w="1134" w:type="dxa"/>
            <w:tcBorders>
              <w:top w:val="single" w:sz="4" w:space="0" w:color="auto"/>
              <w:left w:val="single" w:sz="4" w:space="0" w:color="auto"/>
              <w:bottom w:val="single" w:sz="4" w:space="0" w:color="auto"/>
              <w:right w:val="single" w:sz="4" w:space="0" w:color="auto"/>
            </w:tcBorders>
            <w:vAlign w:val="center"/>
          </w:tcPr>
          <w:p w14:paraId="04419955" w14:textId="77777777" w:rsidR="004711F9" w:rsidRDefault="004711F9" w:rsidP="00964495">
            <w:pPr>
              <w:pStyle w:val="PlainText"/>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4D444AFD" w14:textId="4E841EC7" w:rsidR="00FD1381" w:rsidRDefault="00C5460E" w:rsidP="00964495">
            <w:pPr>
              <w:pStyle w:val="PlainText"/>
              <w:rPr>
                <w:rFonts w:ascii="Times New Roman" w:hAnsi="Times New Roman" w:cs="Times New Roman"/>
                <w:sz w:val="24"/>
                <w:szCs w:val="24"/>
              </w:rPr>
            </w:pPr>
            <w:r>
              <w:rPr>
                <w:rFonts w:ascii="Times New Roman" w:hAnsi="Times New Roman" w:cs="Times New Roman"/>
                <w:sz w:val="24"/>
                <w:szCs w:val="24"/>
              </w:rPr>
              <w:t>Šilo</w:t>
            </w:r>
            <w:r w:rsidR="004711F9">
              <w:rPr>
                <w:rFonts w:ascii="Times New Roman" w:hAnsi="Times New Roman" w:cs="Times New Roman"/>
                <w:sz w:val="24"/>
                <w:szCs w:val="24"/>
              </w:rPr>
              <w:t xml:space="preserve"> g. </w:t>
            </w:r>
            <w:proofErr w:type="spellStart"/>
            <w:r>
              <w:rPr>
                <w:rFonts w:ascii="Times New Roman" w:hAnsi="Times New Roman" w:cs="Times New Roman"/>
                <w:sz w:val="24"/>
                <w:szCs w:val="24"/>
              </w:rPr>
              <w:t>Dovainonys</w:t>
            </w:r>
            <w:proofErr w:type="spellEnd"/>
            <w:r w:rsidR="004711F9">
              <w:rPr>
                <w:rFonts w:ascii="Times New Roman" w:hAnsi="Times New Roman" w:cs="Times New Roman"/>
                <w:sz w:val="24"/>
                <w:szCs w:val="24"/>
              </w:rPr>
              <w:t xml:space="preserve"> </w:t>
            </w:r>
          </w:p>
          <w:p w14:paraId="5EF0CB8F" w14:textId="77777777" w:rsidR="004A1C08" w:rsidRPr="004A1C08" w:rsidRDefault="004A1C08" w:rsidP="004A1C08">
            <w:pPr>
              <w:jc w:val="center"/>
              <w:rPr>
                <w:bCs/>
                <w:sz w:val="24"/>
                <w:szCs w:val="24"/>
                <w:lang w:eastAsia="lt-LT"/>
              </w:rPr>
            </w:pPr>
            <w:r w:rsidRPr="004A1C08">
              <w:rPr>
                <w:bCs/>
                <w:sz w:val="24"/>
                <w:szCs w:val="24"/>
                <w:lang w:eastAsia="lt-LT"/>
              </w:rPr>
              <w:t>duomenys nuasmeninti</w:t>
            </w:r>
          </w:p>
          <w:p w14:paraId="63A40DF8" w14:textId="3D9D847F" w:rsidR="004711F9" w:rsidRDefault="004711F9" w:rsidP="00964495">
            <w:pPr>
              <w:pStyle w:val="PlainText"/>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27B8D6DC" w14:textId="107C9570" w:rsidR="004711F9" w:rsidRDefault="004711F9" w:rsidP="00964495">
            <w:pPr>
              <w:pStyle w:val="PlainText"/>
              <w:rPr>
                <w:rFonts w:ascii="Times New Roman" w:hAnsi="Times New Roman" w:cs="Times New Roman"/>
                <w:sz w:val="24"/>
                <w:szCs w:val="24"/>
              </w:rPr>
            </w:pPr>
            <w:r>
              <w:rPr>
                <w:rFonts w:ascii="Times New Roman" w:hAnsi="Times New Roman" w:cs="Times New Roman"/>
                <w:sz w:val="24"/>
                <w:szCs w:val="24"/>
              </w:rPr>
              <w:t>Gera, auga per arti pastato gadina jo konst</w:t>
            </w:r>
            <w:r w:rsidR="00FD1381">
              <w:rPr>
                <w:rFonts w:ascii="Times New Roman" w:hAnsi="Times New Roman" w:cs="Times New Roman"/>
                <w:sz w:val="24"/>
                <w:szCs w:val="24"/>
              </w:rPr>
              <w:t>r</w:t>
            </w:r>
            <w:r>
              <w:rPr>
                <w:rFonts w:ascii="Times New Roman" w:hAnsi="Times New Roman" w:cs="Times New Roman"/>
                <w:sz w:val="24"/>
                <w:szCs w:val="24"/>
              </w:rPr>
              <w:t>ukcijas.</w:t>
            </w:r>
          </w:p>
        </w:tc>
      </w:tr>
      <w:tr w:rsidR="004711F9" w14:paraId="56B5FCC6"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15D975B3" w14:textId="77777777" w:rsidR="004711F9" w:rsidRDefault="004711F9" w:rsidP="00964495">
            <w:pPr>
              <w:pStyle w:val="PlainText"/>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52850A80" w14:textId="77777777" w:rsidR="004711F9" w:rsidRDefault="004711F9" w:rsidP="00964495">
            <w:pPr>
              <w:pStyle w:val="PlainText"/>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4F0AC5C" w14:textId="77777777" w:rsidR="004711F9" w:rsidRDefault="004711F9" w:rsidP="00964495">
            <w:pPr>
              <w:pStyle w:val="PlainText"/>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301139C9" w14:textId="77777777" w:rsidR="004711F9" w:rsidRDefault="004711F9" w:rsidP="00964495">
            <w:pPr>
              <w:pStyle w:val="PlainText"/>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1FE2B13C" w14:textId="77777777" w:rsidR="004711F9" w:rsidRDefault="004711F9" w:rsidP="00964495">
            <w:pPr>
              <w:pStyle w:val="PlainText"/>
              <w:rPr>
                <w:rFonts w:ascii="Times New Roman" w:hAnsi="Times New Roman" w:cs="Times New Roman"/>
                <w:sz w:val="24"/>
                <w:szCs w:val="24"/>
              </w:rPr>
            </w:pPr>
            <w:r w:rsidRPr="006A263E">
              <w:rPr>
                <w:rFonts w:ascii="Times New Roman" w:hAnsi="Times New Roman"/>
                <w:b/>
                <w:bCs/>
                <w:sz w:val="24"/>
                <w:szCs w:val="24"/>
              </w:rPr>
              <w:t>Atkuriamosios vertės kompensacija neskaičiuojama.</w:t>
            </w:r>
          </w:p>
        </w:tc>
      </w:tr>
    </w:tbl>
    <w:p w14:paraId="1EAF17B1" w14:textId="77777777" w:rsidR="004711F9" w:rsidRPr="0024161A" w:rsidRDefault="004711F9" w:rsidP="004711F9">
      <w:pPr>
        <w:rPr>
          <w:szCs w:val="24"/>
        </w:rPr>
      </w:pPr>
    </w:p>
    <w:p w14:paraId="3E2C9A06" w14:textId="77777777" w:rsidR="004711F9" w:rsidRDefault="004711F9" w:rsidP="004711F9">
      <w:pPr>
        <w:tabs>
          <w:tab w:val="right" w:leader="underscore" w:pos="9000"/>
        </w:tabs>
        <w:rPr>
          <w:szCs w:val="24"/>
          <w:lang w:eastAsia="lt-LT"/>
        </w:rPr>
      </w:pPr>
      <w:r>
        <w:rPr>
          <w:szCs w:val="24"/>
          <w:lang w:eastAsia="lt-LT"/>
        </w:rPr>
        <w:t xml:space="preserve">Saugotinų želdinių atkuriamoji vertė </w:t>
      </w:r>
      <w:r w:rsidRPr="006A5670">
        <w:rPr>
          <w:b/>
          <w:bCs/>
          <w:szCs w:val="24"/>
          <w:lang w:eastAsia="lt-LT"/>
        </w:rPr>
        <w:t>neskaičiuojama</w:t>
      </w:r>
      <w:r>
        <w:rPr>
          <w:szCs w:val="24"/>
          <w:lang w:eastAsia="lt-LT"/>
        </w:rPr>
        <w:t xml:space="preserve"> (žodžiais)    Eur     ct.</w:t>
      </w:r>
    </w:p>
    <w:p w14:paraId="501D9EE9" w14:textId="77777777" w:rsidR="004711F9" w:rsidRDefault="004711F9" w:rsidP="004711F9">
      <w:pPr>
        <w:rPr>
          <w:szCs w:val="24"/>
        </w:rPr>
      </w:pPr>
    </w:p>
    <w:p w14:paraId="1B663C78" w14:textId="430D7748" w:rsidR="004711F9" w:rsidRDefault="004711F9" w:rsidP="004711F9">
      <w:pPr>
        <w:jc w:val="both"/>
        <w:rPr>
          <w:szCs w:val="24"/>
          <w:lang w:eastAsia="lt-LT"/>
        </w:rPr>
      </w:pPr>
      <w:r>
        <w:rPr>
          <w:b/>
          <w:bCs/>
          <w:szCs w:val="24"/>
          <w:lang w:eastAsia="lt-LT"/>
        </w:rPr>
        <w:t xml:space="preserve">Leidimas </w:t>
      </w:r>
      <w:r w:rsidRPr="006A5670">
        <w:rPr>
          <w:b/>
          <w:bCs/>
          <w:szCs w:val="24"/>
          <w:lang w:eastAsia="lt-LT"/>
        </w:rPr>
        <w:t xml:space="preserve">įsigalioja </w:t>
      </w:r>
      <w:r w:rsidRPr="006A5670">
        <w:rPr>
          <w:b/>
          <w:bCs/>
        </w:rPr>
        <w:t xml:space="preserve">2025 m. </w:t>
      </w:r>
      <w:r w:rsidR="008F4EBE">
        <w:rPr>
          <w:b/>
          <w:bCs/>
        </w:rPr>
        <w:t>rugsėjo</w:t>
      </w:r>
      <w:r w:rsidRPr="006A5670">
        <w:rPr>
          <w:b/>
          <w:bCs/>
        </w:rPr>
        <w:t xml:space="preserve"> </w:t>
      </w:r>
      <w:r w:rsidR="008F4EBE">
        <w:rPr>
          <w:b/>
          <w:bCs/>
        </w:rPr>
        <w:t>10</w:t>
      </w:r>
      <w:r w:rsidRPr="006A5670">
        <w:rPr>
          <w:b/>
          <w:bCs/>
        </w:rPr>
        <w:t xml:space="preserve"> d.</w:t>
      </w:r>
    </w:p>
    <w:p w14:paraId="3C2A89AE" w14:textId="77777777" w:rsidR="004711F9" w:rsidRDefault="004711F9" w:rsidP="004711F9">
      <w:pPr>
        <w:rPr>
          <w:szCs w:val="24"/>
        </w:rPr>
      </w:pPr>
    </w:p>
    <w:p w14:paraId="46F0B9FE" w14:textId="77777777" w:rsidR="004711F9" w:rsidRPr="0024161A" w:rsidRDefault="004711F9" w:rsidP="004711F9">
      <w:pPr>
        <w:rPr>
          <w:szCs w:val="24"/>
        </w:rPr>
      </w:pPr>
    </w:p>
    <w:p w14:paraId="1C1C20B0" w14:textId="7359D856" w:rsidR="004711F9" w:rsidRDefault="004711F9" w:rsidP="004711F9">
      <w:pPr>
        <w:jc w:val="both"/>
        <w:rPr>
          <w:szCs w:val="24"/>
          <w:lang w:eastAsia="lt-LT"/>
        </w:rPr>
      </w:pPr>
      <w:r>
        <w:rPr>
          <w:b/>
          <w:bCs/>
          <w:szCs w:val="24"/>
          <w:lang w:eastAsia="lt-LT"/>
        </w:rPr>
        <w:t xml:space="preserve">Darbus vykdyti ne anksčiau </w:t>
      </w:r>
      <w:r w:rsidRPr="006A57C8">
        <w:rPr>
          <w:b/>
          <w:bCs/>
          <w:szCs w:val="24"/>
          <w:lang w:eastAsia="lt-LT"/>
        </w:rPr>
        <w:t xml:space="preserve">kaip </w:t>
      </w:r>
      <w:r w:rsidRPr="006A5670">
        <w:rPr>
          <w:b/>
          <w:bCs/>
        </w:rPr>
        <w:t xml:space="preserve">2025 m. </w:t>
      </w:r>
      <w:r w:rsidR="008F4EBE">
        <w:rPr>
          <w:b/>
          <w:bCs/>
        </w:rPr>
        <w:t>rugsėjo</w:t>
      </w:r>
      <w:r w:rsidRPr="006A5670">
        <w:rPr>
          <w:b/>
          <w:bCs/>
        </w:rPr>
        <w:t xml:space="preserve"> </w:t>
      </w:r>
      <w:r w:rsidR="00FD1381">
        <w:rPr>
          <w:b/>
          <w:bCs/>
        </w:rPr>
        <w:t>2</w:t>
      </w:r>
      <w:r w:rsidR="008F4EBE">
        <w:rPr>
          <w:b/>
          <w:bCs/>
        </w:rPr>
        <w:t>4</w:t>
      </w:r>
      <w:r w:rsidRPr="006A5670">
        <w:rPr>
          <w:b/>
          <w:bCs/>
        </w:rPr>
        <w:t xml:space="preserve"> d.</w:t>
      </w:r>
    </w:p>
    <w:p w14:paraId="7E1ECA7D" w14:textId="77777777" w:rsidR="004711F9" w:rsidRDefault="004711F9" w:rsidP="004711F9">
      <w:pPr>
        <w:rPr>
          <w:szCs w:val="24"/>
        </w:rPr>
      </w:pPr>
    </w:p>
    <w:p w14:paraId="7E4B1358" w14:textId="77777777" w:rsidR="004711F9" w:rsidRPr="0024161A" w:rsidRDefault="004711F9" w:rsidP="004711F9">
      <w:pPr>
        <w:rPr>
          <w:szCs w:val="24"/>
        </w:rPr>
      </w:pPr>
    </w:p>
    <w:p w14:paraId="21321394" w14:textId="14ABBFE5" w:rsidR="004711F9" w:rsidRDefault="004711F9" w:rsidP="004711F9">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w:t>
      </w:r>
      <w:r w:rsidR="00FD1381">
        <w:rPr>
          <w:sz w:val="26"/>
          <w:lang w:eastAsia="lt-LT"/>
        </w:rPr>
        <w:t xml:space="preserve">                                     </w:t>
      </w:r>
      <w:r>
        <w:rPr>
          <w:sz w:val="26"/>
          <w:lang w:eastAsia="lt-LT"/>
        </w:rPr>
        <w:t xml:space="preserve">                Šarūnas Čėsna</w:t>
      </w:r>
    </w:p>
    <w:p w14:paraId="59E73F8A" w14:textId="1BED75FB" w:rsidR="004711F9" w:rsidRPr="00D16F35" w:rsidRDefault="00FD1381" w:rsidP="004711F9">
      <w:pPr>
        <w:spacing w:line="276" w:lineRule="auto"/>
        <w:rPr>
          <w:sz w:val="20"/>
          <w:lang w:eastAsia="lt-LT"/>
        </w:rPr>
      </w:pPr>
      <w:r>
        <w:rPr>
          <w:sz w:val="20"/>
          <w:lang w:eastAsia="lt-LT"/>
        </w:rPr>
        <w:tab/>
      </w:r>
      <w:r w:rsidR="004711F9">
        <w:rPr>
          <w:sz w:val="20"/>
          <w:lang w:eastAsia="lt-LT"/>
        </w:rPr>
        <w:tab/>
      </w:r>
      <w:r w:rsidR="004711F9">
        <w:rPr>
          <w:sz w:val="20"/>
          <w:lang w:eastAsia="lt-LT"/>
        </w:rPr>
        <w:tab/>
      </w:r>
      <w:r>
        <w:rPr>
          <w:sz w:val="20"/>
          <w:lang w:eastAsia="lt-LT"/>
        </w:rPr>
        <w:tab/>
      </w:r>
      <w:r w:rsidR="004711F9" w:rsidRPr="00D16F35">
        <w:rPr>
          <w:sz w:val="20"/>
          <w:lang w:eastAsia="lt-LT"/>
        </w:rPr>
        <w:t>A</w:t>
      </w:r>
      <w:r w:rsidR="004711F9" w:rsidRPr="006A57C8">
        <w:rPr>
          <w:sz w:val="20"/>
          <w:lang w:eastAsia="lt-LT"/>
        </w:rPr>
        <w:t>. V.</w:t>
      </w:r>
    </w:p>
    <w:p w14:paraId="177D6F9F" w14:textId="77777777" w:rsidR="004711F9" w:rsidRPr="006F0275" w:rsidRDefault="004711F9" w:rsidP="004711F9">
      <w:pPr>
        <w:rPr>
          <w:szCs w:val="24"/>
        </w:rPr>
      </w:pPr>
    </w:p>
    <w:p w14:paraId="57E17CB0" w14:textId="77777777" w:rsidR="004711F9" w:rsidRPr="004711F9" w:rsidRDefault="004711F9">
      <w:pPr>
        <w:rPr>
          <w:szCs w:val="24"/>
        </w:rPr>
      </w:pPr>
    </w:p>
    <w:sectPr w:rsidR="004711F9" w:rsidRPr="004711F9" w:rsidSect="004711F9">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1F9"/>
    <w:rsid w:val="00446DD3"/>
    <w:rsid w:val="004711F9"/>
    <w:rsid w:val="004A1C08"/>
    <w:rsid w:val="008F4EBE"/>
    <w:rsid w:val="00A61CAD"/>
    <w:rsid w:val="00C5460E"/>
    <w:rsid w:val="00FD138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170CD"/>
  <w15:chartTrackingRefBased/>
  <w15:docId w15:val="{A6E9475B-7B29-41EB-A677-916705D1D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1F9"/>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4711F9"/>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711F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711F9"/>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711F9"/>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711F9"/>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711F9"/>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1F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711F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11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11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1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1F9"/>
    <w:rPr>
      <w:rFonts w:eastAsiaTheme="majorEastAsia" w:cstheme="majorBidi"/>
      <w:color w:val="272727" w:themeColor="text1" w:themeTint="D8"/>
    </w:rPr>
  </w:style>
  <w:style w:type="paragraph" w:styleId="Title">
    <w:name w:val="Title"/>
    <w:basedOn w:val="Normal"/>
    <w:next w:val="Normal"/>
    <w:link w:val="TitleChar"/>
    <w:uiPriority w:val="10"/>
    <w:qFormat/>
    <w:rsid w:val="004711F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71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1F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711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711F9"/>
    <w:rPr>
      <w:i/>
      <w:iCs/>
      <w:color w:val="404040" w:themeColor="text1" w:themeTint="BF"/>
    </w:rPr>
  </w:style>
  <w:style w:type="paragraph" w:styleId="ListParagraph">
    <w:name w:val="List Paragraph"/>
    <w:basedOn w:val="Normal"/>
    <w:uiPriority w:val="34"/>
    <w:qFormat/>
    <w:rsid w:val="004711F9"/>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4711F9"/>
    <w:rPr>
      <w:i/>
      <w:iCs/>
      <w:color w:val="2F5496" w:themeColor="accent1" w:themeShade="BF"/>
    </w:rPr>
  </w:style>
  <w:style w:type="paragraph" w:styleId="IntenseQuote">
    <w:name w:val="Intense Quote"/>
    <w:basedOn w:val="Normal"/>
    <w:next w:val="Normal"/>
    <w:link w:val="IntenseQuoteChar"/>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711F9"/>
    <w:rPr>
      <w:i/>
      <w:iCs/>
      <w:color w:val="2F5496" w:themeColor="accent1" w:themeShade="BF"/>
    </w:rPr>
  </w:style>
  <w:style w:type="character" w:styleId="IntenseReference">
    <w:name w:val="Intense Reference"/>
    <w:basedOn w:val="DefaultParagraphFont"/>
    <w:uiPriority w:val="32"/>
    <w:qFormat/>
    <w:rsid w:val="004711F9"/>
    <w:rPr>
      <w:b/>
      <w:bCs/>
      <w:smallCaps/>
      <w:color w:val="2F5496" w:themeColor="accent1" w:themeShade="BF"/>
      <w:spacing w:val="5"/>
    </w:rPr>
  </w:style>
  <w:style w:type="paragraph" w:styleId="PlainText">
    <w:name w:val="Plain Text"/>
    <w:basedOn w:val="Normal"/>
    <w:link w:val="PlainTextChar"/>
    <w:unhideWhenUsed/>
    <w:rsid w:val="004711F9"/>
    <w:rPr>
      <w:rFonts w:ascii="Courier New" w:hAnsi="Courier New" w:cs="Courier New"/>
      <w:sz w:val="20"/>
      <w:lang w:eastAsia="lt-LT"/>
    </w:rPr>
  </w:style>
  <w:style w:type="character" w:customStyle="1" w:styleId="PlainTextChar">
    <w:name w:val="Plain Text Char"/>
    <w:basedOn w:val="DefaultParagraphFont"/>
    <w:link w:val="PlainText"/>
    <w:rsid w:val="004711F9"/>
    <w:rPr>
      <w:rFonts w:ascii="Courier New" w:eastAsia="Times New Roman" w:hAnsi="Courier New" w:cs="Courier New"/>
      <w:kern w:val="0"/>
      <w:sz w:val="20"/>
      <w:szCs w:val="20"/>
      <w:lang w:eastAsia="lt-LT"/>
      <w14:ligatures w14:val="none"/>
    </w:rPr>
  </w:style>
  <w:style w:type="table" w:styleId="TableGrid">
    <w:name w:val="Table Grid"/>
    <w:basedOn w:val="TableNormal"/>
    <w:rsid w:val="004711F9"/>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1F9"/>
    <w:rPr>
      <w:color w:val="0563C1" w:themeColor="hyperlink"/>
      <w:u w:val="single"/>
    </w:rPr>
  </w:style>
  <w:style w:type="character" w:styleId="UnresolvedMention">
    <w:name w:val="Unresolved Mention"/>
    <w:basedOn w:val="DefaultParagraphFont"/>
    <w:uiPriority w:val="99"/>
    <w:semiHidden/>
    <w:unhideWhenUsed/>
    <w:rsid w:val="00471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1150</Words>
  <Characters>657</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Laimonas Ivaškevičius</cp:lastModifiedBy>
  <cp:revision>2</cp:revision>
  <dcterms:created xsi:type="dcterms:W3CDTF">2025-09-09T12:59:00Z</dcterms:created>
  <dcterms:modified xsi:type="dcterms:W3CDTF">2025-09-09T12:59:00Z</dcterms:modified>
</cp:coreProperties>
</file>